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869F6" w14:textId="0E68E116" w:rsidR="00DE7023" w:rsidRPr="00A41EF0" w:rsidRDefault="00DE7023" w:rsidP="00BE48E1">
      <w:pPr>
        <w:widowControl w:val="0"/>
        <w:pBdr>
          <w:bottom w:val="single" w:sz="4" w:space="1" w:color="auto"/>
        </w:pBdr>
        <w:autoSpaceDE w:val="0"/>
        <w:autoSpaceDN w:val="0"/>
        <w:adjustRightInd w:val="0"/>
        <w:spacing w:after="0" w:line="320" w:lineRule="exact"/>
        <w:ind w:left="0" w:right="-8"/>
        <w:jc w:val="center"/>
        <w:rPr>
          <w:rFonts w:cs="Arial"/>
          <w:b/>
          <w:bCs/>
          <w:spacing w:val="-3"/>
        </w:rPr>
      </w:pPr>
      <w:bookmarkStart w:id="0" w:name="_GoBack"/>
      <w:bookmarkEnd w:id="0"/>
      <w:r w:rsidRPr="00A41EF0">
        <w:rPr>
          <w:rFonts w:cs="Arial"/>
          <w:b/>
          <w:bCs/>
          <w:spacing w:val="-3"/>
        </w:rPr>
        <w:t>REPUBLIKA HRVATSKA</w:t>
      </w:r>
    </w:p>
    <w:p w14:paraId="3FF5ADC0" w14:textId="77777777" w:rsidR="00743A74" w:rsidRPr="00A41EF0" w:rsidRDefault="00743A74" w:rsidP="00BE48E1">
      <w:pPr>
        <w:spacing w:after="0" w:line="259" w:lineRule="auto"/>
        <w:ind w:left="0" w:right="-8" w:firstLine="0"/>
        <w:jc w:val="left"/>
        <w:rPr>
          <w:rFonts w:cs="Arial"/>
        </w:rPr>
      </w:pPr>
    </w:p>
    <w:p w14:paraId="4F177F1B" w14:textId="77777777" w:rsidR="007057EA" w:rsidRPr="00A41EF0" w:rsidRDefault="007057EA" w:rsidP="00BE48E1">
      <w:pPr>
        <w:spacing w:after="0" w:line="259" w:lineRule="auto"/>
        <w:ind w:left="0" w:right="-8" w:firstLine="0"/>
        <w:jc w:val="center"/>
        <w:rPr>
          <w:rFonts w:cs="Arial"/>
        </w:rPr>
      </w:pPr>
    </w:p>
    <w:p w14:paraId="53741F46" w14:textId="77777777" w:rsidR="00E12DED" w:rsidRPr="00A41EF0" w:rsidRDefault="00E12DED" w:rsidP="00BE48E1">
      <w:pPr>
        <w:spacing w:after="0" w:line="325" w:lineRule="auto"/>
        <w:ind w:left="0" w:right="-8" w:firstLine="0"/>
        <w:jc w:val="center"/>
        <w:rPr>
          <w:rFonts w:cs="Arial"/>
          <w:b/>
        </w:rPr>
      </w:pPr>
    </w:p>
    <w:p w14:paraId="28E0B2EC" w14:textId="77777777" w:rsidR="00E12DED" w:rsidRDefault="00E12DED" w:rsidP="00BE48E1">
      <w:pPr>
        <w:spacing w:after="0" w:line="325" w:lineRule="auto"/>
        <w:ind w:left="0" w:right="-8" w:firstLine="0"/>
        <w:jc w:val="center"/>
        <w:rPr>
          <w:rFonts w:cs="Arial"/>
          <w:b/>
        </w:rPr>
      </w:pPr>
    </w:p>
    <w:p w14:paraId="4F3CD030" w14:textId="77777777" w:rsidR="00E76848" w:rsidRDefault="00E76848" w:rsidP="00BE48E1">
      <w:pPr>
        <w:spacing w:after="0" w:line="325" w:lineRule="auto"/>
        <w:ind w:left="0" w:right="-8" w:firstLine="0"/>
        <w:jc w:val="center"/>
        <w:rPr>
          <w:rFonts w:cs="Arial"/>
          <w:b/>
        </w:rPr>
      </w:pPr>
    </w:p>
    <w:p w14:paraId="6B0BB413" w14:textId="77777777" w:rsidR="00E76848" w:rsidRPr="00A41EF0" w:rsidRDefault="00E76848" w:rsidP="00BE48E1">
      <w:pPr>
        <w:spacing w:after="0" w:line="325" w:lineRule="auto"/>
        <w:ind w:left="0" w:right="-8" w:firstLine="0"/>
        <w:jc w:val="center"/>
        <w:rPr>
          <w:rFonts w:cs="Arial"/>
          <w:b/>
        </w:rPr>
      </w:pPr>
    </w:p>
    <w:p w14:paraId="3B0839A9" w14:textId="77777777" w:rsidR="00E12DED" w:rsidRPr="00A41EF0" w:rsidRDefault="00E12DED" w:rsidP="00BE48E1">
      <w:pPr>
        <w:spacing w:after="0" w:line="325" w:lineRule="auto"/>
        <w:ind w:left="0" w:right="-8" w:firstLine="0"/>
        <w:jc w:val="center"/>
        <w:rPr>
          <w:rFonts w:cs="Arial"/>
          <w:b/>
        </w:rPr>
      </w:pPr>
    </w:p>
    <w:p w14:paraId="4598CC81" w14:textId="77777777" w:rsidR="00B46E2C" w:rsidRPr="00A41EF0" w:rsidRDefault="00280FF4" w:rsidP="00BE48E1">
      <w:pPr>
        <w:spacing w:after="0" w:line="325" w:lineRule="auto"/>
        <w:ind w:left="0" w:right="-8" w:firstLine="0"/>
        <w:jc w:val="center"/>
        <w:rPr>
          <w:rFonts w:cs="Arial"/>
          <w:b/>
        </w:rPr>
      </w:pPr>
      <w:r w:rsidRPr="00A41EF0">
        <w:rPr>
          <w:rFonts w:cs="Arial"/>
          <w:b/>
        </w:rPr>
        <w:t xml:space="preserve"> </w:t>
      </w:r>
    </w:p>
    <w:p w14:paraId="11EA4EFA" w14:textId="77777777" w:rsidR="007057EA" w:rsidRDefault="00B31A5B" w:rsidP="00BE48E1">
      <w:pPr>
        <w:spacing w:after="0" w:line="325" w:lineRule="auto"/>
        <w:ind w:left="0" w:right="-8" w:firstLine="0"/>
        <w:jc w:val="center"/>
        <w:rPr>
          <w:rFonts w:cs="Arial"/>
          <w:b/>
          <w:sz w:val="40"/>
          <w:szCs w:val="40"/>
        </w:rPr>
      </w:pPr>
      <w:r w:rsidRPr="00AB1318">
        <w:rPr>
          <w:noProof/>
        </w:rPr>
        <w:drawing>
          <wp:inline distT="0" distB="0" distL="0" distR="0" wp14:anchorId="3E7B6B8D" wp14:editId="1FD9C875">
            <wp:extent cx="1714500" cy="2070652"/>
            <wp:effectExtent l="0" t="0" r="0" b="6350"/>
            <wp:docPr id="4" name="Slika 4" descr="http://www.kravarsko.hr/images/Kravarsko_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ravarsko.hr/images/Kravarsko_gr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1568" cy="2079188"/>
                    </a:xfrm>
                    <a:prstGeom prst="rect">
                      <a:avLst/>
                    </a:prstGeom>
                    <a:noFill/>
                    <a:ln>
                      <a:noFill/>
                    </a:ln>
                  </pic:spPr>
                </pic:pic>
              </a:graphicData>
            </a:graphic>
          </wp:inline>
        </w:drawing>
      </w:r>
    </w:p>
    <w:p w14:paraId="64E485B0" w14:textId="77777777" w:rsidR="00B31A5B" w:rsidRPr="00A41EF0" w:rsidRDefault="00B31A5B" w:rsidP="00BE48E1">
      <w:pPr>
        <w:spacing w:after="0" w:line="325" w:lineRule="auto"/>
        <w:ind w:left="0" w:right="-8" w:firstLine="0"/>
        <w:jc w:val="center"/>
        <w:rPr>
          <w:rFonts w:cs="Arial"/>
          <w:b/>
          <w:sz w:val="40"/>
          <w:szCs w:val="40"/>
        </w:rPr>
      </w:pPr>
    </w:p>
    <w:p w14:paraId="2DE9ABF9" w14:textId="77777777" w:rsidR="00332F94" w:rsidRPr="00B31A5B" w:rsidRDefault="00332F94" w:rsidP="00332F94">
      <w:pPr>
        <w:spacing w:after="0" w:line="325" w:lineRule="auto"/>
        <w:ind w:left="0" w:right="-8" w:firstLine="0"/>
        <w:jc w:val="center"/>
        <w:rPr>
          <w:rFonts w:cs="Arial"/>
          <w:b/>
          <w:sz w:val="32"/>
          <w:szCs w:val="32"/>
        </w:rPr>
      </w:pPr>
      <w:r w:rsidRPr="00B31A5B">
        <w:rPr>
          <w:rFonts w:cs="Arial"/>
          <w:b/>
          <w:bCs/>
          <w:sz w:val="32"/>
          <w:szCs w:val="32"/>
        </w:rPr>
        <w:t xml:space="preserve">OPĆINA </w:t>
      </w:r>
      <w:r w:rsidR="00B31A5B">
        <w:rPr>
          <w:rFonts w:cs="Arial"/>
          <w:b/>
          <w:bCs/>
          <w:sz w:val="32"/>
          <w:szCs w:val="32"/>
        </w:rPr>
        <w:t>KRAVARSKO</w:t>
      </w:r>
    </w:p>
    <w:p w14:paraId="78772CAC" w14:textId="77777777" w:rsidR="007057EA" w:rsidRPr="00A41EF0" w:rsidRDefault="007057EA" w:rsidP="00BE48E1">
      <w:pPr>
        <w:spacing w:after="0" w:line="325" w:lineRule="auto"/>
        <w:ind w:left="0" w:right="-8" w:firstLine="0"/>
        <w:jc w:val="center"/>
        <w:rPr>
          <w:rFonts w:cs="Arial"/>
          <w:b/>
          <w:sz w:val="40"/>
          <w:szCs w:val="40"/>
        </w:rPr>
      </w:pPr>
    </w:p>
    <w:p w14:paraId="0EF9ABB0" w14:textId="77777777" w:rsidR="00DE7023" w:rsidRPr="00A41EF0" w:rsidRDefault="009670FB" w:rsidP="00BE48E1">
      <w:pPr>
        <w:spacing w:after="0" w:line="325" w:lineRule="auto"/>
        <w:ind w:left="0" w:right="-8" w:firstLine="0"/>
        <w:jc w:val="center"/>
        <w:rPr>
          <w:rFonts w:cs="Arial"/>
          <w:b/>
          <w:sz w:val="40"/>
          <w:szCs w:val="40"/>
        </w:rPr>
      </w:pPr>
      <w:r w:rsidRPr="00A41EF0">
        <w:rPr>
          <w:rFonts w:cs="Arial"/>
          <w:b/>
          <w:sz w:val="40"/>
          <w:szCs w:val="40"/>
        </w:rPr>
        <w:t>PROCJEN</w:t>
      </w:r>
      <w:r w:rsidR="00DE7023" w:rsidRPr="00A41EF0">
        <w:rPr>
          <w:rFonts w:cs="Arial"/>
          <w:b/>
          <w:sz w:val="40"/>
          <w:szCs w:val="40"/>
        </w:rPr>
        <w:t>A</w:t>
      </w:r>
      <w:r w:rsidRPr="00A41EF0">
        <w:rPr>
          <w:rFonts w:cs="Arial"/>
          <w:b/>
          <w:sz w:val="40"/>
          <w:szCs w:val="40"/>
        </w:rPr>
        <w:t xml:space="preserve"> RIZIKA </w:t>
      </w:r>
    </w:p>
    <w:p w14:paraId="1B3C3351" w14:textId="77777777" w:rsidR="00DE7023" w:rsidRPr="00A41EF0" w:rsidRDefault="00DE7023" w:rsidP="00BE48E1">
      <w:pPr>
        <w:spacing w:after="0" w:line="325" w:lineRule="auto"/>
        <w:ind w:left="0" w:right="-8" w:firstLine="0"/>
        <w:jc w:val="center"/>
        <w:rPr>
          <w:rFonts w:cs="Arial"/>
          <w:sz w:val="32"/>
          <w:szCs w:val="32"/>
        </w:rPr>
      </w:pPr>
      <w:r w:rsidRPr="00A41EF0">
        <w:rPr>
          <w:rFonts w:cs="Arial"/>
          <w:b/>
          <w:sz w:val="32"/>
          <w:szCs w:val="32"/>
        </w:rPr>
        <w:t>OD VELIKIH NESREĆA</w:t>
      </w:r>
      <w:r w:rsidRPr="00A41EF0">
        <w:rPr>
          <w:rFonts w:cs="Arial"/>
          <w:sz w:val="32"/>
          <w:szCs w:val="32"/>
        </w:rPr>
        <w:t xml:space="preserve"> </w:t>
      </w:r>
    </w:p>
    <w:p w14:paraId="6F895CA0" w14:textId="77777777" w:rsidR="00A50238" w:rsidRPr="00A41EF0" w:rsidRDefault="00A50238" w:rsidP="00BE48E1">
      <w:pPr>
        <w:spacing w:after="0" w:line="325" w:lineRule="auto"/>
        <w:ind w:left="0" w:right="-8" w:firstLine="0"/>
        <w:jc w:val="center"/>
        <w:rPr>
          <w:rFonts w:cs="Arial"/>
        </w:rPr>
      </w:pPr>
    </w:p>
    <w:p w14:paraId="12AECA2F" w14:textId="77777777" w:rsidR="00966018" w:rsidRDefault="00966018" w:rsidP="00BE48E1">
      <w:pPr>
        <w:spacing w:after="0" w:line="325" w:lineRule="auto"/>
        <w:ind w:left="0" w:right="-8" w:firstLine="0"/>
        <w:jc w:val="center"/>
        <w:rPr>
          <w:rFonts w:cs="Arial"/>
        </w:rPr>
      </w:pPr>
    </w:p>
    <w:p w14:paraId="568F1589" w14:textId="77777777" w:rsidR="00E76848" w:rsidRPr="00A41EF0" w:rsidRDefault="00E76848" w:rsidP="00BE48E1">
      <w:pPr>
        <w:spacing w:after="0" w:line="325" w:lineRule="auto"/>
        <w:ind w:left="0" w:right="-8" w:firstLine="0"/>
        <w:jc w:val="center"/>
        <w:rPr>
          <w:rFonts w:cs="Arial"/>
        </w:rPr>
      </w:pPr>
    </w:p>
    <w:p w14:paraId="4A3A05E8" w14:textId="77777777" w:rsidR="007057EA" w:rsidRPr="00A41EF0" w:rsidRDefault="007057EA" w:rsidP="00BE48E1">
      <w:pPr>
        <w:spacing w:after="0" w:line="325" w:lineRule="auto"/>
        <w:ind w:left="0" w:right="-8" w:firstLine="0"/>
        <w:jc w:val="center"/>
        <w:rPr>
          <w:rFonts w:cs="Arial"/>
          <w:b/>
          <w:bCs/>
        </w:rPr>
      </w:pPr>
    </w:p>
    <w:p w14:paraId="2F0166A8" w14:textId="77777777" w:rsidR="007057EA" w:rsidRPr="00A41EF0" w:rsidRDefault="007057EA" w:rsidP="00BE48E1">
      <w:pPr>
        <w:widowControl w:val="0"/>
        <w:autoSpaceDE w:val="0"/>
        <w:autoSpaceDN w:val="0"/>
        <w:adjustRightInd w:val="0"/>
        <w:spacing w:after="0" w:line="320" w:lineRule="exact"/>
        <w:ind w:left="0" w:right="-8"/>
        <w:jc w:val="center"/>
        <w:rPr>
          <w:rFonts w:cs="Arial"/>
        </w:rPr>
      </w:pPr>
    </w:p>
    <w:p w14:paraId="63CBF88C" w14:textId="77777777" w:rsidR="007057EA" w:rsidRDefault="007057EA" w:rsidP="00BE48E1">
      <w:pPr>
        <w:widowControl w:val="0"/>
        <w:autoSpaceDE w:val="0"/>
        <w:autoSpaceDN w:val="0"/>
        <w:adjustRightInd w:val="0"/>
        <w:spacing w:after="0" w:line="320" w:lineRule="exact"/>
        <w:ind w:left="0" w:right="-8"/>
        <w:jc w:val="center"/>
        <w:rPr>
          <w:rFonts w:cs="Arial"/>
        </w:rPr>
      </w:pPr>
    </w:p>
    <w:p w14:paraId="230AF192" w14:textId="77777777" w:rsidR="00E76848" w:rsidRDefault="00E76848" w:rsidP="00BE48E1">
      <w:pPr>
        <w:widowControl w:val="0"/>
        <w:autoSpaceDE w:val="0"/>
        <w:autoSpaceDN w:val="0"/>
        <w:adjustRightInd w:val="0"/>
        <w:spacing w:after="0" w:line="320" w:lineRule="exact"/>
        <w:ind w:left="0" w:right="-8"/>
        <w:jc w:val="center"/>
        <w:rPr>
          <w:rFonts w:cs="Arial"/>
        </w:rPr>
      </w:pPr>
    </w:p>
    <w:p w14:paraId="75E2384A" w14:textId="77777777" w:rsidR="00E76848" w:rsidRPr="00A41EF0" w:rsidRDefault="00E76848" w:rsidP="00BE48E1">
      <w:pPr>
        <w:widowControl w:val="0"/>
        <w:autoSpaceDE w:val="0"/>
        <w:autoSpaceDN w:val="0"/>
        <w:adjustRightInd w:val="0"/>
        <w:spacing w:after="0" w:line="320" w:lineRule="exact"/>
        <w:ind w:left="0" w:right="-8"/>
        <w:jc w:val="center"/>
        <w:rPr>
          <w:rFonts w:cs="Arial"/>
        </w:rPr>
      </w:pPr>
    </w:p>
    <w:p w14:paraId="02966F50" w14:textId="77777777" w:rsidR="003F5031" w:rsidRPr="00A41EF0" w:rsidRDefault="003F5031" w:rsidP="00BE48E1">
      <w:pPr>
        <w:widowControl w:val="0"/>
        <w:autoSpaceDE w:val="0"/>
        <w:autoSpaceDN w:val="0"/>
        <w:adjustRightInd w:val="0"/>
        <w:spacing w:after="0" w:line="320" w:lineRule="exact"/>
        <w:ind w:left="0" w:right="-8"/>
        <w:jc w:val="center"/>
        <w:rPr>
          <w:rFonts w:cs="Arial"/>
        </w:rPr>
      </w:pPr>
    </w:p>
    <w:p w14:paraId="6039106D" w14:textId="77777777" w:rsidR="003F5031" w:rsidRPr="00A41EF0" w:rsidRDefault="003F5031" w:rsidP="00BE48E1">
      <w:pPr>
        <w:widowControl w:val="0"/>
        <w:autoSpaceDE w:val="0"/>
        <w:autoSpaceDN w:val="0"/>
        <w:adjustRightInd w:val="0"/>
        <w:spacing w:after="0" w:line="320" w:lineRule="exact"/>
        <w:ind w:left="0" w:right="-8"/>
        <w:jc w:val="center"/>
        <w:rPr>
          <w:rFonts w:cs="Arial"/>
        </w:rPr>
      </w:pPr>
    </w:p>
    <w:p w14:paraId="08380091" w14:textId="77777777" w:rsidR="00B46E2C" w:rsidRPr="00A41EF0" w:rsidRDefault="00B46E2C" w:rsidP="00BE48E1">
      <w:pPr>
        <w:widowControl w:val="0"/>
        <w:autoSpaceDE w:val="0"/>
        <w:autoSpaceDN w:val="0"/>
        <w:adjustRightInd w:val="0"/>
        <w:spacing w:after="0" w:line="320" w:lineRule="exact"/>
        <w:ind w:left="0" w:right="-8"/>
        <w:jc w:val="center"/>
        <w:rPr>
          <w:rFonts w:cs="Arial"/>
        </w:rPr>
      </w:pPr>
    </w:p>
    <w:p w14:paraId="677A726C" w14:textId="77777777" w:rsidR="00B46E2C" w:rsidRPr="00A41EF0" w:rsidRDefault="00B46E2C" w:rsidP="00BE48E1">
      <w:pPr>
        <w:widowControl w:val="0"/>
        <w:autoSpaceDE w:val="0"/>
        <w:autoSpaceDN w:val="0"/>
        <w:adjustRightInd w:val="0"/>
        <w:spacing w:after="0" w:line="320" w:lineRule="exact"/>
        <w:ind w:left="0" w:right="-8"/>
        <w:jc w:val="center"/>
        <w:rPr>
          <w:rFonts w:cs="Arial"/>
        </w:rPr>
      </w:pPr>
    </w:p>
    <w:p w14:paraId="5F847877" w14:textId="355CBF17" w:rsidR="00DE7023" w:rsidRPr="00A41EF0" w:rsidRDefault="009670FB" w:rsidP="00BE48E1">
      <w:pPr>
        <w:widowControl w:val="0"/>
        <w:pBdr>
          <w:top w:val="single" w:sz="4" w:space="1" w:color="auto"/>
        </w:pBdr>
        <w:autoSpaceDE w:val="0"/>
        <w:autoSpaceDN w:val="0"/>
        <w:adjustRightInd w:val="0"/>
        <w:spacing w:after="0" w:line="320" w:lineRule="exact"/>
        <w:ind w:left="0" w:right="-8"/>
        <w:jc w:val="center"/>
        <w:rPr>
          <w:rFonts w:cs="Arial"/>
          <w:spacing w:val="-3"/>
        </w:rPr>
      </w:pPr>
      <w:r w:rsidRPr="00A41EF0">
        <w:rPr>
          <w:rFonts w:cs="Arial"/>
        </w:rPr>
        <w:t xml:space="preserve"> </w:t>
      </w:r>
      <w:r w:rsidR="00B31A5B">
        <w:rPr>
          <w:rFonts w:cs="Arial"/>
          <w:spacing w:val="-3"/>
        </w:rPr>
        <w:t>Kravarsko</w:t>
      </w:r>
      <w:r w:rsidR="00DE7023" w:rsidRPr="00A41EF0">
        <w:rPr>
          <w:rFonts w:cs="Arial"/>
          <w:spacing w:val="-3"/>
        </w:rPr>
        <w:t xml:space="preserve">, </w:t>
      </w:r>
      <w:r w:rsidR="00BF5259">
        <w:rPr>
          <w:rFonts w:cs="Arial"/>
          <w:spacing w:val="-3"/>
        </w:rPr>
        <w:t>veljača</w:t>
      </w:r>
      <w:r w:rsidR="00AC1A90" w:rsidRPr="00A41EF0">
        <w:rPr>
          <w:rFonts w:cs="Arial"/>
          <w:spacing w:val="-3"/>
        </w:rPr>
        <w:t xml:space="preserve"> </w:t>
      </w:r>
      <w:r w:rsidR="00DE7023" w:rsidRPr="00A41EF0">
        <w:rPr>
          <w:rFonts w:cs="Arial"/>
          <w:spacing w:val="-3"/>
        </w:rPr>
        <w:t>20</w:t>
      </w:r>
      <w:r w:rsidR="00BF5259">
        <w:rPr>
          <w:rFonts w:cs="Arial"/>
          <w:spacing w:val="-3"/>
        </w:rPr>
        <w:t>26</w:t>
      </w:r>
      <w:r w:rsidR="00DE7023" w:rsidRPr="00A41EF0">
        <w:rPr>
          <w:rFonts w:cs="Arial"/>
          <w:spacing w:val="-3"/>
        </w:rPr>
        <w:t>.</w:t>
      </w:r>
    </w:p>
    <w:p w14:paraId="780E6842" w14:textId="77777777" w:rsidR="00743A74" w:rsidRDefault="00AC1A90" w:rsidP="00332F94">
      <w:pPr>
        <w:spacing w:after="0" w:line="259" w:lineRule="auto"/>
        <w:ind w:left="0" w:right="-8" w:firstLine="0"/>
        <w:jc w:val="center"/>
        <w:rPr>
          <w:rFonts w:cs="Arial"/>
          <w:b/>
        </w:rPr>
      </w:pPr>
      <w:r w:rsidRPr="00A41EF0">
        <w:rPr>
          <w:rFonts w:cs="Arial"/>
          <w:b/>
        </w:rPr>
        <w:br w:type="page"/>
      </w:r>
      <w:r w:rsidR="009670FB" w:rsidRPr="00A41EF0">
        <w:rPr>
          <w:rFonts w:cs="Arial"/>
          <w:b/>
        </w:rPr>
        <w:lastRenderedPageBreak/>
        <w:t>SADRŽAJ</w:t>
      </w:r>
    </w:p>
    <w:p w14:paraId="5BC2B5EB" w14:textId="77777777" w:rsidR="004242EB" w:rsidRDefault="004242EB" w:rsidP="00332F94">
      <w:pPr>
        <w:spacing w:after="0" w:line="259" w:lineRule="auto"/>
        <w:ind w:left="0" w:right="-8" w:firstLine="0"/>
        <w:jc w:val="center"/>
        <w:rPr>
          <w:rFonts w:cs="Arial"/>
          <w:b/>
        </w:rPr>
      </w:pPr>
    </w:p>
    <w:p w14:paraId="57C9E1A5" w14:textId="77777777" w:rsidR="004242EB" w:rsidRDefault="004242EB" w:rsidP="00332F94">
      <w:pPr>
        <w:spacing w:after="0" w:line="259" w:lineRule="auto"/>
        <w:ind w:left="0" w:right="-8" w:firstLine="0"/>
        <w:jc w:val="center"/>
        <w:rPr>
          <w:rFonts w:cs="Arial"/>
          <w:b/>
        </w:rPr>
      </w:pPr>
    </w:p>
    <w:p w14:paraId="76E258A5" w14:textId="77777777" w:rsidR="002141F7" w:rsidRPr="00A41EF0" w:rsidRDefault="002141F7" w:rsidP="00BE48E1">
      <w:pPr>
        <w:spacing w:after="0" w:line="268" w:lineRule="auto"/>
        <w:ind w:left="0" w:right="-8"/>
        <w:jc w:val="center"/>
        <w:rPr>
          <w:rFonts w:cs="Arial"/>
        </w:rPr>
      </w:pPr>
    </w:p>
    <w:sdt>
      <w:sdtPr>
        <w:rPr>
          <w:rFonts w:ascii="Arial" w:hAnsi="Arial"/>
          <w:sz w:val="22"/>
        </w:rPr>
        <w:id w:val="623040825"/>
        <w:docPartObj>
          <w:docPartGallery w:val="Table of Contents"/>
          <w:docPartUnique/>
        </w:docPartObj>
      </w:sdtPr>
      <w:sdtEndPr>
        <w:rPr>
          <w:b/>
          <w:bCs/>
        </w:rPr>
      </w:sdtEndPr>
      <w:sdtContent>
        <w:p w14:paraId="646FACBF" w14:textId="77777777" w:rsidR="00D84052" w:rsidRDefault="002B2E89">
          <w:pPr>
            <w:pStyle w:val="Sadraj1"/>
            <w:tabs>
              <w:tab w:val="left" w:pos="505"/>
              <w:tab w:val="right" w:leader="dot" w:pos="9060"/>
            </w:tabs>
            <w:rPr>
              <w:rFonts w:asciiTheme="minorHAnsi" w:eastAsiaTheme="minorEastAsia" w:hAnsiTheme="minorHAnsi" w:cstheme="minorBidi"/>
              <w:noProof/>
              <w:color w:val="auto"/>
              <w:sz w:val="22"/>
            </w:rPr>
          </w:pPr>
          <w:r>
            <w:fldChar w:fldCharType="begin"/>
          </w:r>
          <w:r w:rsidR="004242EB">
            <w:instrText xml:space="preserve"> TOC \o "1-2" \h \z \u </w:instrText>
          </w:r>
          <w:r>
            <w:fldChar w:fldCharType="separate"/>
          </w:r>
          <w:hyperlink w:anchor="_Toc17720227" w:history="1">
            <w:r w:rsidR="00D84052" w:rsidRPr="00BB67A2">
              <w:rPr>
                <w:rStyle w:val="Hiperveza"/>
                <w:noProof/>
              </w:rPr>
              <w:t>1.</w:t>
            </w:r>
            <w:r w:rsidR="00D84052" w:rsidRPr="00BB67A2">
              <w:rPr>
                <w:rStyle w:val="Hiperveza"/>
                <w:rFonts w:eastAsia="Arial"/>
                <w:noProof/>
              </w:rPr>
              <w:t xml:space="preserve"> </w:t>
            </w:r>
            <w:r w:rsidR="00D84052">
              <w:rPr>
                <w:rFonts w:asciiTheme="minorHAnsi" w:eastAsiaTheme="minorEastAsia" w:hAnsiTheme="minorHAnsi" w:cstheme="minorBidi"/>
                <w:noProof/>
                <w:color w:val="auto"/>
                <w:sz w:val="22"/>
              </w:rPr>
              <w:tab/>
            </w:r>
            <w:r w:rsidR="00D84052" w:rsidRPr="00BB67A2">
              <w:rPr>
                <w:rStyle w:val="Hiperveza"/>
                <w:noProof/>
              </w:rPr>
              <w:t>OSNOVNE KARAKTERISTIKE PODRUČJA</w:t>
            </w:r>
            <w:r w:rsidR="00D84052">
              <w:rPr>
                <w:noProof/>
                <w:webHidden/>
              </w:rPr>
              <w:tab/>
            </w:r>
            <w:r>
              <w:rPr>
                <w:noProof/>
                <w:webHidden/>
              </w:rPr>
              <w:fldChar w:fldCharType="begin"/>
            </w:r>
            <w:r w:rsidR="00D84052">
              <w:rPr>
                <w:noProof/>
                <w:webHidden/>
              </w:rPr>
              <w:instrText xml:space="preserve"> PAGEREF _Toc17720227 \h </w:instrText>
            </w:r>
            <w:r>
              <w:rPr>
                <w:noProof/>
                <w:webHidden/>
              </w:rPr>
            </w:r>
            <w:r>
              <w:rPr>
                <w:noProof/>
                <w:webHidden/>
              </w:rPr>
              <w:fldChar w:fldCharType="separate"/>
            </w:r>
            <w:r w:rsidR="00732724">
              <w:rPr>
                <w:noProof/>
                <w:webHidden/>
              </w:rPr>
              <w:t>5</w:t>
            </w:r>
            <w:r>
              <w:rPr>
                <w:noProof/>
                <w:webHidden/>
              </w:rPr>
              <w:fldChar w:fldCharType="end"/>
            </w:r>
          </w:hyperlink>
        </w:p>
        <w:p w14:paraId="2B431080"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28" w:history="1">
            <w:r w:rsidR="00D84052" w:rsidRPr="00BB67A2">
              <w:rPr>
                <w:rStyle w:val="Hiperveza"/>
                <w:noProof/>
              </w:rPr>
              <w:t>1.1.</w:t>
            </w:r>
            <w:r w:rsidR="00D84052" w:rsidRPr="00BB67A2">
              <w:rPr>
                <w:rStyle w:val="Hiperveza"/>
                <w:rFonts w:eastAsia="Arial"/>
                <w:noProof/>
              </w:rPr>
              <w:t xml:space="preserve"> </w:t>
            </w:r>
            <w:r w:rsidR="00D84052" w:rsidRPr="00BB67A2">
              <w:rPr>
                <w:rStyle w:val="Hiperveza"/>
                <w:noProof/>
              </w:rPr>
              <w:t>Geografski pokazatelji</w:t>
            </w:r>
            <w:r w:rsidR="00D84052">
              <w:rPr>
                <w:noProof/>
                <w:webHidden/>
              </w:rPr>
              <w:tab/>
            </w:r>
            <w:r w:rsidR="002B2E89">
              <w:rPr>
                <w:noProof/>
                <w:webHidden/>
              </w:rPr>
              <w:fldChar w:fldCharType="begin"/>
            </w:r>
            <w:r w:rsidR="00D84052">
              <w:rPr>
                <w:noProof/>
                <w:webHidden/>
              </w:rPr>
              <w:instrText xml:space="preserve"> PAGEREF _Toc17720228 \h </w:instrText>
            </w:r>
            <w:r w:rsidR="002B2E89">
              <w:rPr>
                <w:noProof/>
                <w:webHidden/>
              </w:rPr>
            </w:r>
            <w:r w:rsidR="002B2E89">
              <w:rPr>
                <w:noProof/>
                <w:webHidden/>
              </w:rPr>
              <w:fldChar w:fldCharType="separate"/>
            </w:r>
            <w:r>
              <w:rPr>
                <w:noProof/>
                <w:webHidden/>
              </w:rPr>
              <w:t>5</w:t>
            </w:r>
            <w:r w:rsidR="002B2E89">
              <w:rPr>
                <w:noProof/>
                <w:webHidden/>
              </w:rPr>
              <w:fldChar w:fldCharType="end"/>
            </w:r>
          </w:hyperlink>
        </w:p>
        <w:p w14:paraId="46DCD4AB"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29" w:history="1">
            <w:r w:rsidR="00D84052" w:rsidRPr="00BB67A2">
              <w:rPr>
                <w:rStyle w:val="Hiperveza"/>
                <w:noProof/>
              </w:rPr>
              <w:t>1.2.</w:t>
            </w:r>
            <w:r w:rsidR="00D84052" w:rsidRPr="00BB67A2">
              <w:rPr>
                <w:rStyle w:val="Hiperveza"/>
                <w:rFonts w:eastAsia="Arial"/>
                <w:noProof/>
              </w:rPr>
              <w:t xml:space="preserve"> </w:t>
            </w:r>
            <w:r w:rsidR="00D84052" w:rsidRPr="00BB67A2">
              <w:rPr>
                <w:rStyle w:val="Hiperveza"/>
                <w:noProof/>
              </w:rPr>
              <w:t>Društveno – politički pokazatelji</w:t>
            </w:r>
            <w:r w:rsidR="00D84052">
              <w:rPr>
                <w:noProof/>
                <w:webHidden/>
              </w:rPr>
              <w:tab/>
            </w:r>
            <w:r w:rsidR="002B2E89">
              <w:rPr>
                <w:noProof/>
                <w:webHidden/>
              </w:rPr>
              <w:fldChar w:fldCharType="begin"/>
            </w:r>
            <w:r w:rsidR="00D84052">
              <w:rPr>
                <w:noProof/>
                <w:webHidden/>
              </w:rPr>
              <w:instrText xml:space="preserve"> PAGEREF _Toc17720229 \h </w:instrText>
            </w:r>
            <w:r w:rsidR="002B2E89">
              <w:rPr>
                <w:noProof/>
                <w:webHidden/>
              </w:rPr>
            </w:r>
            <w:r w:rsidR="002B2E89">
              <w:rPr>
                <w:noProof/>
                <w:webHidden/>
              </w:rPr>
              <w:fldChar w:fldCharType="separate"/>
            </w:r>
            <w:r>
              <w:rPr>
                <w:noProof/>
                <w:webHidden/>
              </w:rPr>
              <w:t>8</w:t>
            </w:r>
            <w:r w:rsidR="002B2E89">
              <w:rPr>
                <w:noProof/>
                <w:webHidden/>
              </w:rPr>
              <w:fldChar w:fldCharType="end"/>
            </w:r>
          </w:hyperlink>
        </w:p>
        <w:p w14:paraId="20D7799E"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30" w:history="1">
            <w:r w:rsidR="00D84052" w:rsidRPr="00BB67A2">
              <w:rPr>
                <w:rStyle w:val="Hiperveza"/>
                <w:noProof/>
              </w:rPr>
              <w:t>1.3.</w:t>
            </w:r>
            <w:r w:rsidR="00D84052" w:rsidRPr="00BB67A2">
              <w:rPr>
                <w:rStyle w:val="Hiperveza"/>
                <w:rFonts w:eastAsia="Arial"/>
                <w:noProof/>
              </w:rPr>
              <w:t xml:space="preserve"> </w:t>
            </w:r>
            <w:r w:rsidR="00D84052" w:rsidRPr="00BB67A2">
              <w:rPr>
                <w:rStyle w:val="Hiperveza"/>
                <w:noProof/>
              </w:rPr>
              <w:t>Ekonomsko – gospodarski pokazatelji</w:t>
            </w:r>
            <w:r w:rsidR="00D84052">
              <w:rPr>
                <w:noProof/>
                <w:webHidden/>
              </w:rPr>
              <w:tab/>
            </w:r>
            <w:r w:rsidR="002B2E89">
              <w:rPr>
                <w:noProof/>
                <w:webHidden/>
              </w:rPr>
              <w:fldChar w:fldCharType="begin"/>
            </w:r>
            <w:r w:rsidR="00D84052">
              <w:rPr>
                <w:noProof/>
                <w:webHidden/>
              </w:rPr>
              <w:instrText xml:space="preserve"> PAGEREF _Toc17720230 \h </w:instrText>
            </w:r>
            <w:r w:rsidR="002B2E89">
              <w:rPr>
                <w:noProof/>
                <w:webHidden/>
              </w:rPr>
            </w:r>
            <w:r w:rsidR="002B2E89">
              <w:rPr>
                <w:noProof/>
                <w:webHidden/>
              </w:rPr>
              <w:fldChar w:fldCharType="separate"/>
            </w:r>
            <w:r>
              <w:rPr>
                <w:noProof/>
                <w:webHidden/>
              </w:rPr>
              <w:t>14</w:t>
            </w:r>
            <w:r w:rsidR="002B2E89">
              <w:rPr>
                <w:noProof/>
                <w:webHidden/>
              </w:rPr>
              <w:fldChar w:fldCharType="end"/>
            </w:r>
          </w:hyperlink>
        </w:p>
        <w:p w14:paraId="05615F8B"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31" w:history="1">
            <w:r w:rsidR="00D84052" w:rsidRPr="00BB67A2">
              <w:rPr>
                <w:rStyle w:val="Hiperveza"/>
                <w:noProof/>
              </w:rPr>
              <w:t>1.4. Prirodno kulturni pokazatelji</w:t>
            </w:r>
            <w:r w:rsidR="00D84052">
              <w:rPr>
                <w:noProof/>
                <w:webHidden/>
              </w:rPr>
              <w:tab/>
            </w:r>
            <w:r w:rsidR="002B2E89">
              <w:rPr>
                <w:noProof/>
                <w:webHidden/>
              </w:rPr>
              <w:fldChar w:fldCharType="begin"/>
            </w:r>
            <w:r w:rsidR="00D84052">
              <w:rPr>
                <w:noProof/>
                <w:webHidden/>
              </w:rPr>
              <w:instrText xml:space="preserve"> PAGEREF _Toc17720231 \h </w:instrText>
            </w:r>
            <w:r w:rsidR="002B2E89">
              <w:rPr>
                <w:noProof/>
                <w:webHidden/>
              </w:rPr>
            </w:r>
            <w:r w:rsidR="002B2E89">
              <w:rPr>
                <w:noProof/>
                <w:webHidden/>
              </w:rPr>
              <w:fldChar w:fldCharType="separate"/>
            </w:r>
            <w:r>
              <w:rPr>
                <w:noProof/>
                <w:webHidden/>
              </w:rPr>
              <w:t>30</w:t>
            </w:r>
            <w:r w:rsidR="002B2E89">
              <w:rPr>
                <w:noProof/>
                <w:webHidden/>
              </w:rPr>
              <w:fldChar w:fldCharType="end"/>
            </w:r>
          </w:hyperlink>
        </w:p>
        <w:p w14:paraId="039B135E"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32" w:history="1">
            <w:r w:rsidR="00D84052" w:rsidRPr="00BB67A2">
              <w:rPr>
                <w:rStyle w:val="Hiperveza"/>
                <w:noProof/>
              </w:rPr>
              <w:t>1.5.</w:t>
            </w:r>
            <w:r w:rsidR="00D84052" w:rsidRPr="00BB67A2">
              <w:rPr>
                <w:rStyle w:val="Hiperveza"/>
                <w:rFonts w:eastAsia="Arial"/>
                <w:noProof/>
              </w:rPr>
              <w:t xml:space="preserve"> </w:t>
            </w:r>
            <w:r w:rsidR="00D84052" w:rsidRPr="00BB67A2">
              <w:rPr>
                <w:rStyle w:val="Hiperveza"/>
                <w:noProof/>
              </w:rPr>
              <w:t>Povijesni pokazatelji</w:t>
            </w:r>
            <w:r w:rsidR="00D84052">
              <w:rPr>
                <w:noProof/>
                <w:webHidden/>
              </w:rPr>
              <w:tab/>
            </w:r>
            <w:r w:rsidR="002B2E89">
              <w:rPr>
                <w:noProof/>
                <w:webHidden/>
              </w:rPr>
              <w:fldChar w:fldCharType="begin"/>
            </w:r>
            <w:r w:rsidR="00D84052">
              <w:rPr>
                <w:noProof/>
                <w:webHidden/>
              </w:rPr>
              <w:instrText xml:space="preserve"> PAGEREF _Toc17720232 \h </w:instrText>
            </w:r>
            <w:r w:rsidR="002B2E89">
              <w:rPr>
                <w:noProof/>
                <w:webHidden/>
              </w:rPr>
            </w:r>
            <w:r w:rsidR="002B2E89">
              <w:rPr>
                <w:noProof/>
                <w:webHidden/>
              </w:rPr>
              <w:fldChar w:fldCharType="separate"/>
            </w:r>
            <w:r>
              <w:rPr>
                <w:noProof/>
                <w:webHidden/>
              </w:rPr>
              <w:t>32</w:t>
            </w:r>
            <w:r w:rsidR="002B2E89">
              <w:rPr>
                <w:noProof/>
                <w:webHidden/>
              </w:rPr>
              <w:fldChar w:fldCharType="end"/>
            </w:r>
          </w:hyperlink>
        </w:p>
        <w:p w14:paraId="6F42B5A4"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33" w:history="1">
            <w:r w:rsidR="00D84052" w:rsidRPr="00BB67A2">
              <w:rPr>
                <w:rStyle w:val="Hiperveza"/>
                <w:noProof/>
              </w:rPr>
              <w:t>1.6.</w:t>
            </w:r>
            <w:r w:rsidR="00D84052" w:rsidRPr="00BB67A2">
              <w:rPr>
                <w:rStyle w:val="Hiperveza"/>
                <w:rFonts w:eastAsia="Arial"/>
                <w:noProof/>
              </w:rPr>
              <w:t xml:space="preserve"> </w:t>
            </w:r>
            <w:r w:rsidR="00D84052" w:rsidRPr="00BB67A2">
              <w:rPr>
                <w:rStyle w:val="Hiperveza"/>
                <w:noProof/>
              </w:rPr>
              <w:t>Pokazatelji operativne sposobnosti</w:t>
            </w:r>
            <w:r w:rsidR="00D84052">
              <w:rPr>
                <w:noProof/>
                <w:webHidden/>
              </w:rPr>
              <w:tab/>
            </w:r>
            <w:r w:rsidR="002B2E89">
              <w:rPr>
                <w:noProof/>
                <w:webHidden/>
              </w:rPr>
              <w:fldChar w:fldCharType="begin"/>
            </w:r>
            <w:r w:rsidR="00D84052">
              <w:rPr>
                <w:noProof/>
                <w:webHidden/>
              </w:rPr>
              <w:instrText xml:space="preserve"> PAGEREF _Toc17720233 \h </w:instrText>
            </w:r>
            <w:r w:rsidR="002B2E89">
              <w:rPr>
                <w:noProof/>
                <w:webHidden/>
              </w:rPr>
            </w:r>
            <w:r w:rsidR="002B2E89">
              <w:rPr>
                <w:noProof/>
                <w:webHidden/>
              </w:rPr>
              <w:fldChar w:fldCharType="separate"/>
            </w:r>
            <w:r>
              <w:rPr>
                <w:noProof/>
                <w:webHidden/>
              </w:rPr>
              <w:t>34</w:t>
            </w:r>
            <w:r w:rsidR="002B2E89">
              <w:rPr>
                <w:noProof/>
                <w:webHidden/>
              </w:rPr>
              <w:fldChar w:fldCharType="end"/>
            </w:r>
          </w:hyperlink>
        </w:p>
        <w:p w14:paraId="6D3F5321" w14:textId="77777777" w:rsidR="00D84052" w:rsidRDefault="00732724">
          <w:pPr>
            <w:pStyle w:val="Sadraj1"/>
            <w:tabs>
              <w:tab w:val="right" w:leader="dot" w:pos="9060"/>
            </w:tabs>
            <w:rPr>
              <w:rFonts w:asciiTheme="minorHAnsi" w:eastAsiaTheme="minorEastAsia" w:hAnsiTheme="minorHAnsi" w:cstheme="minorBidi"/>
              <w:noProof/>
              <w:color w:val="auto"/>
              <w:sz w:val="22"/>
            </w:rPr>
          </w:pPr>
          <w:hyperlink w:anchor="_Toc17720234" w:history="1">
            <w:r w:rsidR="00D84052" w:rsidRPr="00BB67A2">
              <w:rPr>
                <w:rStyle w:val="Hiperveza"/>
                <w:noProof/>
              </w:rPr>
              <w:t>2. IDENTIFIKACIJA PRIJETNJI I RIZIKA</w:t>
            </w:r>
            <w:r w:rsidR="00D84052">
              <w:rPr>
                <w:noProof/>
                <w:webHidden/>
              </w:rPr>
              <w:tab/>
            </w:r>
            <w:r w:rsidR="002B2E89">
              <w:rPr>
                <w:noProof/>
                <w:webHidden/>
              </w:rPr>
              <w:fldChar w:fldCharType="begin"/>
            </w:r>
            <w:r w:rsidR="00D84052">
              <w:rPr>
                <w:noProof/>
                <w:webHidden/>
              </w:rPr>
              <w:instrText xml:space="preserve"> PAGEREF _Toc17720234 \h </w:instrText>
            </w:r>
            <w:r w:rsidR="002B2E89">
              <w:rPr>
                <w:noProof/>
                <w:webHidden/>
              </w:rPr>
            </w:r>
            <w:r w:rsidR="002B2E89">
              <w:rPr>
                <w:noProof/>
                <w:webHidden/>
              </w:rPr>
              <w:fldChar w:fldCharType="separate"/>
            </w:r>
            <w:r>
              <w:rPr>
                <w:noProof/>
                <w:webHidden/>
              </w:rPr>
              <w:t>35</w:t>
            </w:r>
            <w:r w:rsidR="002B2E89">
              <w:rPr>
                <w:noProof/>
                <w:webHidden/>
              </w:rPr>
              <w:fldChar w:fldCharType="end"/>
            </w:r>
          </w:hyperlink>
        </w:p>
        <w:p w14:paraId="31651140"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35" w:history="1">
            <w:r w:rsidR="00D84052" w:rsidRPr="00BB67A2">
              <w:rPr>
                <w:rStyle w:val="Hiperveza"/>
                <w:noProof/>
              </w:rPr>
              <w:t>2.1. Popis identificiranih prijetnji i rizika</w:t>
            </w:r>
            <w:r w:rsidR="00D84052">
              <w:rPr>
                <w:noProof/>
                <w:webHidden/>
              </w:rPr>
              <w:tab/>
            </w:r>
            <w:r w:rsidR="002B2E89">
              <w:rPr>
                <w:noProof/>
                <w:webHidden/>
              </w:rPr>
              <w:fldChar w:fldCharType="begin"/>
            </w:r>
            <w:r w:rsidR="00D84052">
              <w:rPr>
                <w:noProof/>
                <w:webHidden/>
              </w:rPr>
              <w:instrText xml:space="preserve"> PAGEREF _Toc17720235 \h </w:instrText>
            </w:r>
            <w:r w:rsidR="002B2E89">
              <w:rPr>
                <w:noProof/>
                <w:webHidden/>
              </w:rPr>
            </w:r>
            <w:r w:rsidR="002B2E89">
              <w:rPr>
                <w:noProof/>
                <w:webHidden/>
              </w:rPr>
              <w:fldChar w:fldCharType="separate"/>
            </w:r>
            <w:r>
              <w:rPr>
                <w:noProof/>
                <w:webHidden/>
              </w:rPr>
              <w:t>35</w:t>
            </w:r>
            <w:r w:rsidR="002B2E89">
              <w:rPr>
                <w:noProof/>
                <w:webHidden/>
              </w:rPr>
              <w:fldChar w:fldCharType="end"/>
            </w:r>
          </w:hyperlink>
        </w:p>
        <w:p w14:paraId="0D538C42"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36" w:history="1">
            <w:r w:rsidR="00D84052" w:rsidRPr="00BB67A2">
              <w:rPr>
                <w:rStyle w:val="Hiperveza"/>
                <w:noProof/>
              </w:rPr>
              <w:t>2.2. Odabrani rizici i razlozi odabira</w:t>
            </w:r>
            <w:r w:rsidR="00D84052">
              <w:rPr>
                <w:noProof/>
                <w:webHidden/>
              </w:rPr>
              <w:tab/>
            </w:r>
            <w:r w:rsidR="002B2E89">
              <w:rPr>
                <w:noProof/>
                <w:webHidden/>
              </w:rPr>
              <w:fldChar w:fldCharType="begin"/>
            </w:r>
            <w:r w:rsidR="00D84052">
              <w:rPr>
                <w:noProof/>
                <w:webHidden/>
              </w:rPr>
              <w:instrText xml:space="preserve"> PAGEREF _Toc17720236 \h </w:instrText>
            </w:r>
            <w:r w:rsidR="002B2E89">
              <w:rPr>
                <w:noProof/>
                <w:webHidden/>
              </w:rPr>
            </w:r>
            <w:r w:rsidR="002B2E89">
              <w:rPr>
                <w:noProof/>
                <w:webHidden/>
              </w:rPr>
              <w:fldChar w:fldCharType="separate"/>
            </w:r>
            <w:r>
              <w:rPr>
                <w:noProof/>
                <w:webHidden/>
              </w:rPr>
              <w:t>39</w:t>
            </w:r>
            <w:r w:rsidR="002B2E89">
              <w:rPr>
                <w:noProof/>
                <w:webHidden/>
              </w:rPr>
              <w:fldChar w:fldCharType="end"/>
            </w:r>
          </w:hyperlink>
        </w:p>
        <w:p w14:paraId="593888CE"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37" w:history="1">
            <w:r w:rsidR="00D84052" w:rsidRPr="00BB67A2">
              <w:rPr>
                <w:rStyle w:val="Hiperveza"/>
                <w:noProof/>
              </w:rPr>
              <w:t>2.3. Karte prijetnji</w:t>
            </w:r>
            <w:r w:rsidR="00D84052">
              <w:rPr>
                <w:noProof/>
                <w:webHidden/>
              </w:rPr>
              <w:tab/>
            </w:r>
            <w:r w:rsidR="002B2E89">
              <w:rPr>
                <w:noProof/>
                <w:webHidden/>
              </w:rPr>
              <w:fldChar w:fldCharType="begin"/>
            </w:r>
            <w:r w:rsidR="00D84052">
              <w:rPr>
                <w:noProof/>
                <w:webHidden/>
              </w:rPr>
              <w:instrText xml:space="preserve"> PAGEREF _Toc17720237 \h </w:instrText>
            </w:r>
            <w:r w:rsidR="002B2E89">
              <w:rPr>
                <w:noProof/>
                <w:webHidden/>
              </w:rPr>
            </w:r>
            <w:r w:rsidR="002B2E89">
              <w:rPr>
                <w:noProof/>
                <w:webHidden/>
              </w:rPr>
              <w:fldChar w:fldCharType="separate"/>
            </w:r>
            <w:r>
              <w:rPr>
                <w:noProof/>
                <w:webHidden/>
              </w:rPr>
              <w:t>39</w:t>
            </w:r>
            <w:r w:rsidR="002B2E89">
              <w:rPr>
                <w:noProof/>
                <w:webHidden/>
              </w:rPr>
              <w:fldChar w:fldCharType="end"/>
            </w:r>
          </w:hyperlink>
        </w:p>
        <w:p w14:paraId="68E535F4" w14:textId="77777777" w:rsidR="00D84052" w:rsidRDefault="00732724">
          <w:pPr>
            <w:pStyle w:val="Sadraj1"/>
            <w:tabs>
              <w:tab w:val="right" w:leader="dot" w:pos="9060"/>
            </w:tabs>
            <w:rPr>
              <w:rFonts w:asciiTheme="minorHAnsi" w:eastAsiaTheme="minorEastAsia" w:hAnsiTheme="minorHAnsi" w:cstheme="minorBidi"/>
              <w:noProof/>
              <w:color w:val="auto"/>
              <w:sz w:val="22"/>
            </w:rPr>
          </w:pPr>
          <w:hyperlink w:anchor="_Toc17720238" w:history="1">
            <w:r w:rsidR="00D84052" w:rsidRPr="00BB67A2">
              <w:rPr>
                <w:rStyle w:val="Hiperveza"/>
                <w:noProof/>
              </w:rPr>
              <w:t>3. KRITERIJI ZA PROCJENU UTJECAJA PRIJETNJI NA KATEGORIJE DRUŠTVENIH VRIJEDNOSTI</w:t>
            </w:r>
            <w:r w:rsidR="00D84052">
              <w:rPr>
                <w:noProof/>
                <w:webHidden/>
              </w:rPr>
              <w:tab/>
            </w:r>
            <w:r w:rsidR="002B2E89">
              <w:rPr>
                <w:noProof/>
                <w:webHidden/>
              </w:rPr>
              <w:fldChar w:fldCharType="begin"/>
            </w:r>
            <w:r w:rsidR="00D84052">
              <w:rPr>
                <w:noProof/>
                <w:webHidden/>
              </w:rPr>
              <w:instrText xml:space="preserve"> PAGEREF _Toc17720238 \h </w:instrText>
            </w:r>
            <w:r w:rsidR="002B2E89">
              <w:rPr>
                <w:noProof/>
                <w:webHidden/>
              </w:rPr>
            </w:r>
            <w:r w:rsidR="002B2E89">
              <w:rPr>
                <w:noProof/>
                <w:webHidden/>
              </w:rPr>
              <w:fldChar w:fldCharType="separate"/>
            </w:r>
            <w:r>
              <w:rPr>
                <w:noProof/>
                <w:webHidden/>
              </w:rPr>
              <w:t>40</w:t>
            </w:r>
            <w:r w:rsidR="002B2E89">
              <w:rPr>
                <w:noProof/>
                <w:webHidden/>
              </w:rPr>
              <w:fldChar w:fldCharType="end"/>
            </w:r>
          </w:hyperlink>
        </w:p>
        <w:p w14:paraId="3C53B9CB"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39" w:history="1">
            <w:r w:rsidR="00D84052" w:rsidRPr="00BB67A2">
              <w:rPr>
                <w:rStyle w:val="Hiperveza"/>
                <w:noProof/>
              </w:rPr>
              <w:t>3.1. Život i zdravlje ljudi</w:t>
            </w:r>
            <w:r w:rsidR="00D84052">
              <w:rPr>
                <w:noProof/>
                <w:webHidden/>
              </w:rPr>
              <w:tab/>
            </w:r>
            <w:r w:rsidR="002B2E89">
              <w:rPr>
                <w:noProof/>
                <w:webHidden/>
              </w:rPr>
              <w:fldChar w:fldCharType="begin"/>
            </w:r>
            <w:r w:rsidR="00D84052">
              <w:rPr>
                <w:noProof/>
                <w:webHidden/>
              </w:rPr>
              <w:instrText xml:space="preserve"> PAGEREF _Toc17720239 \h </w:instrText>
            </w:r>
            <w:r w:rsidR="002B2E89">
              <w:rPr>
                <w:noProof/>
                <w:webHidden/>
              </w:rPr>
            </w:r>
            <w:r w:rsidR="002B2E89">
              <w:rPr>
                <w:noProof/>
                <w:webHidden/>
              </w:rPr>
              <w:fldChar w:fldCharType="separate"/>
            </w:r>
            <w:r>
              <w:rPr>
                <w:noProof/>
                <w:webHidden/>
              </w:rPr>
              <w:t>40</w:t>
            </w:r>
            <w:r w:rsidR="002B2E89">
              <w:rPr>
                <w:noProof/>
                <w:webHidden/>
              </w:rPr>
              <w:fldChar w:fldCharType="end"/>
            </w:r>
          </w:hyperlink>
        </w:p>
        <w:p w14:paraId="730B66A7"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40" w:history="1">
            <w:r w:rsidR="00D84052" w:rsidRPr="00BB67A2">
              <w:rPr>
                <w:rStyle w:val="Hiperveza"/>
                <w:noProof/>
              </w:rPr>
              <w:t>3.2. Gospodarstvo</w:t>
            </w:r>
            <w:r w:rsidR="00D84052">
              <w:rPr>
                <w:noProof/>
                <w:webHidden/>
              </w:rPr>
              <w:tab/>
            </w:r>
            <w:r w:rsidR="002B2E89">
              <w:rPr>
                <w:noProof/>
                <w:webHidden/>
              </w:rPr>
              <w:fldChar w:fldCharType="begin"/>
            </w:r>
            <w:r w:rsidR="00D84052">
              <w:rPr>
                <w:noProof/>
                <w:webHidden/>
              </w:rPr>
              <w:instrText xml:space="preserve"> PAGEREF _Toc17720240 \h </w:instrText>
            </w:r>
            <w:r w:rsidR="002B2E89">
              <w:rPr>
                <w:noProof/>
                <w:webHidden/>
              </w:rPr>
            </w:r>
            <w:r w:rsidR="002B2E89">
              <w:rPr>
                <w:noProof/>
                <w:webHidden/>
              </w:rPr>
              <w:fldChar w:fldCharType="separate"/>
            </w:r>
            <w:r>
              <w:rPr>
                <w:noProof/>
                <w:webHidden/>
              </w:rPr>
              <w:t>40</w:t>
            </w:r>
            <w:r w:rsidR="002B2E89">
              <w:rPr>
                <w:noProof/>
                <w:webHidden/>
              </w:rPr>
              <w:fldChar w:fldCharType="end"/>
            </w:r>
          </w:hyperlink>
        </w:p>
        <w:p w14:paraId="176E0091"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41" w:history="1">
            <w:r w:rsidR="00D84052" w:rsidRPr="00BB67A2">
              <w:rPr>
                <w:rStyle w:val="Hiperveza"/>
                <w:noProof/>
              </w:rPr>
              <w:t>3.3. Društvena stabilnost i politika</w:t>
            </w:r>
            <w:r w:rsidR="00D84052">
              <w:rPr>
                <w:noProof/>
                <w:webHidden/>
              </w:rPr>
              <w:tab/>
            </w:r>
            <w:r w:rsidR="002B2E89">
              <w:rPr>
                <w:noProof/>
                <w:webHidden/>
              </w:rPr>
              <w:fldChar w:fldCharType="begin"/>
            </w:r>
            <w:r w:rsidR="00D84052">
              <w:rPr>
                <w:noProof/>
                <w:webHidden/>
              </w:rPr>
              <w:instrText xml:space="preserve"> PAGEREF _Toc17720241 \h </w:instrText>
            </w:r>
            <w:r w:rsidR="002B2E89">
              <w:rPr>
                <w:noProof/>
                <w:webHidden/>
              </w:rPr>
            </w:r>
            <w:r w:rsidR="002B2E89">
              <w:rPr>
                <w:noProof/>
                <w:webHidden/>
              </w:rPr>
              <w:fldChar w:fldCharType="separate"/>
            </w:r>
            <w:r>
              <w:rPr>
                <w:noProof/>
                <w:webHidden/>
              </w:rPr>
              <w:t>41</w:t>
            </w:r>
            <w:r w:rsidR="002B2E89">
              <w:rPr>
                <w:noProof/>
                <w:webHidden/>
              </w:rPr>
              <w:fldChar w:fldCharType="end"/>
            </w:r>
          </w:hyperlink>
        </w:p>
        <w:p w14:paraId="721883BA" w14:textId="77777777" w:rsidR="00D84052" w:rsidRDefault="00732724">
          <w:pPr>
            <w:pStyle w:val="Sadraj1"/>
            <w:tabs>
              <w:tab w:val="right" w:leader="dot" w:pos="9060"/>
            </w:tabs>
            <w:rPr>
              <w:rFonts w:asciiTheme="minorHAnsi" w:eastAsiaTheme="minorEastAsia" w:hAnsiTheme="minorHAnsi" w:cstheme="minorBidi"/>
              <w:noProof/>
              <w:color w:val="auto"/>
              <w:sz w:val="22"/>
            </w:rPr>
          </w:pPr>
          <w:hyperlink w:anchor="_Toc17720242" w:history="1">
            <w:r w:rsidR="00D84052" w:rsidRPr="00BB67A2">
              <w:rPr>
                <w:rStyle w:val="Hiperveza"/>
                <w:noProof/>
              </w:rPr>
              <w:t>4. VJEROJATNOST</w:t>
            </w:r>
            <w:r w:rsidR="00D84052">
              <w:rPr>
                <w:noProof/>
                <w:webHidden/>
              </w:rPr>
              <w:tab/>
            </w:r>
            <w:r w:rsidR="002B2E89">
              <w:rPr>
                <w:noProof/>
                <w:webHidden/>
              </w:rPr>
              <w:fldChar w:fldCharType="begin"/>
            </w:r>
            <w:r w:rsidR="00D84052">
              <w:rPr>
                <w:noProof/>
                <w:webHidden/>
              </w:rPr>
              <w:instrText xml:space="preserve"> PAGEREF _Toc17720242 \h </w:instrText>
            </w:r>
            <w:r w:rsidR="002B2E89">
              <w:rPr>
                <w:noProof/>
                <w:webHidden/>
              </w:rPr>
            </w:r>
            <w:r w:rsidR="002B2E89">
              <w:rPr>
                <w:noProof/>
                <w:webHidden/>
              </w:rPr>
              <w:fldChar w:fldCharType="separate"/>
            </w:r>
            <w:r>
              <w:rPr>
                <w:noProof/>
                <w:webHidden/>
              </w:rPr>
              <w:t>42</w:t>
            </w:r>
            <w:r w:rsidR="002B2E89">
              <w:rPr>
                <w:noProof/>
                <w:webHidden/>
              </w:rPr>
              <w:fldChar w:fldCharType="end"/>
            </w:r>
          </w:hyperlink>
        </w:p>
        <w:p w14:paraId="31827A98" w14:textId="77777777" w:rsidR="00D84052" w:rsidRDefault="00732724">
          <w:pPr>
            <w:pStyle w:val="Sadraj1"/>
            <w:tabs>
              <w:tab w:val="right" w:leader="dot" w:pos="9060"/>
            </w:tabs>
            <w:rPr>
              <w:rFonts w:asciiTheme="minorHAnsi" w:eastAsiaTheme="minorEastAsia" w:hAnsiTheme="minorHAnsi" w:cstheme="minorBidi"/>
              <w:noProof/>
              <w:color w:val="auto"/>
              <w:sz w:val="22"/>
            </w:rPr>
          </w:pPr>
          <w:hyperlink w:anchor="_Toc17720243" w:history="1">
            <w:r w:rsidR="00D84052" w:rsidRPr="00BB67A2">
              <w:rPr>
                <w:rStyle w:val="Hiperveza"/>
                <w:noProof/>
              </w:rPr>
              <w:t>5. OPIS SCENARIJA</w:t>
            </w:r>
            <w:r w:rsidR="00D84052">
              <w:rPr>
                <w:noProof/>
                <w:webHidden/>
              </w:rPr>
              <w:tab/>
            </w:r>
            <w:r w:rsidR="002B2E89">
              <w:rPr>
                <w:noProof/>
                <w:webHidden/>
              </w:rPr>
              <w:fldChar w:fldCharType="begin"/>
            </w:r>
            <w:r w:rsidR="00D84052">
              <w:rPr>
                <w:noProof/>
                <w:webHidden/>
              </w:rPr>
              <w:instrText xml:space="preserve"> PAGEREF _Toc17720243 \h </w:instrText>
            </w:r>
            <w:r w:rsidR="002B2E89">
              <w:rPr>
                <w:noProof/>
                <w:webHidden/>
              </w:rPr>
            </w:r>
            <w:r w:rsidR="002B2E89">
              <w:rPr>
                <w:noProof/>
                <w:webHidden/>
              </w:rPr>
              <w:fldChar w:fldCharType="separate"/>
            </w:r>
            <w:r>
              <w:rPr>
                <w:noProof/>
                <w:webHidden/>
              </w:rPr>
              <w:t>43</w:t>
            </w:r>
            <w:r w:rsidR="002B2E89">
              <w:rPr>
                <w:noProof/>
                <w:webHidden/>
              </w:rPr>
              <w:fldChar w:fldCharType="end"/>
            </w:r>
          </w:hyperlink>
        </w:p>
        <w:p w14:paraId="75A5F527"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44" w:history="1">
            <w:r w:rsidR="00D84052" w:rsidRPr="00BB67A2">
              <w:rPr>
                <w:rStyle w:val="Hiperveza"/>
                <w:noProof/>
              </w:rPr>
              <w:t>5.1. POPLAVE</w:t>
            </w:r>
            <w:r w:rsidR="00D84052">
              <w:rPr>
                <w:noProof/>
                <w:webHidden/>
              </w:rPr>
              <w:tab/>
            </w:r>
            <w:r w:rsidR="002B2E89">
              <w:rPr>
                <w:noProof/>
                <w:webHidden/>
              </w:rPr>
              <w:fldChar w:fldCharType="begin"/>
            </w:r>
            <w:r w:rsidR="00D84052">
              <w:rPr>
                <w:noProof/>
                <w:webHidden/>
              </w:rPr>
              <w:instrText xml:space="preserve"> PAGEREF _Toc17720244 \h </w:instrText>
            </w:r>
            <w:r w:rsidR="002B2E89">
              <w:rPr>
                <w:noProof/>
                <w:webHidden/>
              </w:rPr>
            </w:r>
            <w:r w:rsidR="002B2E89">
              <w:rPr>
                <w:noProof/>
                <w:webHidden/>
              </w:rPr>
              <w:fldChar w:fldCharType="separate"/>
            </w:r>
            <w:r>
              <w:rPr>
                <w:noProof/>
                <w:webHidden/>
              </w:rPr>
              <w:t>43</w:t>
            </w:r>
            <w:r w:rsidR="002B2E89">
              <w:rPr>
                <w:noProof/>
                <w:webHidden/>
              </w:rPr>
              <w:fldChar w:fldCharType="end"/>
            </w:r>
          </w:hyperlink>
        </w:p>
        <w:p w14:paraId="7ABAD47F"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45" w:history="1">
            <w:r w:rsidR="00D84052" w:rsidRPr="00BB67A2">
              <w:rPr>
                <w:rStyle w:val="Hiperveza"/>
                <w:noProof/>
              </w:rPr>
              <w:t>5.1.1. NAZIV SCENARIJA</w:t>
            </w:r>
            <w:r w:rsidR="00D84052">
              <w:rPr>
                <w:noProof/>
                <w:webHidden/>
              </w:rPr>
              <w:tab/>
            </w:r>
            <w:r w:rsidR="002B2E89">
              <w:rPr>
                <w:noProof/>
                <w:webHidden/>
              </w:rPr>
              <w:fldChar w:fldCharType="begin"/>
            </w:r>
            <w:r w:rsidR="00D84052">
              <w:rPr>
                <w:noProof/>
                <w:webHidden/>
              </w:rPr>
              <w:instrText xml:space="preserve"> PAGEREF _Toc17720245 \h </w:instrText>
            </w:r>
            <w:r w:rsidR="002B2E89">
              <w:rPr>
                <w:noProof/>
                <w:webHidden/>
              </w:rPr>
            </w:r>
            <w:r w:rsidR="002B2E89">
              <w:rPr>
                <w:noProof/>
                <w:webHidden/>
              </w:rPr>
              <w:fldChar w:fldCharType="separate"/>
            </w:r>
            <w:r>
              <w:rPr>
                <w:noProof/>
                <w:webHidden/>
              </w:rPr>
              <w:t>43</w:t>
            </w:r>
            <w:r w:rsidR="002B2E89">
              <w:rPr>
                <w:noProof/>
                <w:webHidden/>
              </w:rPr>
              <w:fldChar w:fldCharType="end"/>
            </w:r>
          </w:hyperlink>
        </w:p>
        <w:p w14:paraId="6C770BBD" w14:textId="77777777" w:rsidR="00D84052" w:rsidRDefault="00732724">
          <w:pPr>
            <w:pStyle w:val="Sadraj1"/>
            <w:tabs>
              <w:tab w:val="right" w:leader="dot" w:pos="9060"/>
            </w:tabs>
            <w:rPr>
              <w:rFonts w:asciiTheme="minorHAnsi" w:eastAsiaTheme="minorEastAsia" w:hAnsiTheme="minorHAnsi" w:cstheme="minorBidi"/>
              <w:noProof/>
              <w:color w:val="auto"/>
              <w:sz w:val="22"/>
            </w:rPr>
          </w:pPr>
          <w:hyperlink w:anchor="_Toc17720246" w:history="1">
            <w:r w:rsidR="00D84052" w:rsidRPr="00BB67A2">
              <w:rPr>
                <w:rStyle w:val="Hiperveza"/>
                <w:noProof/>
              </w:rPr>
              <w:t>5.2. POTRES</w:t>
            </w:r>
            <w:r w:rsidR="00D84052">
              <w:rPr>
                <w:noProof/>
                <w:webHidden/>
              </w:rPr>
              <w:tab/>
            </w:r>
            <w:r w:rsidR="002B2E89">
              <w:rPr>
                <w:noProof/>
                <w:webHidden/>
              </w:rPr>
              <w:fldChar w:fldCharType="begin"/>
            </w:r>
            <w:r w:rsidR="00D84052">
              <w:rPr>
                <w:noProof/>
                <w:webHidden/>
              </w:rPr>
              <w:instrText xml:space="preserve"> PAGEREF _Toc17720246 \h </w:instrText>
            </w:r>
            <w:r w:rsidR="002B2E89">
              <w:rPr>
                <w:noProof/>
                <w:webHidden/>
              </w:rPr>
            </w:r>
            <w:r w:rsidR="002B2E89">
              <w:rPr>
                <w:noProof/>
                <w:webHidden/>
              </w:rPr>
              <w:fldChar w:fldCharType="separate"/>
            </w:r>
            <w:r>
              <w:rPr>
                <w:noProof/>
                <w:webHidden/>
              </w:rPr>
              <w:t>49</w:t>
            </w:r>
            <w:r w:rsidR="002B2E89">
              <w:rPr>
                <w:noProof/>
                <w:webHidden/>
              </w:rPr>
              <w:fldChar w:fldCharType="end"/>
            </w:r>
          </w:hyperlink>
        </w:p>
        <w:p w14:paraId="2E0A3863"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47" w:history="1">
            <w:r w:rsidR="00D84052" w:rsidRPr="00BB67A2">
              <w:rPr>
                <w:rStyle w:val="Hiperveza"/>
                <w:noProof/>
              </w:rPr>
              <w:t>5.2.2. UTJECAJ NA KRITIČNU INFRASTRUKTURU</w:t>
            </w:r>
            <w:r w:rsidR="00D84052">
              <w:rPr>
                <w:noProof/>
                <w:webHidden/>
              </w:rPr>
              <w:tab/>
            </w:r>
            <w:r w:rsidR="002B2E89">
              <w:rPr>
                <w:noProof/>
                <w:webHidden/>
              </w:rPr>
              <w:fldChar w:fldCharType="begin"/>
            </w:r>
            <w:r w:rsidR="00D84052">
              <w:rPr>
                <w:noProof/>
                <w:webHidden/>
              </w:rPr>
              <w:instrText xml:space="preserve"> PAGEREF _Toc17720247 \h </w:instrText>
            </w:r>
            <w:r w:rsidR="002B2E89">
              <w:rPr>
                <w:noProof/>
                <w:webHidden/>
              </w:rPr>
            </w:r>
            <w:r w:rsidR="002B2E89">
              <w:rPr>
                <w:noProof/>
                <w:webHidden/>
              </w:rPr>
              <w:fldChar w:fldCharType="separate"/>
            </w:r>
            <w:r>
              <w:rPr>
                <w:noProof/>
                <w:webHidden/>
              </w:rPr>
              <w:t>50</w:t>
            </w:r>
            <w:r w:rsidR="002B2E89">
              <w:rPr>
                <w:noProof/>
                <w:webHidden/>
              </w:rPr>
              <w:fldChar w:fldCharType="end"/>
            </w:r>
          </w:hyperlink>
        </w:p>
        <w:p w14:paraId="59220900"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48" w:history="1">
            <w:r w:rsidR="00D84052" w:rsidRPr="00BB67A2">
              <w:rPr>
                <w:rStyle w:val="Hiperveza"/>
                <w:noProof/>
              </w:rPr>
              <w:t>5.2.6. VJEROJATNOST</w:t>
            </w:r>
            <w:r w:rsidR="00D84052">
              <w:rPr>
                <w:noProof/>
                <w:webHidden/>
              </w:rPr>
              <w:tab/>
            </w:r>
            <w:r w:rsidR="002B2E89">
              <w:rPr>
                <w:noProof/>
                <w:webHidden/>
              </w:rPr>
              <w:fldChar w:fldCharType="begin"/>
            </w:r>
            <w:r w:rsidR="00D84052">
              <w:rPr>
                <w:noProof/>
                <w:webHidden/>
              </w:rPr>
              <w:instrText xml:space="preserve"> PAGEREF _Toc17720248 \h </w:instrText>
            </w:r>
            <w:r w:rsidR="002B2E89">
              <w:rPr>
                <w:noProof/>
                <w:webHidden/>
              </w:rPr>
            </w:r>
            <w:r w:rsidR="002B2E89">
              <w:rPr>
                <w:noProof/>
                <w:webHidden/>
              </w:rPr>
              <w:fldChar w:fldCharType="separate"/>
            </w:r>
            <w:r>
              <w:rPr>
                <w:noProof/>
                <w:webHidden/>
              </w:rPr>
              <w:t>55</w:t>
            </w:r>
            <w:r w:rsidR="002B2E89">
              <w:rPr>
                <w:noProof/>
                <w:webHidden/>
              </w:rPr>
              <w:fldChar w:fldCharType="end"/>
            </w:r>
          </w:hyperlink>
        </w:p>
        <w:p w14:paraId="09C03971"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49" w:history="1">
            <w:r w:rsidR="00D84052" w:rsidRPr="00BB67A2">
              <w:rPr>
                <w:rStyle w:val="Hiperveza"/>
                <w:noProof/>
              </w:rPr>
              <w:t>5.2.7. MATRICE RIZIKA</w:t>
            </w:r>
            <w:r w:rsidR="00D84052">
              <w:rPr>
                <w:noProof/>
                <w:webHidden/>
              </w:rPr>
              <w:tab/>
            </w:r>
            <w:r w:rsidR="002B2E89">
              <w:rPr>
                <w:noProof/>
                <w:webHidden/>
              </w:rPr>
              <w:fldChar w:fldCharType="begin"/>
            </w:r>
            <w:r w:rsidR="00D84052">
              <w:rPr>
                <w:noProof/>
                <w:webHidden/>
              </w:rPr>
              <w:instrText xml:space="preserve"> PAGEREF _Toc17720249 \h </w:instrText>
            </w:r>
            <w:r w:rsidR="002B2E89">
              <w:rPr>
                <w:noProof/>
                <w:webHidden/>
              </w:rPr>
            </w:r>
            <w:r w:rsidR="002B2E89">
              <w:rPr>
                <w:noProof/>
                <w:webHidden/>
              </w:rPr>
              <w:fldChar w:fldCharType="separate"/>
            </w:r>
            <w:r>
              <w:rPr>
                <w:noProof/>
                <w:webHidden/>
              </w:rPr>
              <w:t>56</w:t>
            </w:r>
            <w:r w:rsidR="002B2E89">
              <w:rPr>
                <w:noProof/>
                <w:webHidden/>
              </w:rPr>
              <w:fldChar w:fldCharType="end"/>
            </w:r>
          </w:hyperlink>
        </w:p>
        <w:p w14:paraId="2E6861DE" w14:textId="77777777" w:rsidR="00D84052" w:rsidRDefault="00732724" w:rsidP="00110437">
          <w:pPr>
            <w:pStyle w:val="Sadraj2"/>
            <w:tabs>
              <w:tab w:val="right" w:leader="dot" w:pos="9060"/>
            </w:tabs>
            <w:ind w:left="0" w:firstLine="0"/>
            <w:rPr>
              <w:rFonts w:asciiTheme="minorHAnsi" w:eastAsiaTheme="minorEastAsia" w:hAnsiTheme="minorHAnsi" w:cstheme="minorBidi"/>
              <w:noProof/>
              <w:color w:val="auto"/>
              <w:sz w:val="22"/>
            </w:rPr>
          </w:pPr>
          <w:hyperlink w:anchor="_Toc17720250" w:history="1">
            <w:r w:rsidR="00D84052" w:rsidRPr="00BB67A2">
              <w:rPr>
                <w:rStyle w:val="Hiperveza"/>
                <w:noProof/>
              </w:rPr>
              <w:t>5.3. EKSTREMNE VREMENSKE POJAVE</w:t>
            </w:r>
            <w:r w:rsidR="00D84052">
              <w:rPr>
                <w:noProof/>
                <w:webHidden/>
              </w:rPr>
              <w:tab/>
            </w:r>
            <w:r w:rsidR="002B2E89">
              <w:rPr>
                <w:noProof/>
                <w:webHidden/>
              </w:rPr>
              <w:fldChar w:fldCharType="begin"/>
            </w:r>
            <w:r w:rsidR="00D84052">
              <w:rPr>
                <w:noProof/>
                <w:webHidden/>
              </w:rPr>
              <w:instrText xml:space="preserve"> PAGEREF _Toc17720250 \h </w:instrText>
            </w:r>
            <w:r w:rsidR="002B2E89">
              <w:rPr>
                <w:noProof/>
                <w:webHidden/>
              </w:rPr>
            </w:r>
            <w:r w:rsidR="002B2E89">
              <w:rPr>
                <w:noProof/>
                <w:webHidden/>
              </w:rPr>
              <w:fldChar w:fldCharType="separate"/>
            </w:r>
            <w:r>
              <w:rPr>
                <w:noProof/>
                <w:webHidden/>
              </w:rPr>
              <w:t>57</w:t>
            </w:r>
            <w:r w:rsidR="002B2E89">
              <w:rPr>
                <w:noProof/>
                <w:webHidden/>
              </w:rPr>
              <w:fldChar w:fldCharType="end"/>
            </w:r>
          </w:hyperlink>
        </w:p>
        <w:p w14:paraId="757F55DD"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51" w:history="1">
            <w:r w:rsidR="00D84052" w:rsidRPr="00BB67A2">
              <w:rPr>
                <w:rStyle w:val="Hiperveza"/>
                <w:noProof/>
              </w:rPr>
              <w:t>5.3.1. NAZIV SCENARIJA</w:t>
            </w:r>
            <w:r w:rsidR="00D84052">
              <w:rPr>
                <w:noProof/>
                <w:webHidden/>
              </w:rPr>
              <w:tab/>
            </w:r>
            <w:r w:rsidR="002B2E89">
              <w:rPr>
                <w:noProof/>
                <w:webHidden/>
              </w:rPr>
              <w:fldChar w:fldCharType="begin"/>
            </w:r>
            <w:r w:rsidR="00D84052">
              <w:rPr>
                <w:noProof/>
                <w:webHidden/>
              </w:rPr>
              <w:instrText xml:space="preserve"> PAGEREF _Toc17720251 \h </w:instrText>
            </w:r>
            <w:r w:rsidR="002B2E89">
              <w:rPr>
                <w:noProof/>
                <w:webHidden/>
              </w:rPr>
            </w:r>
            <w:r w:rsidR="002B2E89">
              <w:rPr>
                <w:noProof/>
                <w:webHidden/>
              </w:rPr>
              <w:fldChar w:fldCharType="separate"/>
            </w:r>
            <w:r>
              <w:rPr>
                <w:noProof/>
                <w:webHidden/>
              </w:rPr>
              <w:t>57</w:t>
            </w:r>
            <w:r w:rsidR="002B2E89">
              <w:rPr>
                <w:noProof/>
                <w:webHidden/>
              </w:rPr>
              <w:fldChar w:fldCharType="end"/>
            </w:r>
          </w:hyperlink>
        </w:p>
        <w:p w14:paraId="310E05C8"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52" w:history="1">
            <w:r w:rsidR="00D84052" w:rsidRPr="00BB67A2">
              <w:rPr>
                <w:rStyle w:val="Hiperveza"/>
                <w:noProof/>
              </w:rPr>
              <w:t>5.3.2. UTJECAJ NA KRITIČNU INFRASTRUKTURU</w:t>
            </w:r>
            <w:r w:rsidR="00D84052">
              <w:rPr>
                <w:noProof/>
                <w:webHidden/>
              </w:rPr>
              <w:tab/>
            </w:r>
            <w:r w:rsidR="002B2E89">
              <w:rPr>
                <w:noProof/>
                <w:webHidden/>
              </w:rPr>
              <w:fldChar w:fldCharType="begin"/>
            </w:r>
            <w:r w:rsidR="00D84052">
              <w:rPr>
                <w:noProof/>
                <w:webHidden/>
              </w:rPr>
              <w:instrText xml:space="preserve"> PAGEREF _Toc17720252 \h </w:instrText>
            </w:r>
            <w:r w:rsidR="002B2E89">
              <w:rPr>
                <w:noProof/>
                <w:webHidden/>
              </w:rPr>
            </w:r>
            <w:r w:rsidR="002B2E89">
              <w:rPr>
                <w:noProof/>
                <w:webHidden/>
              </w:rPr>
              <w:fldChar w:fldCharType="separate"/>
            </w:r>
            <w:r>
              <w:rPr>
                <w:noProof/>
                <w:webHidden/>
              </w:rPr>
              <w:t>60</w:t>
            </w:r>
            <w:r w:rsidR="002B2E89">
              <w:rPr>
                <w:noProof/>
                <w:webHidden/>
              </w:rPr>
              <w:fldChar w:fldCharType="end"/>
            </w:r>
          </w:hyperlink>
        </w:p>
        <w:p w14:paraId="0200A54C"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53" w:history="1">
            <w:r w:rsidR="00D84052" w:rsidRPr="00BB67A2">
              <w:rPr>
                <w:rStyle w:val="Hiperveza"/>
                <w:noProof/>
              </w:rPr>
              <w:t>5.3.3. KONTEKST</w:t>
            </w:r>
            <w:r w:rsidR="00D84052">
              <w:rPr>
                <w:noProof/>
                <w:webHidden/>
              </w:rPr>
              <w:tab/>
            </w:r>
            <w:r w:rsidR="002B2E89">
              <w:rPr>
                <w:noProof/>
                <w:webHidden/>
              </w:rPr>
              <w:fldChar w:fldCharType="begin"/>
            </w:r>
            <w:r w:rsidR="00D84052">
              <w:rPr>
                <w:noProof/>
                <w:webHidden/>
              </w:rPr>
              <w:instrText xml:space="preserve"> PAGEREF _Toc17720253 \h </w:instrText>
            </w:r>
            <w:r w:rsidR="002B2E89">
              <w:rPr>
                <w:noProof/>
                <w:webHidden/>
              </w:rPr>
            </w:r>
            <w:r w:rsidR="002B2E89">
              <w:rPr>
                <w:noProof/>
                <w:webHidden/>
              </w:rPr>
              <w:fldChar w:fldCharType="separate"/>
            </w:r>
            <w:r>
              <w:rPr>
                <w:noProof/>
                <w:webHidden/>
              </w:rPr>
              <w:t>60</w:t>
            </w:r>
            <w:r w:rsidR="002B2E89">
              <w:rPr>
                <w:noProof/>
                <w:webHidden/>
              </w:rPr>
              <w:fldChar w:fldCharType="end"/>
            </w:r>
          </w:hyperlink>
        </w:p>
        <w:p w14:paraId="6DD20DB4"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54" w:history="1">
            <w:r w:rsidR="00D84052" w:rsidRPr="00BB67A2">
              <w:rPr>
                <w:rStyle w:val="Hiperveza"/>
                <w:noProof/>
              </w:rPr>
              <w:t>5.3.4. UZROK</w:t>
            </w:r>
            <w:r w:rsidR="00D84052">
              <w:rPr>
                <w:noProof/>
                <w:webHidden/>
              </w:rPr>
              <w:tab/>
            </w:r>
            <w:r w:rsidR="002B2E89">
              <w:rPr>
                <w:noProof/>
                <w:webHidden/>
              </w:rPr>
              <w:fldChar w:fldCharType="begin"/>
            </w:r>
            <w:r w:rsidR="00D84052">
              <w:rPr>
                <w:noProof/>
                <w:webHidden/>
              </w:rPr>
              <w:instrText xml:space="preserve"> PAGEREF _Toc17720254 \h </w:instrText>
            </w:r>
            <w:r w:rsidR="002B2E89">
              <w:rPr>
                <w:noProof/>
                <w:webHidden/>
              </w:rPr>
            </w:r>
            <w:r w:rsidR="002B2E89">
              <w:rPr>
                <w:noProof/>
                <w:webHidden/>
              </w:rPr>
              <w:fldChar w:fldCharType="separate"/>
            </w:r>
            <w:r>
              <w:rPr>
                <w:noProof/>
                <w:webHidden/>
              </w:rPr>
              <w:t>60</w:t>
            </w:r>
            <w:r w:rsidR="002B2E89">
              <w:rPr>
                <w:noProof/>
                <w:webHidden/>
              </w:rPr>
              <w:fldChar w:fldCharType="end"/>
            </w:r>
          </w:hyperlink>
        </w:p>
        <w:p w14:paraId="2E649BF8"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55" w:history="1">
            <w:r w:rsidR="00D84052" w:rsidRPr="00BB67A2">
              <w:rPr>
                <w:rStyle w:val="Hiperveza"/>
                <w:noProof/>
              </w:rPr>
              <w:t>5.3.5. OPIS DOGAĐAJA I POSLJEDICE</w:t>
            </w:r>
            <w:r w:rsidR="00D84052">
              <w:rPr>
                <w:noProof/>
                <w:webHidden/>
              </w:rPr>
              <w:tab/>
            </w:r>
            <w:r w:rsidR="002B2E89">
              <w:rPr>
                <w:noProof/>
                <w:webHidden/>
              </w:rPr>
              <w:fldChar w:fldCharType="begin"/>
            </w:r>
            <w:r w:rsidR="00D84052">
              <w:rPr>
                <w:noProof/>
                <w:webHidden/>
              </w:rPr>
              <w:instrText xml:space="preserve"> PAGEREF _Toc17720255 \h </w:instrText>
            </w:r>
            <w:r w:rsidR="002B2E89">
              <w:rPr>
                <w:noProof/>
                <w:webHidden/>
              </w:rPr>
            </w:r>
            <w:r w:rsidR="002B2E89">
              <w:rPr>
                <w:noProof/>
                <w:webHidden/>
              </w:rPr>
              <w:fldChar w:fldCharType="separate"/>
            </w:r>
            <w:r>
              <w:rPr>
                <w:noProof/>
                <w:webHidden/>
              </w:rPr>
              <w:t>61</w:t>
            </w:r>
            <w:r w:rsidR="002B2E89">
              <w:rPr>
                <w:noProof/>
                <w:webHidden/>
              </w:rPr>
              <w:fldChar w:fldCharType="end"/>
            </w:r>
          </w:hyperlink>
        </w:p>
        <w:p w14:paraId="64C040F3"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56" w:history="1">
            <w:r w:rsidR="00D84052" w:rsidRPr="00BB67A2">
              <w:rPr>
                <w:rStyle w:val="Hiperveza"/>
                <w:noProof/>
              </w:rPr>
              <w:t>5.3.7. MATRICE RIZIKA</w:t>
            </w:r>
            <w:r w:rsidR="00D84052">
              <w:rPr>
                <w:noProof/>
                <w:webHidden/>
              </w:rPr>
              <w:tab/>
            </w:r>
            <w:r w:rsidR="002B2E89">
              <w:rPr>
                <w:noProof/>
                <w:webHidden/>
              </w:rPr>
              <w:fldChar w:fldCharType="begin"/>
            </w:r>
            <w:r w:rsidR="00D84052">
              <w:rPr>
                <w:noProof/>
                <w:webHidden/>
              </w:rPr>
              <w:instrText xml:space="preserve"> PAGEREF _Toc17720256 \h </w:instrText>
            </w:r>
            <w:r w:rsidR="002B2E89">
              <w:rPr>
                <w:noProof/>
                <w:webHidden/>
              </w:rPr>
            </w:r>
            <w:r w:rsidR="002B2E89">
              <w:rPr>
                <w:noProof/>
                <w:webHidden/>
              </w:rPr>
              <w:fldChar w:fldCharType="separate"/>
            </w:r>
            <w:r>
              <w:rPr>
                <w:noProof/>
                <w:webHidden/>
              </w:rPr>
              <w:t>65</w:t>
            </w:r>
            <w:r w:rsidR="002B2E89">
              <w:rPr>
                <w:noProof/>
                <w:webHidden/>
              </w:rPr>
              <w:fldChar w:fldCharType="end"/>
            </w:r>
          </w:hyperlink>
        </w:p>
        <w:p w14:paraId="3E888B89" w14:textId="77777777" w:rsidR="00D84052" w:rsidRDefault="00732724" w:rsidP="00110437">
          <w:pPr>
            <w:pStyle w:val="Sadraj2"/>
            <w:tabs>
              <w:tab w:val="right" w:leader="dot" w:pos="9060"/>
            </w:tabs>
            <w:ind w:left="0" w:firstLine="0"/>
            <w:rPr>
              <w:rFonts w:asciiTheme="minorHAnsi" w:eastAsiaTheme="minorEastAsia" w:hAnsiTheme="minorHAnsi" w:cstheme="minorBidi"/>
              <w:noProof/>
              <w:color w:val="auto"/>
              <w:sz w:val="22"/>
            </w:rPr>
          </w:pPr>
          <w:hyperlink w:anchor="_Toc17720257" w:history="1">
            <w:r w:rsidR="00D84052" w:rsidRPr="00BB67A2">
              <w:rPr>
                <w:rStyle w:val="Hiperveza"/>
                <w:noProof/>
              </w:rPr>
              <w:t>5.4. EPIDEMIJE I PANDEMIJE</w:t>
            </w:r>
            <w:r w:rsidR="00D84052">
              <w:rPr>
                <w:noProof/>
                <w:webHidden/>
              </w:rPr>
              <w:tab/>
            </w:r>
            <w:r w:rsidR="002B2E89">
              <w:rPr>
                <w:noProof/>
                <w:webHidden/>
              </w:rPr>
              <w:fldChar w:fldCharType="begin"/>
            </w:r>
            <w:r w:rsidR="00D84052">
              <w:rPr>
                <w:noProof/>
                <w:webHidden/>
              </w:rPr>
              <w:instrText xml:space="preserve"> PAGEREF _Toc17720257 \h </w:instrText>
            </w:r>
            <w:r w:rsidR="002B2E89">
              <w:rPr>
                <w:noProof/>
                <w:webHidden/>
              </w:rPr>
            </w:r>
            <w:r w:rsidR="002B2E89">
              <w:rPr>
                <w:noProof/>
                <w:webHidden/>
              </w:rPr>
              <w:fldChar w:fldCharType="separate"/>
            </w:r>
            <w:r>
              <w:rPr>
                <w:noProof/>
                <w:webHidden/>
              </w:rPr>
              <w:t>66</w:t>
            </w:r>
            <w:r w:rsidR="002B2E89">
              <w:rPr>
                <w:noProof/>
                <w:webHidden/>
              </w:rPr>
              <w:fldChar w:fldCharType="end"/>
            </w:r>
          </w:hyperlink>
        </w:p>
        <w:p w14:paraId="175DD7C5"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58" w:history="1">
            <w:r w:rsidR="00D84052" w:rsidRPr="00BB67A2">
              <w:rPr>
                <w:rStyle w:val="Hiperveza"/>
                <w:noProof/>
              </w:rPr>
              <w:t>5.4.1. NAZIV SCENARIJA</w:t>
            </w:r>
            <w:r w:rsidR="00D84052">
              <w:rPr>
                <w:noProof/>
                <w:webHidden/>
              </w:rPr>
              <w:tab/>
            </w:r>
            <w:r w:rsidR="002B2E89">
              <w:rPr>
                <w:noProof/>
                <w:webHidden/>
              </w:rPr>
              <w:fldChar w:fldCharType="begin"/>
            </w:r>
            <w:r w:rsidR="00D84052">
              <w:rPr>
                <w:noProof/>
                <w:webHidden/>
              </w:rPr>
              <w:instrText xml:space="preserve"> PAGEREF _Toc17720258 \h </w:instrText>
            </w:r>
            <w:r w:rsidR="002B2E89">
              <w:rPr>
                <w:noProof/>
                <w:webHidden/>
              </w:rPr>
            </w:r>
            <w:r w:rsidR="002B2E89">
              <w:rPr>
                <w:noProof/>
                <w:webHidden/>
              </w:rPr>
              <w:fldChar w:fldCharType="separate"/>
            </w:r>
            <w:r>
              <w:rPr>
                <w:noProof/>
                <w:webHidden/>
              </w:rPr>
              <w:t>66</w:t>
            </w:r>
            <w:r w:rsidR="002B2E89">
              <w:rPr>
                <w:noProof/>
                <w:webHidden/>
              </w:rPr>
              <w:fldChar w:fldCharType="end"/>
            </w:r>
          </w:hyperlink>
        </w:p>
        <w:p w14:paraId="062B619C"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59" w:history="1">
            <w:r w:rsidR="00D84052" w:rsidRPr="00BB67A2">
              <w:rPr>
                <w:rStyle w:val="Hiperveza"/>
                <w:noProof/>
              </w:rPr>
              <w:t>5.4.2. UTJECAJ NA KRITIČNU INFRASTRUKTURU</w:t>
            </w:r>
            <w:r w:rsidR="00D84052">
              <w:rPr>
                <w:noProof/>
                <w:webHidden/>
              </w:rPr>
              <w:tab/>
            </w:r>
            <w:r w:rsidR="002B2E89">
              <w:rPr>
                <w:noProof/>
                <w:webHidden/>
              </w:rPr>
              <w:fldChar w:fldCharType="begin"/>
            </w:r>
            <w:r w:rsidR="00D84052">
              <w:rPr>
                <w:noProof/>
                <w:webHidden/>
              </w:rPr>
              <w:instrText xml:space="preserve"> PAGEREF _Toc17720259 \h </w:instrText>
            </w:r>
            <w:r w:rsidR="002B2E89">
              <w:rPr>
                <w:noProof/>
                <w:webHidden/>
              </w:rPr>
            </w:r>
            <w:r w:rsidR="002B2E89">
              <w:rPr>
                <w:noProof/>
                <w:webHidden/>
              </w:rPr>
              <w:fldChar w:fldCharType="separate"/>
            </w:r>
            <w:r>
              <w:rPr>
                <w:noProof/>
                <w:webHidden/>
              </w:rPr>
              <w:t>66</w:t>
            </w:r>
            <w:r w:rsidR="002B2E89">
              <w:rPr>
                <w:noProof/>
                <w:webHidden/>
              </w:rPr>
              <w:fldChar w:fldCharType="end"/>
            </w:r>
          </w:hyperlink>
        </w:p>
        <w:p w14:paraId="494C4442"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60" w:history="1">
            <w:r w:rsidR="00D84052" w:rsidRPr="00BB67A2">
              <w:rPr>
                <w:rStyle w:val="Hiperveza"/>
                <w:noProof/>
              </w:rPr>
              <w:t>5.4.3. KONTEKST</w:t>
            </w:r>
            <w:r w:rsidR="00D84052">
              <w:rPr>
                <w:noProof/>
                <w:webHidden/>
              </w:rPr>
              <w:tab/>
            </w:r>
            <w:r w:rsidR="002B2E89">
              <w:rPr>
                <w:noProof/>
                <w:webHidden/>
              </w:rPr>
              <w:fldChar w:fldCharType="begin"/>
            </w:r>
            <w:r w:rsidR="00D84052">
              <w:rPr>
                <w:noProof/>
                <w:webHidden/>
              </w:rPr>
              <w:instrText xml:space="preserve"> PAGEREF _Toc17720260 \h </w:instrText>
            </w:r>
            <w:r w:rsidR="002B2E89">
              <w:rPr>
                <w:noProof/>
                <w:webHidden/>
              </w:rPr>
            </w:r>
            <w:r w:rsidR="002B2E89">
              <w:rPr>
                <w:noProof/>
                <w:webHidden/>
              </w:rPr>
              <w:fldChar w:fldCharType="separate"/>
            </w:r>
            <w:r>
              <w:rPr>
                <w:noProof/>
                <w:webHidden/>
              </w:rPr>
              <w:t>67</w:t>
            </w:r>
            <w:r w:rsidR="002B2E89">
              <w:rPr>
                <w:noProof/>
                <w:webHidden/>
              </w:rPr>
              <w:fldChar w:fldCharType="end"/>
            </w:r>
          </w:hyperlink>
        </w:p>
        <w:p w14:paraId="0DE386B9"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61" w:history="1">
            <w:r w:rsidR="00D84052" w:rsidRPr="00BB67A2">
              <w:rPr>
                <w:rStyle w:val="Hiperveza"/>
                <w:noProof/>
              </w:rPr>
              <w:t>5.4.4. UZROK</w:t>
            </w:r>
            <w:r w:rsidR="00D84052">
              <w:rPr>
                <w:noProof/>
                <w:webHidden/>
              </w:rPr>
              <w:tab/>
            </w:r>
            <w:r w:rsidR="002B2E89">
              <w:rPr>
                <w:noProof/>
                <w:webHidden/>
              </w:rPr>
              <w:fldChar w:fldCharType="begin"/>
            </w:r>
            <w:r w:rsidR="00D84052">
              <w:rPr>
                <w:noProof/>
                <w:webHidden/>
              </w:rPr>
              <w:instrText xml:space="preserve"> PAGEREF _Toc17720261 \h </w:instrText>
            </w:r>
            <w:r w:rsidR="002B2E89">
              <w:rPr>
                <w:noProof/>
                <w:webHidden/>
              </w:rPr>
            </w:r>
            <w:r w:rsidR="002B2E89">
              <w:rPr>
                <w:noProof/>
                <w:webHidden/>
              </w:rPr>
              <w:fldChar w:fldCharType="separate"/>
            </w:r>
            <w:r>
              <w:rPr>
                <w:noProof/>
                <w:webHidden/>
              </w:rPr>
              <w:t>68</w:t>
            </w:r>
            <w:r w:rsidR="002B2E89">
              <w:rPr>
                <w:noProof/>
                <w:webHidden/>
              </w:rPr>
              <w:fldChar w:fldCharType="end"/>
            </w:r>
          </w:hyperlink>
        </w:p>
        <w:p w14:paraId="6CB42C83"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62" w:history="1">
            <w:r w:rsidR="00D84052" w:rsidRPr="00BB67A2">
              <w:rPr>
                <w:rStyle w:val="Hiperveza"/>
                <w:noProof/>
              </w:rPr>
              <w:t>5.4.5. OPIS DOGAĐAJA I POSLJEDICE</w:t>
            </w:r>
            <w:r w:rsidR="00D84052">
              <w:rPr>
                <w:noProof/>
                <w:webHidden/>
              </w:rPr>
              <w:tab/>
            </w:r>
            <w:r w:rsidR="002B2E89">
              <w:rPr>
                <w:noProof/>
                <w:webHidden/>
              </w:rPr>
              <w:fldChar w:fldCharType="begin"/>
            </w:r>
            <w:r w:rsidR="00D84052">
              <w:rPr>
                <w:noProof/>
                <w:webHidden/>
              </w:rPr>
              <w:instrText xml:space="preserve"> PAGEREF _Toc17720262 \h </w:instrText>
            </w:r>
            <w:r w:rsidR="002B2E89">
              <w:rPr>
                <w:noProof/>
                <w:webHidden/>
              </w:rPr>
            </w:r>
            <w:r w:rsidR="002B2E89">
              <w:rPr>
                <w:noProof/>
                <w:webHidden/>
              </w:rPr>
              <w:fldChar w:fldCharType="separate"/>
            </w:r>
            <w:r>
              <w:rPr>
                <w:noProof/>
                <w:webHidden/>
              </w:rPr>
              <w:t>69</w:t>
            </w:r>
            <w:r w:rsidR="002B2E89">
              <w:rPr>
                <w:noProof/>
                <w:webHidden/>
              </w:rPr>
              <w:fldChar w:fldCharType="end"/>
            </w:r>
          </w:hyperlink>
        </w:p>
        <w:p w14:paraId="571C9E77"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63" w:history="1">
            <w:r w:rsidR="00D84052" w:rsidRPr="00BB67A2">
              <w:rPr>
                <w:rStyle w:val="Hiperveza"/>
                <w:noProof/>
              </w:rPr>
              <w:t>5.4.6. VJEROJATNOST</w:t>
            </w:r>
            <w:r w:rsidR="00D84052">
              <w:rPr>
                <w:noProof/>
                <w:webHidden/>
              </w:rPr>
              <w:tab/>
            </w:r>
            <w:r w:rsidR="002B2E89">
              <w:rPr>
                <w:noProof/>
                <w:webHidden/>
              </w:rPr>
              <w:fldChar w:fldCharType="begin"/>
            </w:r>
            <w:r w:rsidR="00D84052">
              <w:rPr>
                <w:noProof/>
                <w:webHidden/>
              </w:rPr>
              <w:instrText xml:space="preserve"> PAGEREF _Toc17720263 \h </w:instrText>
            </w:r>
            <w:r w:rsidR="002B2E89">
              <w:rPr>
                <w:noProof/>
                <w:webHidden/>
              </w:rPr>
            </w:r>
            <w:r w:rsidR="002B2E89">
              <w:rPr>
                <w:noProof/>
                <w:webHidden/>
              </w:rPr>
              <w:fldChar w:fldCharType="separate"/>
            </w:r>
            <w:r>
              <w:rPr>
                <w:noProof/>
                <w:webHidden/>
              </w:rPr>
              <w:t>71</w:t>
            </w:r>
            <w:r w:rsidR="002B2E89">
              <w:rPr>
                <w:noProof/>
                <w:webHidden/>
              </w:rPr>
              <w:fldChar w:fldCharType="end"/>
            </w:r>
          </w:hyperlink>
        </w:p>
        <w:p w14:paraId="7FF82540"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64" w:history="1">
            <w:r w:rsidR="00D84052" w:rsidRPr="00BB67A2">
              <w:rPr>
                <w:rStyle w:val="Hiperveza"/>
                <w:noProof/>
              </w:rPr>
              <w:t>5.4.7. MATRICE RIZIKA</w:t>
            </w:r>
            <w:r w:rsidR="00D84052">
              <w:rPr>
                <w:noProof/>
                <w:webHidden/>
              </w:rPr>
              <w:tab/>
            </w:r>
            <w:r w:rsidR="002B2E89">
              <w:rPr>
                <w:noProof/>
                <w:webHidden/>
              </w:rPr>
              <w:fldChar w:fldCharType="begin"/>
            </w:r>
            <w:r w:rsidR="00D84052">
              <w:rPr>
                <w:noProof/>
                <w:webHidden/>
              </w:rPr>
              <w:instrText xml:space="preserve"> PAGEREF _Toc17720264 \h </w:instrText>
            </w:r>
            <w:r w:rsidR="002B2E89">
              <w:rPr>
                <w:noProof/>
                <w:webHidden/>
              </w:rPr>
            </w:r>
            <w:r w:rsidR="002B2E89">
              <w:rPr>
                <w:noProof/>
                <w:webHidden/>
              </w:rPr>
              <w:fldChar w:fldCharType="separate"/>
            </w:r>
            <w:r>
              <w:rPr>
                <w:noProof/>
                <w:webHidden/>
              </w:rPr>
              <w:t>72</w:t>
            </w:r>
            <w:r w:rsidR="002B2E89">
              <w:rPr>
                <w:noProof/>
                <w:webHidden/>
              </w:rPr>
              <w:fldChar w:fldCharType="end"/>
            </w:r>
          </w:hyperlink>
        </w:p>
        <w:p w14:paraId="6DBA0946" w14:textId="77777777" w:rsidR="00D84052" w:rsidRDefault="00732724">
          <w:pPr>
            <w:pStyle w:val="Sadraj1"/>
            <w:tabs>
              <w:tab w:val="right" w:leader="dot" w:pos="9060"/>
            </w:tabs>
            <w:rPr>
              <w:rFonts w:asciiTheme="minorHAnsi" w:eastAsiaTheme="minorEastAsia" w:hAnsiTheme="minorHAnsi" w:cstheme="minorBidi"/>
              <w:noProof/>
              <w:color w:val="auto"/>
              <w:sz w:val="22"/>
            </w:rPr>
          </w:pPr>
          <w:hyperlink w:anchor="_Toc17720265" w:history="1">
            <w:r w:rsidR="00D84052" w:rsidRPr="00BB67A2">
              <w:rPr>
                <w:rStyle w:val="Hiperveza"/>
                <w:noProof/>
              </w:rPr>
              <w:t>5.5. INDUSTRIJSKA NESREĆA S OPASNIM TVARIMA</w:t>
            </w:r>
            <w:r w:rsidR="00D84052">
              <w:rPr>
                <w:noProof/>
                <w:webHidden/>
              </w:rPr>
              <w:tab/>
            </w:r>
            <w:r w:rsidR="002B2E89">
              <w:rPr>
                <w:noProof/>
                <w:webHidden/>
              </w:rPr>
              <w:fldChar w:fldCharType="begin"/>
            </w:r>
            <w:r w:rsidR="00D84052">
              <w:rPr>
                <w:noProof/>
                <w:webHidden/>
              </w:rPr>
              <w:instrText xml:space="preserve"> PAGEREF _Toc17720265 \h </w:instrText>
            </w:r>
            <w:r w:rsidR="002B2E89">
              <w:rPr>
                <w:noProof/>
                <w:webHidden/>
              </w:rPr>
            </w:r>
            <w:r w:rsidR="002B2E89">
              <w:rPr>
                <w:noProof/>
                <w:webHidden/>
              </w:rPr>
              <w:fldChar w:fldCharType="separate"/>
            </w:r>
            <w:r>
              <w:rPr>
                <w:noProof/>
                <w:webHidden/>
              </w:rPr>
              <w:t>73</w:t>
            </w:r>
            <w:r w:rsidR="002B2E89">
              <w:rPr>
                <w:noProof/>
                <w:webHidden/>
              </w:rPr>
              <w:fldChar w:fldCharType="end"/>
            </w:r>
          </w:hyperlink>
        </w:p>
        <w:p w14:paraId="1502BA8B"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66" w:history="1">
            <w:r w:rsidR="00D84052" w:rsidRPr="00BB67A2">
              <w:rPr>
                <w:rStyle w:val="Hiperveza"/>
                <w:noProof/>
              </w:rPr>
              <w:t>5.5.1. NAZIV SCENARIJA</w:t>
            </w:r>
            <w:r w:rsidR="00D84052">
              <w:rPr>
                <w:noProof/>
                <w:webHidden/>
              </w:rPr>
              <w:tab/>
            </w:r>
            <w:r w:rsidR="002B2E89">
              <w:rPr>
                <w:noProof/>
                <w:webHidden/>
              </w:rPr>
              <w:fldChar w:fldCharType="begin"/>
            </w:r>
            <w:r w:rsidR="00D84052">
              <w:rPr>
                <w:noProof/>
                <w:webHidden/>
              </w:rPr>
              <w:instrText xml:space="preserve"> PAGEREF _Toc17720266 \h </w:instrText>
            </w:r>
            <w:r w:rsidR="002B2E89">
              <w:rPr>
                <w:noProof/>
                <w:webHidden/>
              </w:rPr>
            </w:r>
            <w:r w:rsidR="002B2E89">
              <w:rPr>
                <w:noProof/>
                <w:webHidden/>
              </w:rPr>
              <w:fldChar w:fldCharType="separate"/>
            </w:r>
            <w:r>
              <w:rPr>
                <w:noProof/>
                <w:webHidden/>
              </w:rPr>
              <w:t>73</w:t>
            </w:r>
            <w:r w:rsidR="002B2E89">
              <w:rPr>
                <w:noProof/>
                <w:webHidden/>
              </w:rPr>
              <w:fldChar w:fldCharType="end"/>
            </w:r>
          </w:hyperlink>
        </w:p>
        <w:p w14:paraId="24BB2091"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67" w:history="1">
            <w:r w:rsidR="00D84052" w:rsidRPr="00BB67A2">
              <w:rPr>
                <w:rStyle w:val="Hiperveza"/>
                <w:noProof/>
              </w:rPr>
              <w:t>5.5.2. UTJECAJ NA KRITIČNU INFRASTRUKTURU</w:t>
            </w:r>
            <w:r w:rsidR="00D84052">
              <w:rPr>
                <w:noProof/>
                <w:webHidden/>
              </w:rPr>
              <w:tab/>
            </w:r>
            <w:r w:rsidR="002B2E89">
              <w:rPr>
                <w:noProof/>
                <w:webHidden/>
              </w:rPr>
              <w:fldChar w:fldCharType="begin"/>
            </w:r>
            <w:r w:rsidR="00D84052">
              <w:rPr>
                <w:noProof/>
                <w:webHidden/>
              </w:rPr>
              <w:instrText xml:space="preserve"> PAGEREF _Toc17720267 \h </w:instrText>
            </w:r>
            <w:r w:rsidR="002B2E89">
              <w:rPr>
                <w:noProof/>
                <w:webHidden/>
              </w:rPr>
            </w:r>
            <w:r w:rsidR="002B2E89">
              <w:rPr>
                <w:noProof/>
                <w:webHidden/>
              </w:rPr>
              <w:fldChar w:fldCharType="separate"/>
            </w:r>
            <w:r>
              <w:rPr>
                <w:noProof/>
                <w:webHidden/>
              </w:rPr>
              <w:t>73</w:t>
            </w:r>
            <w:r w:rsidR="002B2E89">
              <w:rPr>
                <w:noProof/>
                <w:webHidden/>
              </w:rPr>
              <w:fldChar w:fldCharType="end"/>
            </w:r>
          </w:hyperlink>
        </w:p>
        <w:p w14:paraId="39DD2BC0"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68" w:history="1">
            <w:r w:rsidR="00D84052" w:rsidRPr="00BB67A2">
              <w:rPr>
                <w:rStyle w:val="Hiperveza"/>
                <w:noProof/>
              </w:rPr>
              <w:t>5.5.3. KONTEKST</w:t>
            </w:r>
            <w:r w:rsidR="00D84052">
              <w:rPr>
                <w:noProof/>
                <w:webHidden/>
              </w:rPr>
              <w:tab/>
            </w:r>
            <w:r w:rsidR="002B2E89">
              <w:rPr>
                <w:noProof/>
                <w:webHidden/>
              </w:rPr>
              <w:fldChar w:fldCharType="begin"/>
            </w:r>
            <w:r w:rsidR="00D84052">
              <w:rPr>
                <w:noProof/>
                <w:webHidden/>
              </w:rPr>
              <w:instrText xml:space="preserve"> PAGEREF _Toc17720268 \h </w:instrText>
            </w:r>
            <w:r w:rsidR="002B2E89">
              <w:rPr>
                <w:noProof/>
                <w:webHidden/>
              </w:rPr>
            </w:r>
            <w:r w:rsidR="002B2E89">
              <w:rPr>
                <w:noProof/>
                <w:webHidden/>
              </w:rPr>
              <w:fldChar w:fldCharType="separate"/>
            </w:r>
            <w:r>
              <w:rPr>
                <w:noProof/>
                <w:webHidden/>
              </w:rPr>
              <w:t>74</w:t>
            </w:r>
            <w:r w:rsidR="002B2E89">
              <w:rPr>
                <w:noProof/>
                <w:webHidden/>
              </w:rPr>
              <w:fldChar w:fldCharType="end"/>
            </w:r>
          </w:hyperlink>
        </w:p>
        <w:p w14:paraId="74E42CC1"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69" w:history="1">
            <w:r w:rsidR="00D84052" w:rsidRPr="00BB67A2">
              <w:rPr>
                <w:rStyle w:val="Hiperveza"/>
                <w:noProof/>
              </w:rPr>
              <w:t>5.5.4. UZROK</w:t>
            </w:r>
            <w:r w:rsidR="00D84052">
              <w:rPr>
                <w:noProof/>
                <w:webHidden/>
              </w:rPr>
              <w:tab/>
            </w:r>
            <w:r w:rsidR="002B2E89">
              <w:rPr>
                <w:noProof/>
                <w:webHidden/>
              </w:rPr>
              <w:fldChar w:fldCharType="begin"/>
            </w:r>
            <w:r w:rsidR="00D84052">
              <w:rPr>
                <w:noProof/>
                <w:webHidden/>
              </w:rPr>
              <w:instrText xml:space="preserve"> PAGEREF _Toc17720269 \h </w:instrText>
            </w:r>
            <w:r w:rsidR="002B2E89">
              <w:rPr>
                <w:noProof/>
                <w:webHidden/>
              </w:rPr>
            </w:r>
            <w:r w:rsidR="002B2E89">
              <w:rPr>
                <w:noProof/>
                <w:webHidden/>
              </w:rPr>
              <w:fldChar w:fldCharType="separate"/>
            </w:r>
            <w:r>
              <w:rPr>
                <w:noProof/>
                <w:webHidden/>
              </w:rPr>
              <w:t>74</w:t>
            </w:r>
            <w:r w:rsidR="002B2E89">
              <w:rPr>
                <w:noProof/>
                <w:webHidden/>
              </w:rPr>
              <w:fldChar w:fldCharType="end"/>
            </w:r>
          </w:hyperlink>
        </w:p>
        <w:p w14:paraId="7095D74E"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70" w:history="1">
            <w:r w:rsidR="00D84052" w:rsidRPr="00BB67A2">
              <w:rPr>
                <w:rStyle w:val="Hiperveza"/>
                <w:noProof/>
              </w:rPr>
              <w:t>5.5.5. OPIS DOGAĐAJA I POSLJEDICE</w:t>
            </w:r>
            <w:r w:rsidR="00D84052">
              <w:rPr>
                <w:noProof/>
                <w:webHidden/>
              </w:rPr>
              <w:tab/>
            </w:r>
            <w:r w:rsidR="002B2E89">
              <w:rPr>
                <w:noProof/>
                <w:webHidden/>
              </w:rPr>
              <w:fldChar w:fldCharType="begin"/>
            </w:r>
            <w:r w:rsidR="00D84052">
              <w:rPr>
                <w:noProof/>
                <w:webHidden/>
              </w:rPr>
              <w:instrText xml:space="preserve"> PAGEREF _Toc17720270 \h </w:instrText>
            </w:r>
            <w:r w:rsidR="002B2E89">
              <w:rPr>
                <w:noProof/>
                <w:webHidden/>
              </w:rPr>
            </w:r>
            <w:r w:rsidR="002B2E89">
              <w:rPr>
                <w:noProof/>
                <w:webHidden/>
              </w:rPr>
              <w:fldChar w:fldCharType="separate"/>
            </w:r>
            <w:r>
              <w:rPr>
                <w:noProof/>
                <w:webHidden/>
              </w:rPr>
              <w:t>75</w:t>
            </w:r>
            <w:r w:rsidR="002B2E89">
              <w:rPr>
                <w:noProof/>
                <w:webHidden/>
              </w:rPr>
              <w:fldChar w:fldCharType="end"/>
            </w:r>
          </w:hyperlink>
        </w:p>
        <w:p w14:paraId="3F71BA74"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71" w:history="1">
            <w:r w:rsidR="00D84052" w:rsidRPr="00BB67A2">
              <w:rPr>
                <w:rStyle w:val="Hiperveza"/>
                <w:noProof/>
              </w:rPr>
              <w:t>5.5.6. VJEROJATNOST</w:t>
            </w:r>
            <w:r w:rsidR="00D84052">
              <w:rPr>
                <w:noProof/>
                <w:webHidden/>
              </w:rPr>
              <w:tab/>
            </w:r>
            <w:r w:rsidR="002B2E89">
              <w:rPr>
                <w:noProof/>
                <w:webHidden/>
              </w:rPr>
              <w:fldChar w:fldCharType="begin"/>
            </w:r>
            <w:r w:rsidR="00D84052">
              <w:rPr>
                <w:noProof/>
                <w:webHidden/>
              </w:rPr>
              <w:instrText xml:space="preserve"> PAGEREF _Toc17720271 \h </w:instrText>
            </w:r>
            <w:r w:rsidR="002B2E89">
              <w:rPr>
                <w:noProof/>
                <w:webHidden/>
              </w:rPr>
            </w:r>
            <w:r w:rsidR="002B2E89">
              <w:rPr>
                <w:noProof/>
                <w:webHidden/>
              </w:rPr>
              <w:fldChar w:fldCharType="separate"/>
            </w:r>
            <w:r>
              <w:rPr>
                <w:noProof/>
                <w:webHidden/>
              </w:rPr>
              <w:t>79</w:t>
            </w:r>
            <w:r w:rsidR="002B2E89">
              <w:rPr>
                <w:noProof/>
                <w:webHidden/>
              </w:rPr>
              <w:fldChar w:fldCharType="end"/>
            </w:r>
          </w:hyperlink>
        </w:p>
        <w:p w14:paraId="090ADC5F"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72" w:history="1">
            <w:r w:rsidR="00D84052" w:rsidRPr="00BB67A2">
              <w:rPr>
                <w:rStyle w:val="Hiperveza"/>
                <w:noProof/>
              </w:rPr>
              <w:t>5.5.7. MATRICE RIZIKA</w:t>
            </w:r>
            <w:r w:rsidR="00D84052">
              <w:rPr>
                <w:noProof/>
                <w:webHidden/>
              </w:rPr>
              <w:tab/>
            </w:r>
            <w:r w:rsidR="002B2E89">
              <w:rPr>
                <w:noProof/>
                <w:webHidden/>
              </w:rPr>
              <w:fldChar w:fldCharType="begin"/>
            </w:r>
            <w:r w:rsidR="00D84052">
              <w:rPr>
                <w:noProof/>
                <w:webHidden/>
              </w:rPr>
              <w:instrText xml:space="preserve"> PAGEREF _Toc17720272 \h </w:instrText>
            </w:r>
            <w:r w:rsidR="002B2E89">
              <w:rPr>
                <w:noProof/>
                <w:webHidden/>
              </w:rPr>
            </w:r>
            <w:r w:rsidR="002B2E89">
              <w:rPr>
                <w:noProof/>
                <w:webHidden/>
              </w:rPr>
              <w:fldChar w:fldCharType="separate"/>
            </w:r>
            <w:r>
              <w:rPr>
                <w:noProof/>
                <w:webHidden/>
              </w:rPr>
              <w:t>80</w:t>
            </w:r>
            <w:r w:rsidR="002B2E89">
              <w:rPr>
                <w:noProof/>
                <w:webHidden/>
              </w:rPr>
              <w:fldChar w:fldCharType="end"/>
            </w:r>
          </w:hyperlink>
        </w:p>
        <w:p w14:paraId="00B4CF07" w14:textId="77777777" w:rsidR="00D84052" w:rsidRDefault="00732724">
          <w:pPr>
            <w:pStyle w:val="Sadraj1"/>
            <w:tabs>
              <w:tab w:val="right" w:leader="dot" w:pos="9060"/>
            </w:tabs>
            <w:rPr>
              <w:rFonts w:asciiTheme="minorHAnsi" w:eastAsiaTheme="minorEastAsia" w:hAnsiTheme="minorHAnsi" w:cstheme="minorBidi"/>
              <w:noProof/>
              <w:color w:val="auto"/>
              <w:sz w:val="22"/>
            </w:rPr>
          </w:pPr>
          <w:hyperlink w:anchor="_Toc17720273" w:history="1">
            <w:r w:rsidR="00D84052" w:rsidRPr="00BB67A2">
              <w:rPr>
                <w:rStyle w:val="Hiperveza"/>
                <w:noProof/>
              </w:rPr>
              <w:t>5.6. KLIZIŠTA</w:t>
            </w:r>
            <w:r w:rsidR="00D84052">
              <w:rPr>
                <w:noProof/>
                <w:webHidden/>
              </w:rPr>
              <w:tab/>
            </w:r>
            <w:r w:rsidR="002B2E89">
              <w:rPr>
                <w:noProof/>
                <w:webHidden/>
              </w:rPr>
              <w:fldChar w:fldCharType="begin"/>
            </w:r>
            <w:r w:rsidR="00D84052">
              <w:rPr>
                <w:noProof/>
                <w:webHidden/>
              </w:rPr>
              <w:instrText xml:space="preserve"> PAGEREF _Toc17720273 \h </w:instrText>
            </w:r>
            <w:r w:rsidR="002B2E89">
              <w:rPr>
                <w:noProof/>
                <w:webHidden/>
              </w:rPr>
            </w:r>
            <w:r w:rsidR="002B2E89">
              <w:rPr>
                <w:noProof/>
                <w:webHidden/>
              </w:rPr>
              <w:fldChar w:fldCharType="separate"/>
            </w:r>
            <w:r>
              <w:rPr>
                <w:noProof/>
                <w:webHidden/>
              </w:rPr>
              <w:t>81</w:t>
            </w:r>
            <w:r w:rsidR="002B2E89">
              <w:rPr>
                <w:noProof/>
                <w:webHidden/>
              </w:rPr>
              <w:fldChar w:fldCharType="end"/>
            </w:r>
          </w:hyperlink>
        </w:p>
        <w:p w14:paraId="337700F5"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74" w:history="1">
            <w:r w:rsidR="00D84052" w:rsidRPr="00BB67A2">
              <w:rPr>
                <w:rStyle w:val="Hiperveza"/>
                <w:noProof/>
              </w:rPr>
              <w:t>5.6.1. NAZIV SCENARIJA</w:t>
            </w:r>
            <w:r w:rsidR="00D84052">
              <w:rPr>
                <w:noProof/>
                <w:webHidden/>
              </w:rPr>
              <w:tab/>
            </w:r>
            <w:r w:rsidR="002B2E89">
              <w:rPr>
                <w:noProof/>
                <w:webHidden/>
              </w:rPr>
              <w:fldChar w:fldCharType="begin"/>
            </w:r>
            <w:r w:rsidR="00D84052">
              <w:rPr>
                <w:noProof/>
                <w:webHidden/>
              </w:rPr>
              <w:instrText xml:space="preserve"> PAGEREF _Toc17720274 \h </w:instrText>
            </w:r>
            <w:r w:rsidR="002B2E89">
              <w:rPr>
                <w:noProof/>
                <w:webHidden/>
              </w:rPr>
            </w:r>
            <w:r w:rsidR="002B2E89">
              <w:rPr>
                <w:noProof/>
                <w:webHidden/>
              </w:rPr>
              <w:fldChar w:fldCharType="separate"/>
            </w:r>
            <w:r>
              <w:rPr>
                <w:noProof/>
                <w:webHidden/>
              </w:rPr>
              <w:t>81</w:t>
            </w:r>
            <w:r w:rsidR="002B2E89">
              <w:rPr>
                <w:noProof/>
                <w:webHidden/>
              </w:rPr>
              <w:fldChar w:fldCharType="end"/>
            </w:r>
          </w:hyperlink>
        </w:p>
        <w:p w14:paraId="776C806F"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75" w:history="1">
            <w:r w:rsidR="00D84052" w:rsidRPr="00BB67A2">
              <w:rPr>
                <w:rStyle w:val="Hiperveza"/>
                <w:noProof/>
              </w:rPr>
              <w:t>5.6.2. UTJECAJ NA KRITIČNU INFRASTRUKTURU</w:t>
            </w:r>
            <w:r w:rsidR="00D84052">
              <w:rPr>
                <w:noProof/>
                <w:webHidden/>
              </w:rPr>
              <w:tab/>
            </w:r>
            <w:r w:rsidR="002B2E89">
              <w:rPr>
                <w:noProof/>
                <w:webHidden/>
              </w:rPr>
              <w:fldChar w:fldCharType="begin"/>
            </w:r>
            <w:r w:rsidR="00D84052">
              <w:rPr>
                <w:noProof/>
                <w:webHidden/>
              </w:rPr>
              <w:instrText xml:space="preserve"> PAGEREF _Toc17720275 \h </w:instrText>
            </w:r>
            <w:r w:rsidR="002B2E89">
              <w:rPr>
                <w:noProof/>
                <w:webHidden/>
              </w:rPr>
            </w:r>
            <w:r w:rsidR="002B2E89">
              <w:rPr>
                <w:noProof/>
                <w:webHidden/>
              </w:rPr>
              <w:fldChar w:fldCharType="separate"/>
            </w:r>
            <w:r>
              <w:rPr>
                <w:noProof/>
                <w:webHidden/>
              </w:rPr>
              <w:t>81</w:t>
            </w:r>
            <w:r w:rsidR="002B2E89">
              <w:rPr>
                <w:noProof/>
                <w:webHidden/>
              </w:rPr>
              <w:fldChar w:fldCharType="end"/>
            </w:r>
          </w:hyperlink>
        </w:p>
        <w:p w14:paraId="188807F8"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76" w:history="1">
            <w:r w:rsidR="00D84052" w:rsidRPr="00BB67A2">
              <w:rPr>
                <w:rStyle w:val="Hiperveza"/>
                <w:noProof/>
              </w:rPr>
              <w:t>5.6.3. KONTEKST</w:t>
            </w:r>
            <w:r w:rsidR="00D84052">
              <w:rPr>
                <w:noProof/>
                <w:webHidden/>
              </w:rPr>
              <w:tab/>
            </w:r>
            <w:r w:rsidR="002B2E89">
              <w:rPr>
                <w:noProof/>
                <w:webHidden/>
              </w:rPr>
              <w:fldChar w:fldCharType="begin"/>
            </w:r>
            <w:r w:rsidR="00D84052">
              <w:rPr>
                <w:noProof/>
                <w:webHidden/>
              </w:rPr>
              <w:instrText xml:space="preserve"> PAGEREF _Toc17720276 \h </w:instrText>
            </w:r>
            <w:r w:rsidR="002B2E89">
              <w:rPr>
                <w:noProof/>
                <w:webHidden/>
              </w:rPr>
            </w:r>
            <w:r w:rsidR="002B2E89">
              <w:rPr>
                <w:noProof/>
                <w:webHidden/>
              </w:rPr>
              <w:fldChar w:fldCharType="separate"/>
            </w:r>
            <w:r>
              <w:rPr>
                <w:noProof/>
                <w:webHidden/>
              </w:rPr>
              <w:t>82</w:t>
            </w:r>
            <w:r w:rsidR="002B2E89">
              <w:rPr>
                <w:noProof/>
                <w:webHidden/>
              </w:rPr>
              <w:fldChar w:fldCharType="end"/>
            </w:r>
          </w:hyperlink>
        </w:p>
        <w:p w14:paraId="35A664AD"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77" w:history="1">
            <w:r w:rsidR="00D84052" w:rsidRPr="00BB67A2">
              <w:rPr>
                <w:rStyle w:val="Hiperveza"/>
                <w:noProof/>
              </w:rPr>
              <w:t>5.6.4. UZROK</w:t>
            </w:r>
            <w:r w:rsidR="00D84052">
              <w:rPr>
                <w:noProof/>
                <w:webHidden/>
              </w:rPr>
              <w:tab/>
            </w:r>
            <w:r w:rsidR="002B2E89">
              <w:rPr>
                <w:noProof/>
                <w:webHidden/>
              </w:rPr>
              <w:fldChar w:fldCharType="begin"/>
            </w:r>
            <w:r w:rsidR="00D84052">
              <w:rPr>
                <w:noProof/>
                <w:webHidden/>
              </w:rPr>
              <w:instrText xml:space="preserve"> PAGEREF _Toc17720277 \h </w:instrText>
            </w:r>
            <w:r w:rsidR="002B2E89">
              <w:rPr>
                <w:noProof/>
                <w:webHidden/>
              </w:rPr>
            </w:r>
            <w:r w:rsidR="002B2E89">
              <w:rPr>
                <w:noProof/>
                <w:webHidden/>
              </w:rPr>
              <w:fldChar w:fldCharType="separate"/>
            </w:r>
            <w:r>
              <w:rPr>
                <w:noProof/>
                <w:webHidden/>
              </w:rPr>
              <w:t>84</w:t>
            </w:r>
            <w:r w:rsidR="002B2E89">
              <w:rPr>
                <w:noProof/>
                <w:webHidden/>
              </w:rPr>
              <w:fldChar w:fldCharType="end"/>
            </w:r>
          </w:hyperlink>
        </w:p>
        <w:p w14:paraId="4B71016F"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78" w:history="1">
            <w:r w:rsidR="00D84052" w:rsidRPr="00BB67A2">
              <w:rPr>
                <w:rStyle w:val="Hiperveza"/>
                <w:noProof/>
              </w:rPr>
              <w:t>5.6.5. OPIS DOGAĐAJA I POSLJEDICE</w:t>
            </w:r>
            <w:r w:rsidR="00D84052">
              <w:rPr>
                <w:noProof/>
                <w:webHidden/>
              </w:rPr>
              <w:tab/>
            </w:r>
            <w:r w:rsidR="002B2E89">
              <w:rPr>
                <w:noProof/>
                <w:webHidden/>
              </w:rPr>
              <w:fldChar w:fldCharType="begin"/>
            </w:r>
            <w:r w:rsidR="00D84052">
              <w:rPr>
                <w:noProof/>
                <w:webHidden/>
              </w:rPr>
              <w:instrText xml:space="preserve"> PAGEREF _Toc17720278 \h </w:instrText>
            </w:r>
            <w:r w:rsidR="002B2E89">
              <w:rPr>
                <w:noProof/>
                <w:webHidden/>
              </w:rPr>
            </w:r>
            <w:r w:rsidR="002B2E89">
              <w:rPr>
                <w:noProof/>
                <w:webHidden/>
              </w:rPr>
              <w:fldChar w:fldCharType="separate"/>
            </w:r>
            <w:r>
              <w:rPr>
                <w:noProof/>
                <w:webHidden/>
              </w:rPr>
              <w:t>85</w:t>
            </w:r>
            <w:r w:rsidR="002B2E89">
              <w:rPr>
                <w:noProof/>
                <w:webHidden/>
              </w:rPr>
              <w:fldChar w:fldCharType="end"/>
            </w:r>
          </w:hyperlink>
        </w:p>
        <w:p w14:paraId="4950EF31"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79" w:history="1">
            <w:r w:rsidR="00D84052" w:rsidRPr="00BB67A2">
              <w:rPr>
                <w:rStyle w:val="Hiperveza"/>
                <w:noProof/>
              </w:rPr>
              <w:t>5.6.6. VJEROJATNOST</w:t>
            </w:r>
            <w:r w:rsidR="00D84052">
              <w:rPr>
                <w:noProof/>
                <w:webHidden/>
              </w:rPr>
              <w:tab/>
            </w:r>
            <w:r w:rsidR="002B2E89">
              <w:rPr>
                <w:noProof/>
                <w:webHidden/>
              </w:rPr>
              <w:fldChar w:fldCharType="begin"/>
            </w:r>
            <w:r w:rsidR="00D84052">
              <w:rPr>
                <w:noProof/>
                <w:webHidden/>
              </w:rPr>
              <w:instrText xml:space="preserve"> PAGEREF _Toc17720279 \h </w:instrText>
            </w:r>
            <w:r w:rsidR="002B2E89">
              <w:rPr>
                <w:noProof/>
                <w:webHidden/>
              </w:rPr>
            </w:r>
            <w:r w:rsidR="002B2E89">
              <w:rPr>
                <w:noProof/>
                <w:webHidden/>
              </w:rPr>
              <w:fldChar w:fldCharType="separate"/>
            </w:r>
            <w:r>
              <w:rPr>
                <w:noProof/>
                <w:webHidden/>
              </w:rPr>
              <w:t>87</w:t>
            </w:r>
            <w:r w:rsidR="002B2E89">
              <w:rPr>
                <w:noProof/>
                <w:webHidden/>
              </w:rPr>
              <w:fldChar w:fldCharType="end"/>
            </w:r>
          </w:hyperlink>
        </w:p>
        <w:p w14:paraId="40F50BE8" w14:textId="77777777" w:rsidR="00D84052" w:rsidRDefault="00732724">
          <w:pPr>
            <w:pStyle w:val="Sadraj2"/>
            <w:tabs>
              <w:tab w:val="right" w:leader="dot" w:pos="9060"/>
            </w:tabs>
            <w:rPr>
              <w:rFonts w:asciiTheme="minorHAnsi" w:eastAsiaTheme="minorEastAsia" w:hAnsiTheme="minorHAnsi" w:cstheme="minorBidi"/>
              <w:noProof/>
              <w:color w:val="auto"/>
              <w:sz w:val="22"/>
            </w:rPr>
          </w:pPr>
          <w:hyperlink w:anchor="_Toc17720280" w:history="1">
            <w:r w:rsidR="00D84052" w:rsidRPr="00BB67A2">
              <w:rPr>
                <w:rStyle w:val="Hiperveza"/>
                <w:noProof/>
              </w:rPr>
              <w:t>5.6.7. MATRICE RIZIKA</w:t>
            </w:r>
            <w:r w:rsidR="00D84052">
              <w:rPr>
                <w:noProof/>
                <w:webHidden/>
              </w:rPr>
              <w:tab/>
            </w:r>
            <w:r w:rsidR="002B2E89">
              <w:rPr>
                <w:noProof/>
                <w:webHidden/>
              </w:rPr>
              <w:fldChar w:fldCharType="begin"/>
            </w:r>
            <w:r w:rsidR="00D84052">
              <w:rPr>
                <w:noProof/>
                <w:webHidden/>
              </w:rPr>
              <w:instrText xml:space="preserve"> PAGEREF _Toc17720280 \h </w:instrText>
            </w:r>
            <w:r w:rsidR="002B2E89">
              <w:rPr>
                <w:noProof/>
                <w:webHidden/>
              </w:rPr>
            </w:r>
            <w:r w:rsidR="002B2E89">
              <w:rPr>
                <w:noProof/>
                <w:webHidden/>
              </w:rPr>
              <w:fldChar w:fldCharType="separate"/>
            </w:r>
            <w:r>
              <w:rPr>
                <w:noProof/>
                <w:webHidden/>
              </w:rPr>
              <w:t>88</w:t>
            </w:r>
            <w:r w:rsidR="002B2E89">
              <w:rPr>
                <w:noProof/>
                <w:webHidden/>
              </w:rPr>
              <w:fldChar w:fldCharType="end"/>
            </w:r>
          </w:hyperlink>
        </w:p>
        <w:p w14:paraId="13D6ACB5" w14:textId="77777777" w:rsidR="00D84052" w:rsidRDefault="00732724" w:rsidP="00110437">
          <w:pPr>
            <w:pStyle w:val="Sadraj2"/>
            <w:tabs>
              <w:tab w:val="right" w:leader="dot" w:pos="9060"/>
            </w:tabs>
            <w:ind w:left="0" w:firstLine="0"/>
            <w:rPr>
              <w:rFonts w:asciiTheme="minorHAnsi" w:eastAsiaTheme="minorEastAsia" w:hAnsiTheme="minorHAnsi" w:cstheme="minorBidi"/>
              <w:noProof/>
              <w:color w:val="auto"/>
              <w:sz w:val="22"/>
            </w:rPr>
          </w:pPr>
          <w:hyperlink w:anchor="_Toc17720281" w:history="1">
            <w:r w:rsidR="00D84052" w:rsidRPr="00BB67A2">
              <w:rPr>
                <w:rStyle w:val="Hiperveza"/>
                <w:noProof/>
              </w:rPr>
              <w:t>5.7. PODACI, IZVORI I METODE IZRAČUNA</w:t>
            </w:r>
            <w:r w:rsidR="00D84052">
              <w:rPr>
                <w:noProof/>
                <w:webHidden/>
              </w:rPr>
              <w:tab/>
            </w:r>
            <w:r w:rsidR="002B2E89">
              <w:rPr>
                <w:noProof/>
                <w:webHidden/>
              </w:rPr>
              <w:fldChar w:fldCharType="begin"/>
            </w:r>
            <w:r w:rsidR="00D84052">
              <w:rPr>
                <w:noProof/>
                <w:webHidden/>
              </w:rPr>
              <w:instrText xml:space="preserve"> PAGEREF _Toc17720281 \h </w:instrText>
            </w:r>
            <w:r w:rsidR="002B2E89">
              <w:rPr>
                <w:noProof/>
                <w:webHidden/>
              </w:rPr>
            </w:r>
            <w:r w:rsidR="002B2E89">
              <w:rPr>
                <w:noProof/>
                <w:webHidden/>
              </w:rPr>
              <w:fldChar w:fldCharType="separate"/>
            </w:r>
            <w:r>
              <w:rPr>
                <w:noProof/>
                <w:webHidden/>
              </w:rPr>
              <w:t>89</w:t>
            </w:r>
            <w:r w:rsidR="002B2E89">
              <w:rPr>
                <w:noProof/>
                <w:webHidden/>
              </w:rPr>
              <w:fldChar w:fldCharType="end"/>
            </w:r>
          </w:hyperlink>
        </w:p>
        <w:p w14:paraId="2DAC6509" w14:textId="77777777" w:rsidR="00D84052" w:rsidRDefault="00732724">
          <w:pPr>
            <w:pStyle w:val="Sadraj1"/>
            <w:tabs>
              <w:tab w:val="right" w:leader="dot" w:pos="9060"/>
            </w:tabs>
            <w:rPr>
              <w:rFonts w:asciiTheme="minorHAnsi" w:eastAsiaTheme="minorEastAsia" w:hAnsiTheme="minorHAnsi" w:cstheme="minorBidi"/>
              <w:noProof/>
              <w:color w:val="auto"/>
              <w:sz w:val="22"/>
            </w:rPr>
          </w:pPr>
          <w:hyperlink w:anchor="_Toc17720282" w:history="1">
            <w:r w:rsidR="00D84052" w:rsidRPr="00BB67A2">
              <w:rPr>
                <w:rStyle w:val="Hiperveza"/>
                <w:noProof/>
              </w:rPr>
              <w:t>6. MATRICE RIZIKA S USPOREĐENIM RIZICIMA</w:t>
            </w:r>
            <w:r w:rsidR="00D84052">
              <w:rPr>
                <w:noProof/>
                <w:webHidden/>
              </w:rPr>
              <w:tab/>
            </w:r>
            <w:r w:rsidR="002B2E89">
              <w:rPr>
                <w:noProof/>
                <w:webHidden/>
              </w:rPr>
              <w:fldChar w:fldCharType="begin"/>
            </w:r>
            <w:r w:rsidR="00D84052">
              <w:rPr>
                <w:noProof/>
                <w:webHidden/>
              </w:rPr>
              <w:instrText xml:space="preserve"> PAGEREF _Toc17720282 \h </w:instrText>
            </w:r>
            <w:r w:rsidR="002B2E89">
              <w:rPr>
                <w:noProof/>
                <w:webHidden/>
              </w:rPr>
            </w:r>
            <w:r w:rsidR="002B2E89">
              <w:rPr>
                <w:noProof/>
                <w:webHidden/>
              </w:rPr>
              <w:fldChar w:fldCharType="separate"/>
            </w:r>
            <w:r>
              <w:rPr>
                <w:noProof/>
                <w:webHidden/>
              </w:rPr>
              <w:t>90</w:t>
            </w:r>
            <w:r w:rsidR="002B2E89">
              <w:rPr>
                <w:noProof/>
                <w:webHidden/>
              </w:rPr>
              <w:fldChar w:fldCharType="end"/>
            </w:r>
          </w:hyperlink>
        </w:p>
        <w:p w14:paraId="49ACD679" w14:textId="77777777" w:rsidR="00D84052" w:rsidRDefault="00732724">
          <w:pPr>
            <w:pStyle w:val="Sadraj1"/>
            <w:tabs>
              <w:tab w:val="right" w:leader="dot" w:pos="9060"/>
            </w:tabs>
            <w:rPr>
              <w:rFonts w:asciiTheme="minorHAnsi" w:eastAsiaTheme="minorEastAsia" w:hAnsiTheme="minorHAnsi" w:cstheme="minorBidi"/>
              <w:noProof/>
              <w:color w:val="auto"/>
              <w:sz w:val="22"/>
            </w:rPr>
          </w:pPr>
          <w:hyperlink w:anchor="_Toc17720283" w:history="1">
            <w:r w:rsidR="00D84052" w:rsidRPr="00BB67A2">
              <w:rPr>
                <w:rStyle w:val="Hiperveza"/>
                <w:noProof/>
              </w:rPr>
              <w:t>7. ANALIZA SUSTAVA CIVILNE ZAŠTITE</w:t>
            </w:r>
            <w:r w:rsidR="00D84052">
              <w:rPr>
                <w:noProof/>
                <w:webHidden/>
              </w:rPr>
              <w:tab/>
            </w:r>
            <w:r w:rsidR="002B2E89">
              <w:rPr>
                <w:noProof/>
                <w:webHidden/>
              </w:rPr>
              <w:fldChar w:fldCharType="begin"/>
            </w:r>
            <w:r w:rsidR="00D84052">
              <w:rPr>
                <w:noProof/>
                <w:webHidden/>
              </w:rPr>
              <w:instrText xml:space="preserve"> PAGEREF _Toc17720283 \h </w:instrText>
            </w:r>
            <w:r w:rsidR="002B2E89">
              <w:rPr>
                <w:noProof/>
                <w:webHidden/>
              </w:rPr>
            </w:r>
            <w:r w:rsidR="002B2E89">
              <w:rPr>
                <w:noProof/>
                <w:webHidden/>
              </w:rPr>
              <w:fldChar w:fldCharType="separate"/>
            </w:r>
            <w:r>
              <w:rPr>
                <w:noProof/>
                <w:webHidden/>
              </w:rPr>
              <w:t>93</w:t>
            </w:r>
            <w:r w:rsidR="002B2E89">
              <w:rPr>
                <w:noProof/>
                <w:webHidden/>
              </w:rPr>
              <w:fldChar w:fldCharType="end"/>
            </w:r>
          </w:hyperlink>
        </w:p>
        <w:p w14:paraId="06ACAF63" w14:textId="77777777" w:rsidR="00D84052" w:rsidRDefault="00732724">
          <w:pPr>
            <w:pStyle w:val="Sadraj1"/>
            <w:tabs>
              <w:tab w:val="right" w:leader="dot" w:pos="9060"/>
            </w:tabs>
            <w:rPr>
              <w:rFonts w:asciiTheme="minorHAnsi" w:eastAsiaTheme="minorEastAsia" w:hAnsiTheme="minorHAnsi" w:cstheme="minorBidi"/>
              <w:noProof/>
              <w:color w:val="auto"/>
              <w:sz w:val="22"/>
            </w:rPr>
          </w:pPr>
          <w:hyperlink w:anchor="_Toc17720284" w:history="1">
            <w:r w:rsidR="00D84052" w:rsidRPr="00BB67A2">
              <w:rPr>
                <w:rStyle w:val="Hiperveza"/>
                <w:noProof/>
              </w:rPr>
              <w:t>8. VREDNOVANJE RIZIKA</w:t>
            </w:r>
            <w:r w:rsidR="00D84052">
              <w:rPr>
                <w:noProof/>
                <w:webHidden/>
              </w:rPr>
              <w:tab/>
            </w:r>
            <w:r w:rsidR="002B2E89">
              <w:rPr>
                <w:noProof/>
                <w:webHidden/>
              </w:rPr>
              <w:fldChar w:fldCharType="begin"/>
            </w:r>
            <w:r w:rsidR="00D84052">
              <w:rPr>
                <w:noProof/>
                <w:webHidden/>
              </w:rPr>
              <w:instrText xml:space="preserve"> PAGEREF _Toc17720284 \h </w:instrText>
            </w:r>
            <w:r w:rsidR="002B2E89">
              <w:rPr>
                <w:noProof/>
                <w:webHidden/>
              </w:rPr>
            </w:r>
            <w:r w:rsidR="002B2E89">
              <w:rPr>
                <w:noProof/>
                <w:webHidden/>
              </w:rPr>
              <w:fldChar w:fldCharType="separate"/>
            </w:r>
            <w:r>
              <w:rPr>
                <w:noProof/>
                <w:webHidden/>
              </w:rPr>
              <w:t>103</w:t>
            </w:r>
            <w:r w:rsidR="002B2E89">
              <w:rPr>
                <w:noProof/>
                <w:webHidden/>
              </w:rPr>
              <w:fldChar w:fldCharType="end"/>
            </w:r>
          </w:hyperlink>
        </w:p>
        <w:p w14:paraId="29D10AC2" w14:textId="77777777" w:rsidR="004242EB" w:rsidRDefault="002B2E89">
          <w:r>
            <w:rPr>
              <w:rFonts w:ascii="Calibri" w:hAnsi="Calibri"/>
              <w:sz w:val="24"/>
            </w:rPr>
            <w:fldChar w:fldCharType="end"/>
          </w:r>
        </w:p>
      </w:sdtContent>
    </w:sdt>
    <w:p w14:paraId="53968B3E" w14:textId="77777777" w:rsidR="00CF4212" w:rsidRPr="004942F8" w:rsidRDefault="00CF4212" w:rsidP="004942F8">
      <w:pPr>
        <w:autoSpaceDE w:val="0"/>
        <w:autoSpaceDN w:val="0"/>
        <w:adjustRightInd w:val="0"/>
        <w:rPr>
          <w:bCs/>
        </w:rPr>
      </w:pPr>
    </w:p>
    <w:p w14:paraId="5168B066" w14:textId="77777777" w:rsidR="004942F8" w:rsidRPr="004942F8" w:rsidRDefault="004942F8" w:rsidP="004942F8">
      <w:pPr>
        <w:autoSpaceDE w:val="0"/>
        <w:autoSpaceDN w:val="0"/>
        <w:adjustRightInd w:val="0"/>
        <w:rPr>
          <w:bCs/>
          <w:u w:val="single"/>
        </w:rPr>
      </w:pPr>
      <w:r w:rsidRPr="004942F8">
        <w:rPr>
          <w:bCs/>
          <w:u w:val="single"/>
        </w:rPr>
        <w:t>GRAFIČKI PRILOZI</w:t>
      </w:r>
    </w:p>
    <w:p w14:paraId="384421F5" w14:textId="77777777" w:rsidR="004942F8" w:rsidRDefault="004942F8" w:rsidP="004942F8">
      <w:pPr>
        <w:autoSpaceDE w:val="0"/>
        <w:autoSpaceDN w:val="0"/>
        <w:adjustRightInd w:val="0"/>
        <w:rPr>
          <w:bCs/>
        </w:rPr>
      </w:pPr>
    </w:p>
    <w:p w14:paraId="28D772DF" w14:textId="77777777" w:rsidR="004942F8" w:rsidRPr="004942F8" w:rsidRDefault="004942F8" w:rsidP="004942F8">
      <w:pPr>
        <w:autoSpaceDE w:val="0"/>
        <w:autoSpaceDN w:val="0"/>
        <w:adjustRightInd w:val="0"/>
        <w:rPr>
          <w:bCs/>
        </w:rPr>
      </w:pPr>
      <w:r w:rsidRPr="004942F8">
        <w:rPr>
          <w:bCs/>
        </w:rPr>
        <w:t>Zemljovidi:</w:t>
      </w:r>
    </w:p>
    <w:p w14:paraId="6C5E97B2" w14:textId="77777777" w:rsidR="004942F8" w:rsidRPr="004942F8" w:rsidRDefault="004942F8" w:rsidP="004942F8">
      <w:pPr>
        <w:autoSpaceDE w:val="0"/>
        <w:autoSpaceDN w:val="0"/>
        <w:adjustRightInd w:val="0"/>
        <w:rPr>
          <w:rFonts w:cs="Times New Roman"/>
          <w:b/>
          <w:bCs/>
          <w:sz w:val="18"/>
          <w:szCs w:val="18"/>
        </w:rPr>
      </w:pPr>
    </w:p>
    <w:p w14:paraId="03EE7AD5" w14:textId="77777777" w:rsidR="004942F8" w:rsidRPr="002E6A09" w:rsidRDefault="004942F8" w:rsidP="004942F8">
      <w:pPr>
        <w:autoSpaceDE w:val="0"/>
        <w:autoSpaceDN w:val="0"/>
        <w:adjustRightInd w:val="0"/>
        <w:rPr>
          <w:bCs/>
        </w:rPr>
      </w:pPr>
      <w:r>
        <w:rPr>
          <w:bCs/>
        </w:rPr>
        <w:t>4</w:t>
      </w:r>
      <w:r w:rsidRPr="002E6A09">
        <w:rPr>
          <w:bCs/>
        </w:rPr>
        <w:t>.1. Područje odgovornosti, položaj i osnovni podaci</w:t>
      </w:r>
    </w:p>
    <w:p w14:paraId="6EEAF7E5" w14:textId="77777777" w:rsidR="004942F8" w:rsidRPr="002E6A09" w:rsidRDefault="004942F8" w:rsidP="004942F8">
      <w:pPr>
        <w:autoSpaceDE w:val="0"/>
        <w:autoSpaceDN w:val="0"/>
        <w:adjustRightInd w:val="0"/>
        <w:rPr>
          <w:bCs/>
        </w:rPr>
      </w:pPr>
      <w:r>
        <w:rPr>
          <w:bCs/>
        </w:rPr>
        <w:t>4</w:t>
      </w:r>
      <w:r w:rsidRPr="002E6A09">
        <w:rPr>
          <w:bCs/>
        </w:rPr>
        <w:t>.2. Prometna infrastruktura</w:t>
      </w:r>
    </w:p>
    <w:p w14:paraId="47350713" w14:textId="77777777" w:rsidR="004942F8" w:rsidRPr="002E6A09" w:rsidRDefault="004942F8" w:rsidP="004942F8">
      <w:pPr>
        <w:autoSpaceDE w:val="0"/>
        <w:autoSpaceDN w:val="0"/>
        <w:adjustRightInd w:val="0"/>
        <w:rPr>
          <w:bCs/>
        </w:rPr>
      </w:pPr>
      <w:r>
        <w:rPr>
          <w:bCs/>
        </w:rPr>
        <w:t>4</w:t>
      </w:r>
      <w:r w:rsidRPr="002E6A09">
        <w:rPr>
          <w:bCs/>
        </w:rPr>
        <w:t xml:space="preserve">.3. Elektroenergetska mreža </w:t>
      </w:r>
    </w:p>
    <w:p w14:paraId="585D398B" w14:textId="77777777" w:rsidR="004942F8" w:rsidRPr="002E6A09" w:rsidRDefault="004942F8" w:rsidP="004942F8">
      <w:pPr>
        <w:autoSpaceDE w:val="0"/>
        <w:autoSpaceDN w:val="0"/>
        <w:adjustRightInd w:val="0"/>
        <w:rPr>
          <w:rFonts w:cs="Times New Roman"/>
          <w:bCs/>
        </w:rPr>
      </w:pPr>
      <w:r>
        <w:rPr>
          <w:bCs/>
        </w:rPr>
        <w:t>4</w:t>
      </w:r>
      <w:r w:rsidRPr="002E6A09">
        <w:rPr>
          <w:bCs/>
        </w:rPr>
        <w:t>.4. Vodoopskrba i vodotoci</w:t>
      </w:r>
    </w:p>
    <w:p w14:paraId="0B757AF1" w14:textId="77777777" w:rsidR="004942F8" w:rsidRPr="002E6A09" w:rsidRDefault="004942F8" w:rsidP="004942F8">
      <w:pPr>
        <w:autoSpaceDE w:val="0"/>
        <w:autoSpaceDN w:val="0"/>
        <w:adjustRightInd w:val="0"/>
        <w:rPr>
          <w:bCs/>
        </w:rPr>
      </w:pPr>
      <w:r>
        <w:rPr>
          <w:bCs/>
        </w:rPr>
        <w:t>4</w:t>
      </w:r>
      <w:r w:rsidRPr="002E6A09">
        <w:rPr>
          <w:bCs/>
        </w:rPr>
        <w:t>.5. Telekomunikacijska i poštanska mreža</w:t>
      </w:r>
    </w:p>
    <w:p w14:paraId="34FA232D" w14:textId="77777777" w:rsidR="004942F8" w:rsidRPr="002E6A09" w:rsidRDefault="004942F8" w:rsidP="004942F8">
      <w:pPr>
        <w:autoSpaceDE w:val="0"/>
        <w:autoSpaceDN w:val="0"/>
        <w:adjustRightInd w:val="0"/>
        <w:rPr>
          <w:bCs/>
        </w:rPr>
      </w:pPr>
      <w:r>
        <w:rPr>
          <w:bCs/>
        </w:rPr>
        <w:t>4</w:t>
      </w:r>
      <w:r w:rsidRPr="002E6A09">
        <w:rPr>
          <w:bCs/>
        </w:rPr>
        <w:t>.6. Područja nestabilnog tla sa aktivnim i mogućim klizištima</w:t>
      </w:r>
    </w:p>
    <w:p w14:paraId="7B2454F4" w14:textId="77777777" w:rsidR="004942F8" w:rsidRPr="002E6A09" w:rsidRDefault="004942F8" w:rsidP="004942F8">
      <w:pPr>
        <w:autoSpaceDE w:val="0"/>
        <w:autoSpaceDN w:val="0"/>
        <w:adjustRightInd w:val="0"/>
        <w:rPr>
          <w:bCs/>
        </w:rPr>
      </w:pPr>
      <w:r>
        <w:rPr>
          <w:bCs/>
        </w:rPr>
        <w:t>4</w:t>
      </w:r>
      <w:r w:rsidRPr="002E6A09">
        <w:rPr>
          <w:bCs/>
        </w:rPr>
        <w:t>.7. Materijalna, kulturna dobra i okoliš</w:t>
      </w:r>
    </w:p>
    <w:p w14:paraId="3BDC0C27" w14:textId="77777777" w:rsidR="004942F8" w:rsidRPr="002E6A09" w:rsidRDefault="004942F8" w:rsidP="004942F8">
      <w:pPr>
        <w:autoSpaceDE w:val="0"/>
        <w:autoSpaceDN w:val="0"/>
        <w:adjustRightInd w:val="0"/>
        <w:rPr>
          <w:bCs/>
        </w:rPr>
      </w:pPr>
      <w:r>
        <w:rPr>
          <w:bCs/>
        </w:rPr>
        <w:t>4</w:t>
      </w:r>
      <w:r w:rsidRPr="002E6A09">
        <w:rPr>
          <w:bCs/>
        </w:rPr>
        <w:t>.8. Kapaciteti za smještaj i zbrinjavanje</w:t>
      </w:r>
    </w:p>
    <w:p w14:paraId="03CB0339" w14:textId="77777777" w:rsidR="004942F8" w:rsidRPr="006F42A7" w:rsidRDefault="004942F8" w:rsidP="004942F8">
      <w:pPr>
        <w:autoSpaceDE w:val="0"/>
        <w:autoSpaceDN w:val="0"/>
        <w:adjustRightInd w:val="0"/>
        <w:rPr>
          <w:bCs/>
        </w:rPr>
      </w:pPr>
      <w:r w:rsidRPr="006F42A7">
        <w:rPr>
          <w:bCs/>
        </w:rPr>
        <w:t>4.9. Pregled klizišta</w:t>
      </w:r>
    </w:p>
    <w:p w14:paraId="1E474706" w14:textId="77777777" w:rsidR="004942F8" w:rsidRPr="006F42A7" w:rsidRDefault="004942F8" w:rsidP="004942F8">
      <w:pPr>
        <w:autoSpaceDE w:val="0"/>
        <w:autoSpaceDN w:val="0"/>
        <w:adjustRightInd w:val="0"/>
        <w:rPr>
          <w:bCs/>
        </w:rPr>
      </w:pPr>
      <w:r w:rsidRPr="006F42A7">
        <w:rPr>
          <w:bCs/>
        </w:rPr>
        <w:t xml:space="preserve"> </w:t>
      </w:r>
    </w:p>
    <w:p w14:paraId="54CEF471" w14:textId="6F9F95A0" w:rsidR="002F035E" w:rsidRDefault="00280FF4" w:rsidP="00E96672">
      <w:pPr>
        <w:spacing w:after="160" w:line="259" w:lineRule="auto"/>
        <w:ind w:left="0" w:firstLine="0"/>
        <w:jc w:val="left"/>
        <w:rPr>
          <w:rFonts w:cs="Arial"/>
          <w:b/>
        </w:rPr>
      </w:pPr>
      <w:r w:rsidRPr="00964433">
        <w:rPr>
          <w:rFonts w:cs="Arial"/>
          <w:b/>
        </w:rPr>
        <w:br w:type="page"/>
      </w:r>
    </w:p>
    <w:p w14:paraId="22846733" w14:textId="77777777" w:rsidR="00743A74" w:rsidRPr="00A41EF0" w:rsidRDefault="009670FB" w:rsidP="00BE48E1">
      <w:pPr>
        <w:spacing w:after="0"/>
        <w:ind w:left="0" w:right="-8"/>
        <w:jc w:val="center"/>
        <w:rPr>
          <w:rFonts w:cs="Arial"/>
          <w:b/>
        </w:rPr>
      </w:pPr>
      <w:r w:rsidRPr="00A41EF0">
        <w:rPr>
          <w:rFonts w:cs="Arial"/>
          <w:b/>
        </w:rPr>
        <w:lastRenderedPageBreak/>
        <w:t>UVOD</w:t>
      </w:r>
    </w:p>
    <w:p w14:paraId="4C77C254" w14:textId="77777777" w:rsidR="0048666C" w:rsidRPr="00A41EF0" w:rsidRDefault="0048666C" w:rsidP="00BE48E1">
      <w:pPr>
        <w:spacing w:after="0"/>
        <w:ind w:left="0" w:right="-8" w:firstLine="0"/>
        <w:rPr>
          <w:rFonts w:cs="Arial"/>
          <w:color w:val="FF0000"/>
        </w:rPr>
      </w:pPr>
    </w:p>
    <w:p w14:paraId="2966F033" w14:textId="77777777" w:rsidR="00E4631F" w:rsidRDefault="00E4631F" w:rsidP="00BE48E1">
      <w:pPr>
        <w:spacing w:after="0"/>
        <w:ind w:left="0" w:right="-8"/>
        <w:rPr>
          <w:rFonts w:cs="Arial"/>
        </w:rPr>
      </w:pPr>
      <w:r w:rsidRPr="00A41EF0">
        <w:rPr>
          <w:rFonts w:cs="Arial"/>
        </w:rPr>
        <w:t>Procjena je izrađena temeljem:</w:t>
      </w:r>
    </w:p>
    <w:p w14:paraId="6D19ACA4" w14:textId="77777777" w:rsidR="00C13D25" w:rsidRDefault="00C13D25" w:rsidP="00BE48E1">
      <w:pPr>
        <w:spacing w:after="0"/>
        <w:ind w:left="0" w:right="-8"/>
        <w:rPr>
          <w:rFonts w:cs="Arial"/>
        </w:rPr>
      </w:pPr>
    </w:p>
    <w:p w14:paraId="0D0100CC" w14:textId="77777777" w:rsidR="00C13D25" w:rsidRPr="00B3533E" w:rsidRDefault="00C13D25" w:rsidP="00C13D25">
      <w:pPr>
        <w:numPr>
          <w:ilvl w:val="0"/>
          <w:numId w:val="6"/>
        </w:numPr>
        <w:spacing w:after="0" w:line="240" w:lineRule="auto"/>
        <w:ind w:left="284" w:hanging="284"/>
        <w:rPr>
          <w:rFonts w:cs="Arial"/>
          <w:color w:val="auto"/>
        </w:rPr>
      </w:pPr>
      <w:r w:rsidRPr="00B3533E">
        <w:rPr>
          <w:rFonts w:cs="Arial"/>
          <w:color w:val="auto"/>
        </w:rPr>
        <w:t xml:space="preserve">Zakona o sustavu civilne zaštite (NN 82/15, 118/18, 31/20, 20/21, 114/22), </w:t>
      </w:r>
    </w:p>
    <w:p w14:paraId="7A885744" w14:textId="77777777" w:rsidR="00C13D25" w:rsidRPr="00B3533E" w:rsidRDefault="00C13D25" w:rsidP="00C13D25">
      <w:pPr>
        <w:numPr>
          <w:ilvl w:val="0"/>
          <w:numId w:val="6"/>
        </w:numPr>
        <w:spacing w:after="0" w:line="240" w:lineRule="auto"/>
        <w:ind w:left="284" w:hanging="284"/>
        <w:rPr>
          <w:rFonts w:cs="Arial"/>
          <w:color w:val="auto"/>
        </w:rPr>
      </w:pPr>
      <w:r w:rsidRPr="00B3533E">
        <w:rPr>
          <w:rFonts w:cs="Arial"/>
          <w:color w:val="auto"/>
        </w:rPr>
        <w:t xml:space="preserve">Pravilnika o nositeljima, sadržaju i postupcima izrade planskih dokumenata u civilnoj zaštiti te načinu informiranja javnosti u postupku njihovog donošenja (NN 66/21), </w:t>
      </w:r>
    </w:p>
    <w:p w14:paraId="5B88BEA4" w14:textId="77777777" w:rsidR="00C13D25" w:rsidRPr="00B3533E" w:rsidRDefault="00C13D25" w:rsidP="00C13D25">
      <w:pPr>
        <w:numPr>
          <w:ilvl w:val="0"/>
          <w:numId w:val="6"/>
        </w:numPr>
        <w:spacing w:after="0" w:line="240" w:lineRule="auto"/>
        <w:ind w:left="284" w:hanging="284"/>
        <w:rPr>
          <w:rFonts w:cs="Arial"/>
        </w:rPr>
      </w:pPr>
      <w:r w:rsidRPr="00B3533E">
        <w:rPr>
          <w:rFonts w:cs="Arial"/>
          <w:color w:val="auto"/>
        </w:rPr>
        <w:t>Kriterija za izradu smjernica koje donose čelnici područne (regionalne) samouprave za potrebe izrade procjene rizika od velikih nesreća na razinama jedinica lokalnih i područnih (regionalnih) samouprava,</w:t>
      </w:r>
    </w:p>
    <w:p w14:paraId="28068BFF" w14:textId="77777777" w:rsidR="00C13D25" w:rsidRDefault="00C13D25" w:rsidP="00C13D25">
      <w:pPr>
        <w:numPr>
          <w:ilvl w:val="0"/>
          <w:numId w:val="6"/>
        </w:numPr>
        <w:spacing w:after="0" w:line="240" w:lineRule="auto"/>
        <w:ind w:left="284" w:hanging="284"/>
        <w:rPr>
          <w:rFonts w:cs="Arial"/>
          <w:color w:val="auto"/>
        </w:rPr>
      </w:pPr>
      <w:r w:rsidRPr="00B3533E">
        <w:rPr>
          <w:rFonts w:cs="Arial"/>
          <w:color w:val="auto"/>
        </w:rPr>
        <w:t>Smjernica za izradu Procjene  rizika od katastrofa i velikih nesreća za područje Zagrebačke Županije, KLASA:  022-01/17-01/09, URBROJ: 238/1-03-17-38, od 13.02.2017. godine, a na koje je pribavljena suglasnost Državne uprave za zaštitu i spašavanje, KLASA: 810-09/16-05/16, URBROJ: 543-01-04-01-17-42, od 02.veljače 2017.</w:t>
      </w:r>
    </w:p>
    <w:p w14:paraId="194C5DFC" w14:textId="074A9507" w:rsidR="0061309F" w:rsidRPr="009230FE" w:rsidRDefault="0061309F" w:rsidP="009230FE">
      <w:pPr>
        <w:numPr>
          <w:ilvl w:val="0"/>
          <w:numId w:val="6"/>
        </w:numPr>
        <w:spacing w:after="0" w:line="240" w:lineRule="auto"/>
        <w:ind w:left="284" w:hanging="284"/>
        <w:rPr>
          <w:rFonts w:cs="Arial"/>
          <w:color w:val="auto"/>
        </w:rPr>
      </w:pPr>
      <w:r w:rsidRPr="009230FE">
        <w:rPr>
          <w:rFonts w:cs="Arial"/>
          <w:color w:val="auto"/>
        </w:rPr>
        <w:t>Pravilnik</w:t>
      </w:r>
      <w:r w:rsidR="008B2E18" w:rsidRPr="009230FE">
        <w:rPr>
          <w:rFonts w:cs="Arial"/>
          <w:color w:val="auto"/>
        </w:rPr>
        <w:t>a</w:t>
      </w:r>
      <w:r w:rsidRPr="009230FE">
        <w:rPr>
          <w:rFonts w:cs="Arial"/>
          <w:color w:val="auto"/>
        </w:rPr>
        <w:t xml:space="preserve"> o smjernicama za izradu procjena rizika od katastrofa i velikih nesreća za područje Republike Hrvatske i jedinica lokalne i područne (regionalne) samouprave (NN 65/16).</w:t>
      </w:r>
    </w:p>
    <w:p w14:paraId="0427D707" w14:textId="77777777" w:rsidR="00E4631F" w:rsidRPr="009230FE" w:rsidRDefault="00E4631F" w:rsidP="009230FE">
      <w:pPr>
        <w:spacing w:after="0"/>
        <w:ind w:left="0" w:right="-8"/>
        <w:rPr>
          <w:rFonts w:cs="Arial"/>
          <w:color w:val="FF0000"/>
        </w:rPr>
      </w:pPr>
    </w:p>
    <w:p w14:paraId="0770D733" w14:textId="0E8DF010" w:rsidR="00743A74" w:rsidRPr="00A630B4" w:rsidRDefault="00A630B4" w:rsidP="00A630B4">
      <w:r>
        <w:t>Načelnik Općine Kravarsko, kao nositelj izrade Procjene rizika od velikih nesreća, povjerio je zadatak ažuriranja i usklađivanja Procjene rizika s novonastalim stanjem i važećim propisima. U tu svrhu, Radna skupina je osnovana Odlukom o postupku usklađenja Procjene rizika od velikih nesreća za područje općine Kravarsko i osnivanju Radne skupine za usklađenje Procjene rizika od velikih nesreća za područje Općine Kravarsko, KLASA: 240-05/24-01/05, URBROJ: 238-18-24-05</w:t>
      </w:r>
      <w:r w:rsidR="00FD7DDC" w:rsidRPr="009230FE">
        <w:rPr>
          <w:rFonts w:cs="Arial"/>
          <w:color w:val="auto"/>
        </w:rPr>
        <w:t>. T</w:t>
      </w:r>
      <w:r w:rsidR="009670FB" w:rsidRPr="009230FE">
        <w:rPr>
          <w:rFonts w:cs="Arial"/>
          <w:color w:val="auto"/>
        </w:rPr>
        <w:t>ijekom rada na Procjeni angažira</w:t>
      </w:r>
      <w:r w:rsidR="00361309" w:rsidRPr="009230FE">
        <w:rPr>
          <w:rFonts w:cs="Arial"/>
          <w:color w:val="auto"/>
        </w:rPr>
        <w:t>o</w:t>
      </w:r>
      <w:r>
        <w:rPr>
          <w:rFonts w:cs="Arial"/>
          <w:color w:val="auto"/>
        </w:rPr>
        <w:t xml:space="preserve"> je</w:t>
      </w:r>
      <w:r w:rsidR="009670FB" w:rsidRPr="009230FE">
        <w:rPr>
          <w:rFonts w:cs="Arial"/>
          <w:color w:val="auto"/>
        </w:rPr>
        <w:t xml:space="preserve"> </w:t>
      </w:r>
      <w:r w:rsidR="00FD7DDC" w:rsidRPr="009230FE">
        <w:rPr>
          <w:rFonts w:cs="Arial"/>
          <w:color w:val="auto"/>
        </w:rPr>
        <w:t xml:space="preserve">i </w:t>
      </w:r>
      <w:r w:rsidR="009670FB" w:rsidRPr="009230FE">
        <w:rPr>
          <w:rFonts w:cs="Arial"/>
          <w:color w:val="auto"/>
        </w:rPr>
        <w:t xml:space="preserve">ovlaštenika za prvu grupu stručnih </w:t>
      </w:r>
      <w:r w:rsidR="009670FB" w:rsidRPr="009230FE">
        <w:rPr>
          <w:rFonts w:cs="Arial"/>
        </w:rPr>
        <w:t xml:space="preserve">poslova u području planiranja civilne zaštite, </w:t>
      </w:r>
      <w:r w:rsidR="00361309" w:rsidRPr="009230FE">
        <w:rPr>
          <w:rFonts w:cs="Arial"/>
        </w:rPr>
        <w:t>ovlaštene stručnjake iz Kont</w:t>
      </w:r>
      <w:r w:rsidR="00AC4D8D" w:rsidRPr="009230FE">
        <w:rPr>
          <w:rFonts w:cs="Arial"/>
        </w:rPr>
        <w:t>r</w:t>
      </w:r>
      <w:r w:rsidR="00361309" w:rsidRPr="009230FE">
        <w:rPr>
          <w:rFonts w:cs="Arial"/>
        </w:rPr>
        <w:t xml:space="preserve">ol biro d.o.o., </w:t>
      </w:r>
      <w:r w:rsidR="009670FB" w:rsidRPr="009230FE">
        <w:rPr>
          <w:rFonts w:cs="Arial"/>
        </w:rPr>
        <w:t>u svojstvu konzultan</w:t>
      </w:r>
      <w:r w:rsidR="00866226" w:rsidRPr="009230FE">
        <w:rPr>
          <w:rFonts w:cs="Arial"/>
        </w:rPr>
        <w:t>a</w:t>
      </w:r>
      <w:r w:rsidR="009670FB" w:rsidRPr="009230FE">
        <w:rPr>
          <w:rFonts w:cs="Arial"/>
        </w:rPr>
        <w:t>ta.</w:t>
      </w:r>
      <w:r w:rsidR="009670FB" w:rsidRPr="00A41EF0">
        <w:rPr>
          <w:rFonts w:cs="Arial"/>
        </w:rPr>
        <w:t xml:space="preserve"> </w:t>
      </w:r>
    </w:p>
    <w:p w14:paraId="0EFC8716" w14:textId="77777777" w:rsidR="00743A74" w:rsidRPr="00A41EF0" w:rsidRDefault="00280FF4" w:rsidP="00BE48E1">
      <w:pPr>
        <w:spacing w:after="0" w:line="240" w:lineRule="auto"/>
        <w:ind w:left="0" w:right="-8" w:firstLine="0"/>
        <w:jc w:val="left"/>
        <w:rPr>
          <w:rFonts w:cs="Arial"/>
        </w:rPr>
      </w:pPr>
      <w:r w:rsidRPr="00A41EF0">
        <w:rPr>
          <w:rFonts w:cs="Arial"/>
        </w:rPr>
        <w:t xml:space="preserve"> </w:t>
      </w:r>
    </w:p>
    <w:p w14:paraId="08D71C61" w14:textId="77777777" w:rsidR="0074399F" w:rsidRPr="00A41EF0" w:rsidRDefault="0074399F" w:rsidP="00BE48E1">
      <w:pPr>
        <w:spacing w:after="0" w:line="240" w:lineRule="auto"/>
        <w:ind w:left="0" w:right="-8"/>
        <w:rPr>
          <w:rFonts w:cs="Arial"/>
        </w:rPr>
      </w:pPr>
      <w:r w:rsidRPr="00A41EF0">
        <w:rPr>
          <w:rFonts w:cs="Arial"/>
        </w:rPr>
        <w:t xml:space="preserve">Potreba izrade Procjene rizika od velikih nesreća na području </w:t>
      </w:r>
      <w:r w:rsidR="00866226" w:rsidRPr="00A41EF0">
        <w:rPr>
          <w:rFonts w:cs="Arial"/>
        </w:rPr>
        <w:t xml:space="preserve">Općine </w:t>
      </w:r>
      <w:r w:rsidR="00B31A5B">
        <w:rPr>
          <w:rFonts w:cs="Arial"/>
        </w:rPr>
        <w:t>Kravarsko</w:t>
      </w:r>
      <w:r w:rsidR="00280FF4" w:rsidRPr="00A41EF0">
        <w:rPr>
          <w:rFonts w:cs="Arial"/>
        </w:rPr>
        <w:t xml:space="preserve"> </w:t>
      </w:r>
      <w:r w:rsidRPr="00A41EF0">
        <w:rPr>
          <w:rFonts w:cs="Arial"/>
        </w:rPr>
        <w:t xml:space="preserve">temelji se na društvenim, ekonomskim te praktičnim razlozima, koji uključuju: </w:t>
      </w:r>
    </w:p>
    <w:p w14:paraId="3F68705B" w14:textId="77777777" w:rsidR="0074399F" w:rsidRPr="00A41EF0" w:rsidRDefault="0074399F" w:rsidP="006D0CC4">
      <w:pPr>
        <w:numPr>
          <w:ilvl w:val="0"/>
          <w:numId w:val="1"/>
        </w:numPr>
        <w:spacing w:after="0" w:line="240" w:lineRule="auto"/>
        <w:ind w:left="567" w:right="-8" w:hanging="348"/>
        <w:rPr>
          <w:rFonts w:cs="Arial"/>
        </w:rPr>
      </w:pPr>
      <w:r w:rsidRPr="00A41EF0">
        <w:rPr>
          <w:rFonts w:cs="Arial"/>
        </w:rPr>
        <w:t xml:space="preserve">standardiziranje procjenjivanja rizika na svim razinama i od strane svih sektora, </w:t>
      </w:r>
    </w:p>
    <w:p w14:paraId="24AB38F7" w14:textId="77777777" w:rsidR="0074399F" w:rsidRPr="00A41EF0" w:rsidRDefault="0074399F" w:rsidP="006D0CC4">
      <w:pPr>
        <w:numPr>
          <w:ilvl w:val="0"/>
          <w:numId w:val="1"/>
        </w:numPr>
        <w:spacing w:after="0" w:line="240" w:lineRule="auto"/>
        <w:ind w:left="567" w:right="-8" w:hanging="348"/>
        <w:rPr>
          <w:rFonts w:cs="Arial"/>
        </w:rPr>
      </w:pPr>
      <w:r w:rsidRPr="00A41EF0">
        <w:rPr>
          <w:rFonts w:cs="Arial"/>
        </w:rPr>
        <w:t xml:space="preserve">prikupljanje svih bitnih podataka u jednom referentnom dokumentu, </w:t>
      </w:r>
    </w:p>
    <w:p w14:paraId="57B51067" w14:textId="77777777" w:rsidR="0074399F" w:rsidRPr="00A41EF0" w:rsidRDefault="0074399F" w:rsidP="006D0CC4">
      <w:pPr>
        <w:numPr>
          <w:ilvl w:val="0"/>
          <w:numId w:val="1"/>
        </w:numPr>
        <w:spacing w:after="0" w:line="240" w:lineRule="auto"/>
        <w:ind w:left="567" w:right="-8" w:hanging="348"/>
        <w:rPr>
          <w:rFonts w:cs="Arial"/>
        </w:rPr>
      </w:pPr>
      <w:r w:rsidRPr="00A41EF0">
        <w:rPr>
          <w:rFonts w:cs="Arial"/>
        </w:rPr>
        <w:t xml:space="preserve">unaprjeđenje shvaćanja rizika za potrebe praktičnog korištenja u postupcima planiranja, osiguranja, investiranja te ostalim srodnim aktivnostima, </w:t>
      </w:r>
    </w:p>
    <w:p w14:paraId="584333DB" w14:textId="77777777" w:rsidR="0074399F" w:rsidRPr="00A41EF0" w:rsidRDefault="0074399F" w:rsidP="006D0CC4">
      <w:pPr>
        <w:numPr>
          <w:ilvl w:val="0"/>
          <w:numId w:val="1"/>
        </w:numPr>
        <w:spacing w:after="0" w:line="240" w:lineRule="auto"/>
        <w:ind w:left="567" w:right="-8" w:hanging="348"/>
        <w:rPr>
          <w:rFonts w:cs="Arial"/>
        </w:rPr>
      </w:pPr>
      <w:r w:rsidRPr="00A41EF0">
        <w:rPr>
          <w:rFonts w:cs="Arial"/>
        </w:rPr>
        <w:t xml:space="preserve">pojednostavnjenje procesa u svrhu lakšeg nadzora i razumijevanja izlaznih rezultata. </w:t>
      </w:r>
    </w:p>
    <w:p w14:paraId="25293CBD" w14:textId="77777777" w:rsidR="00743A74" w:rsidRPr="00A41EF0" w:rsidRDefault="00743A74" w:rsidP="00BE48E1">
      <w:pPr>
        <w:spacing w:after="0" w:line="240" w:lineRule="auto"/>
        <w:ind w:left="0" w:right="-8" w:firstLine="0"/>
        <w:jc w:val="left"/>
        <w:rPr>
          <w:rFonts w:cs="Arial"/>
        </w:rPr>
      </w:pPr>
    </w:p>
    <w:p w14:paraId="3A0BF2E1" w14:textId="77777777" w:rsidR="0064103D" w:rsidRPr="00A41EF0" w:rsidRDefault="009670FB" w:rsidP="00BE48E1">
      <w:pPr>
        <w:spacing w:after="0" w:line="240" w:lineRule="auto"/>
        <w:ind w:left="0" w:right="-8"/>
        <w:rPr>
          <w:rFonts w:cs="Arial"/>
        </w:rPr>
      </w:pPr>
      <w:r w:rsidRPr="00A41EF0">
        <w:rPr>
          <w:rFonts w:cs="Arial"/>
        </w:rPr>
        <w:t xml:space="preserve">Procjena rizika </w:t>
      </w:r>
      <w:r w:rsidR="00AC4D8D" w:rsidRPr="00A41EF0">
        <w:rPr>
          <w:rFonts w:cs="Arial"/>
        </w:rPr>
        <w:t>obuhvaća</w:t>
      </w:r>
      <w:r w:rsidRPr="00A41EF0">
        <w:rPr>
          <w:rFonts w:cs="Arial"/>
        </w:rPr>
        <w:t xml:space="preserve"> metodologiju kojom se utvrđuju priroda i stupanj rizika, prilikom čega se analiziraju potencijalne prijetnje i procjenjuje postojeće stanje ranjivosti koji zajedno mogu ugroziti stanovništvo, materijalna i kulturna dob</w:t>
      </w:r>
      <w:r w:rsidR="002A1F6A" w:rsidRPr="00A41EF0">
        <w:rPr>
          <w:rFonts w:cs="Arial"/>
        </w:rPr>
        <w:t>ra, biljni i životinjski svijet</w:t>
      </w:r>
      <w:r w:rsidRPr="00A41EF0">
        <w:rPr>
          <w:rFonts w:cs="Arial"/>
        </w:rPr>
        <w:t xml:space="preserve">. Rizik obuhvaća kombinaciju vjerojatnosti nekog događaja i njegovih negativnih posljedica. </w:t>
      </w:r>
    </w:p>
    <w:p w14:paraId="777181DE" w14:textId="77777777" w:rsidR="002A1F6A" w:rsidRPr="00A41EF0" w:rsidRDefault="002A1F6A" w:rsidP="00BE48E1">
      <w:pPr>
        <w:spacing w:after="0" w:line="240" w:lineRule="auto"/>
        <w:ind w:left="0" w:right="-8"/>
        <w:rPr>
          <w:rFonts w:cs="Arial"/>
        </w:rPr>
      </w:pPr>
    </w:p>
    <w:p w14:paraId="58902393" w14:textId="77777777" w:rsidR="00743A74" w:rsidRPr="00A41EF0" w:rsidRDefault="009670FB" w:rsidP="00BE48E1">
      <w:pPr>
        <w:spacing w:after="0" w:line="240" w:lineRule="auto"/>
        <w:ind w:left="0" w:right="-8"/>
        <w:rPr>
          <w:rFonts w:cs="Arial"/>
        </w:rPr>
      </w:pPr>
      <w:r w:rsidRPr="00A41EF0">
        <w:rPr>
          <w:rFonts w:cs="Arial"/>
        </w:rPr>
        <w:t>Procjena rizika je cjelokupni proces</w:t>
      </w:r>
      <w:r w:rsidR="00AC4D8D" w:rsidRPr="00A41EF0">
        <w:rPr>
          <w:rFonts w:cs="Arial"/>
        </w:rPr>
        <w:t xml:space="preserve"> koji obuhvaća</w:t>
      </w:r>
      <w:r w:rsidRPr="00A41EF0">
        <w:rPr>
          <w:rFonts w:cs="Arial"/>
        </w:rPr>
        <w:t xml:space="preserve">: </w:t>
      </w:r>
    </w:p>
    <w:p w14:paraId="2CB1970B" w14:textId="77777777" w:rsidR="00743A74" w:rsidRPr="00A41EF0" w:rsidRDefault="009670FB" w:rsidP="006D0CC4">
      <w:pPr>
        <w:numPr>
          <w:ilvl w:val="0"/>
          <w:numId w:val="2"/>
        </w:numPr>
        <w:spacing w:after="0" w:line="240" w:lineRule="auto"/>
        <w:ind w:left="567" w:right="-8" w:hanging="284"/>
        <w:rPr>
          <w:rFonts w:cs="Arial"/>
        </w:rPr>
      </w:pPr>
      <w:r w:rsidRPr="00A41EF0">
        <w:rPr>
          <w:rFonts w:cs="Arial"/>
        </w:rPr>
        <w:t>Identifikacij</w:t>
      </w:r>
      <w:r w:rsidR="00AC4D8D" w:rsidRPr="00A41EF0">
        <w:rPr>
          <w:rFonts w:cs="Arial"/>
        </w:rPr>
        <w:t>u</w:t>
      </w:r>
      <w:r w:rsidRPr="00A41EF0">
        <w:rPr>
          <w:rFonts w:cs="Arial"/>
        </w:rPr>
        <w:t xml:space="preserve"> rizika </w:t>
      </w:r>
      <w:r w:rsidR="00AC4D8D" w:rsidRPr="00A41EF0">
        <w:rPr>
          <w:rFonts w:cs="Arial"/>
        </w:rPr>
        <w:t>kao</w:t>
      </w:r>
      <w:r w:rsidRPr="00A41EF0">
        <w:rPr>
          <w:rFonts w:cs="Arial"/>
        </w:rPr>
        <w:t xml:space="preserve"> proces pronalaženja, prepoznavanja i opisivanja </w:t>
      </w:r>
      <w:r w:rsidR="00AC4D8D" w:rsidRPr="00A41EF0">
        <w:rPr>
          <w:rFonts w:cs="Arial"/>
        </w:rPr>
        <w:t>prijetnji</w:t>
      </w:r>
      <w:r w:rsidRPr="00A41EF0">
        <w:rPr>
          <w:rFonts w:cs="Arial"/>
        </w:rPr>
        <w:t xml:space="preserve">. </w:t>
      </w:r>
    </w:p>
    <w:p w14:paraId="33FC5644" w14:textId="77777777" w:rsidR="00743A74" w:rsidRPr="00A41EF0" w:rsidRDefault="009670FB" w:rsidP="006D0CC4">
      <w:pPr>
        <w:numPr>
          <w:ilvl w:val="0"/>
          <w:numId w:val="2"/>
        </w:numPr>
        <w:spacing w:after="0" w:line="240" w:lineRule="auto"/>
        <w:ind w:left="567" w:right="-8" w:hanging="284"/>
        <w:rPr>
          <w:rFonts w:cs="Arial"/>
        </w:rPr>
      </w:pPr>
      <w:r w:rsidRPr="00A41EF0">
        <w:rPr>
          <w:rFonts w:cs="Arial"/>
        </w:rPr>
        <w:t>Analiz</w:t>
      </w:r>
      <w:r w:rsidR="00AC4D8D" w:rsidRPr="00A41EF0">
        <w:rPr>
          <w:rFonts w:cs="Arial"/>
        </w:rPr>
        <w:t>u</w:t>
      </w:r>
      <w:r w:rsidRPr="00A41EF0">
        <w:rPr>
          <w:rFonts w:cs="Arial"/>
        </w:rPr>
        <w:t xml:space="preserve"> rizika </w:t>
      </w:r>
      <w:r w:rsidR="00AC4D8D" w:rsidRPr="00A41EF0">
        <w:rPr>
          <w:rFonts w:cs="Arial"/>
        </w:rPr>
        <w:t>kao</w:t>
      </w:r>
      <w:r w:rsidRPr="00A41EF0">
        <w:rPr>
          <w:rFonts w:cs="Arial"/>
        </w:rPr>
        <w:t xml:space="preserve"> pregled tehničkih karakteristika </w:t>
      </w:r>
      <w:r w:rsidR="00AC4D8D" w:rsidRPr="00A41EF0">
        <w:rPr>
          <w:rFonts w:cs="Arial"/>
        </w:rPr>
        <w:t xml:space="preserve">mogućih </w:t>
      </w:r>
      <w:r w:rsidRPr="00A41EF0">
        <w:rPr>
          <w:rFonts w:cs="Arial"/>
        </w:rPr>
        <w:t xml:space="preserve">prijetnji </w:t>
      </w:r>
      <w:r w:rsidR="00AC4D8D" w:rsidRPr="00A41EF0">
        <w:rPr>
          <w:rFonts w:cs="Arial"/>
        </w:rPr>
        <w:t>po</w:t>
      </w:r>
      <w:r w:rsidRPr="00A41EF0">
        <w:rPr>
          <w:rFonts w:cs="Arial"/>
        </w:rPr>
        <w:t xml:space="preserve"> lokacij</w:t>
      </w:r>
      <w:r w:rsidR="00AC4D8D" w:rsidRPr="00A41EF0">
        <w:rPr>
          <w:rFonts w:cs="Arial"/>
        </w:rPr>
        <w:t>i</w:t>
      </w:r>
      <w:r w:rsidRPr="00A41EF0">
        <w:rPr>
          <w:rFonts w:cs="Arial"/>
        </w:rPr>
        <w:t>, intenzitet</w:t>
      </w:r>
      <w:r w:rsidR="00AC4D8D" w:rsidRPr="00A41EF0">
        <w:rPr>
          <w:rFonts w:cs="Arial"/>
        </w:rPr>
        <w:t>u</w:t>
      </w:r>
      <w:r w:rsidRPr="00A41EF0">
        <w:rPr>
          <w:rFonts w:cs="Arial"/>
        </w:rPr>
        <w:t>, učestalost i vjerojatnost; analizu izloženosti i ranjivosti</w:t>
      </w:r>
      <w:r w:rsidR="00AC4D8D" w:rsidRPr="00A41EF0">
        <w:rPr>
          <w:rFonts w:cs="Arial"/>
        </w:rPr>
        <w:t>,</w:t>
      </w:r>
      <w:r w:rsidRPr="00A41EF0">
        <w:rPr>
          <w:rFonts w:cs="Arial"/>
        </w:rPr>
        <w:t xml:space="preserve"> te procjenu učinkovitosti prevladavajućih i alternativnih kapaciteta za suočavanja u pogledu vjerojatnih rizičnih scenarija. </w:t>
      </w:r>
    </w:p>
    <w:p w14:paraId="12EBCE8B" w14:textId="78A8D17E" w:rsidR="00E96672" w:rsidRPr="00E96672" w:rsidRDefault="009670FB" w:rsidP="00E96672">
      <w:pPr>
        <w:numPr>
          <w:ilvl w:val="0"/>
          <w:numId w:val="2"/>
        </w:numPr>
        <w:spacing w:after="0" w:line="240" w:lineRule="auto"/>
        <w:ind w:left="567" w:right="-8" w:hanging="284"/>
        <w:rPr>
          <w:rFonts w:cs="Arial"/>
        </w:rPr>
      </w:pPr>
      <w:r w:rsidRPr="00A41EF0">
        <w:rPr>
          <w:rFonts w:cs="Arial"/>
        </w:rPr>
        <w:t xml:space="preserve">Vrednovanje (evaluacija) rizika je postupak usporedbe rezultata analize rizika s kriterijima prihvatljivosti rizika. </w:t>
      </w:r>
    </w:p>
    <w:p w14:paraId="1E45156A" w14:textId="77777777" w:rsidR="00D434E5" w:rsidRPr="00A41EF0" w:rsidRDefault="00D434E5" w:rsidP="00BE48E1">
      <w:pPr>
        <w:spacing w:after="0" w:line="240" w:lineRule="auto"/>
        <w:ind w:left="0" w:right="-8"/>
        <w:rPr>
          <w:rFonts w:cs="Arial"/>
        </w:rPr>
      </w:pPr>
      <w:r w:rsidRPr="00A41EF0">
        <w:rPr>
          <w:rFonts w:cs="Arial"/>
        </w:rPr>
        <w:t xml:space="preserve">Procjenom će se utvrditi i spremnost sustava civilne zaštite da odgovori na moguće prijetnje velikom nesrećom i da se odredi način preventivnog djelovanja, te reagiranja kako bi se sigurnost lokalnog stanovništva podigla na višu razinu. </w:t>
      </w:r>
    </w:p>
    <w:p w14:paraId="20853C44" w14:textId="77777777" w:rsidR="00E96672" w:rsidRDefault="009670FB" w:rsidP="00E96672">
      <w:pPr>
        <w:pStyle w:val="Naslov1"/>
      </w:pPr>
      <w:bookmarkStart w:id="1" w:name="_Toc17720227"/>
      <w:r w:rsidRPr="00A41EF0">
        <w:lastRenderedPageBreak/>
        <w:t>1.</w:t>
      </w:r>
      <w:r w:rsidRPr="00A41EF0">
        <w:rPr>
          <w:rFonts w:eastAsia="Arial"/>
        </w:rPr>
        <w:t xml:space="preserve"> </w:t>
      </w:r>
      <w:r w:rsidRPr="00A41EF0">
        <w:rPr>
          <w:rFonts w:eastAsia="Arial"/>
        </w:rPr>
        <w:tab/>
      </w:r>
      <w:r w:rsidR="00AC644D" w:rsidRPr="00A41EF0">
        <w:t>OSNOVNE KARAKTERISTIKE PODRUČJA</w:t>
      </w:r>
      <w:bookmarkEnd w:id="1"/>
      <w:r w:rsidR="00AC644D" w:rsidRPr="00A41EF0">
        <w:t xml:space="preserve"> </w:t>
      </w:r>
      <w:bookmarkStart w:id="2" w:name="_Toc17720228"/>
    </w:p>
    <w:p w14:paraId="02D3FE7F" w14:textId="77777777" w:rsidR="00E96672" w:rsidRDefault="00E96672" w:rsidP="00E96672">
      <w:pPr>
        <w:pStyle w:val="Naslov1"/>
      </w:pPr>
    </w:p>
    <w:p w14:paraId="3CA7B358" w14:textId="3265B4C0" w:rsidR="00743A74" w:rsidRPr="00A41EF0" w:rsidRDefault="009670FB" w:rsidP="00E96672">
      <w:pPr>
        <w:pStyle w:val="Naslov1"/>
      </w:pPr>
      <w:r w:rsidRPr="00A41EF0">
        <w:t>1.1.</w:t>
      </w:r>
      <w:r w:rsidRPr="00A41EF0">
        <w:rPr>
          <w:rFonts w:eastAsia="Arial"/>
        </w:rPr>
        <w:t xml:space="preserve"> </w:t>
      </w:r>
      <w:r w:rsidRPr="00A41EF0">
        <w:t>Geografski pokazatelji</w:t>
      </w:r>
      <w:bookmarkEnd w:id="2"/>
      <w:r w:rsidRPr="00A41EF0">
        <w:t xml:space="preserve"> </w:t>
      </w:r>
    </w:p>
    <w:p w14:paraId="0898062C" w14:textId="77777777" w:rsidR="00552BBB" w:rsidRPr="00A41EF0" w:rsidRDefault="00552BBB" w:rsidP="00552BBB">
      <w:pPr>
        <w:pStyle w:val="Naslov3"/>
      </w:pPr>
      <w:r w:rsidRPr="00A41EF0">
        <w:tab/>
        <w:t xml:space="preserve">1.1.1. </w:t>
      </w:r>
      <w:r w:rsidRPr="00A41EF0">
        <w:tab/>
        <w:t xml:space="preserve">Geografski položaj </w:t>
      </w:r>
    </w:p>
    <w:p w14:paraId="4B31793C" w14:textId="77777777" w:rsidR="00552BBB" w:rsidRPr="002F035E" w:rsidRDefault="00552BBB" w:rsidP="00552BBB">
      <w:pPr>
        <w:spacing w:after="0" w:line="259" w:lineRule="auto"/>
        <w:ind w:left="0" w:right="-8" w:firstLine="0"/>
        <w:rPr>
          <w:rFonts w:cs="Arial"/>
          <w:color w:val="auto"/>
        </w:rPr>
      </w:pPr>
      <w:r w:rsidRPr="002F035E">
        <w:rPr>
          <w:rFonts w:cs="Arial"/>
          <w:color w:val="auto"/>
        </w:rPr>
        <w:t>Općina Kravarsko smještena je u južnom dijelu Zagrebačke županije, na važnom cestovnom putu između Zagreba-Velike Gorice-Pokupskog-Gline. Prostire se na površini od 58,06 km2 i čini 1,89 % ukupne površine Zagrebačke županije (3.060,35 km2).</w:t>
      </w:r>
    </w:p>
    <w:p w14:paraId="4404D5ED" w14:textId="77777777" w:rsidR="00552BBB" w:rsidRPr="002F035E" w:rsidRDefault="00552BBB" w:rsidP="00552BBB">
      <w:pPr>
        <w:spacing w:after="0" w:line="259" w:lineRule="auto"/>
        <w:ind w:left="0" w:right="-8" w:firstLine="0"/>
        <w:rPr>
          <w:rFonts w:cs="Arial"/>
          <w:color w:val="auto"/>
        </w:rPr>
      </w:pPr>
    </w:p>
    <w:p w14:paraId="088FCADB" w14:textId="77777777" w:rsidR="00552BBB" w:rsidRDefault="00552BBB" w:rsidP="00552BBB">
      <w:pPr>
        <w:spacing w:after="0" w:line="259" w:lineRule="auto"/>
        <w:ind w:left="0" w:right="-8" w:firstLine="0"/>
        <w:rPr>
          <w:rFonts w:cs="Arial"/>
          <w:color w:val="auto"/>
        </w:rPr>
      </w:pPr>
      <w:r w:rsidRPr="002F035E">
        <w:rPr>
          <w:rFonts w:cs="Arial"/>
          <w:color w:val="auto"/>
        </w:rPr>
        <w:t xml:space="preserve">Područje Općine Kravarsko nalazi se u središnjem dijelu Vukomeričkih gorica, (brežuljkastog krajolika zasađen vinogradima i voćnjacima) između Turopolja i Pokuplja. Prema prirodno-geografskoj regionalizaciji Hrvatske ovaj prostor pripada jugozapadnom dijelu Panonske megaregije. Područje Općine Kravarsko graniči sa Gradom Velika Gorica na sjeveru i Općinom Pokupsko na zapadu. Istočnim i južnim dijelom općine pruža se granica sa susjednom Sisačko-moslavačkom županijom. </w:t>
      </w:r>
    </w:p>
    <w:p w14:paraId="0F65DA4D" w14:textId="77777777" w:rsidR="00B9711C" w:rsidRDefault="00B9711C" w:rsidP="00552BBB">
      <w:pPr>
        <w:spacing w:after="0" w:line="259" w:lineRule="auto"/>
        <w:ind w:left="0" w:right="-8" w:firstLine="0"/>
        <w:rPr>
          <w:rFonts w:cs="Arial"/>
          <w:color w:val="auto"/>
        </w:rPr>
      </w:pPr>
    </w:p>
    <w:p w14:paraId="51746BED" w14:textId="77777777" w:rsidR="00B9711C" w:rsidRPr="002F035E" w:rsidRDefault="00B9711C" w:rsidP="00B9711C">
      <w:pPr>
        <w:spacing w:after="0" w:line="259" w:lineRule="auto"/>
        <w:ind w:left="0" w:right="-8" w:firstLine="0"/>
        <w:jc w:val="center"/>
        <w:rPr>
          <w:rFonts w:cs="Arial"/>
          <w:color w:val="auto"/>
        </w:rPr>
      </w:pPr>
      <w:r>
        <w:rPr>
          <w:rFonts w:cs="Arial"/>
          <w:noProof/>
        </w:rPr>
        <w:drawing>
          <wp:inline distT="0" distB="0" distL="0" distR="0" wp14:anchorId="00EBE7E1" wp14:editId="752B5F21">
            <wp:extent cx="5064346" cy="4146487"/>
            <wp:effectExtent l="0" t="0" r="3175" b="698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2C9848.tmp"/>
                    <pic:cNvPicPr/>
                  </pic:nvPicPr>
                  <pic:blipFill rotWithShape="1">
                    <a:blip r:embed="rId9">
                      <a:extLst>
                        <a:ext uri="{28A0092B-C50C-407E-A947-70E740481C1C}">
                          <a14:useLocalDpi xmlns:a14="http://schemas.microsoft.com/office/drawing/2010/main" val="0"/>
                        </a:ext>
                      </a:extLst>
                    </a:blip>
                    <a:srcRect b="10389"/>
                    <a:stretch/>
                  </pic:blipFill>
                  <pic:spPr bwMode="auto">
                    <a:xfrm>
                      <a:off x="0" y="0"/>
                      <a:ext cx="5066581" cy="4148317"/>
                    </a:xfrm>
                    <a:prstGeom prst="rect">
                      <a:avLst/>
                    </a:prstGeom>
                    <a:ln>
                      <a:noFill/>
                    </a:ln>
                    <a:extLst>
                      <a:ext uri="{53640926-AAD7-44D8-BBD7-CCE9431645EC}">
                        <a14:shadowObscured xmlns:a14="http://schemas.microsoft.com/office/drawing/2010/main"/>
                      </a:ext>
                    </a:extLst>
                  </pic:spPr>
                </pic:pic>
              </a:graphicData>
            </a:graphic>
          </wp:inline>
        </w:drawing>
      </w:r>
    </w:p>
    <w:p w14:paraId="7A5D4686" w14:textId="77777777" w:rsidR="00552BBB" w:rsidRPr="002F035E" w:rsidRDefault="00552BBB" w:rsidP="00552BBB">
      <w:pPr>
        <w:spacing w:after="0" w:line="259" w:lineRule="auto"/>
        <w:ind w:left="0" w:right="-8" w:firstLine="0"/>
        <w:rPr>
          <w:rFonts w:cs="Arial"/>
          <w:color w:val="auto"/>
        </w:rPr>
      </w:pPr>
    </w:p>
    <w:p w14:paraId="6767844E" w14:textId="783B30AD" w:rsidR="00552BBB" w:rsidRPr="0009570D" w:rsidRDefault="00552BBB" w:rsidP="00552BBB">
      <w:pPr>
        <w:spacing w:after="0" w:line="259" w:lineRule="auto"/>
        <w:ind w:left="0" w:right="-8" w:firstLine="0"/>
        <w:rPr>
          <w:rFonts w:cs="Arial"/>
          <w:strike/>
          <w:color w:val="auto"/>
        </w:rPr>
      </w:pPr>
      <w:r w:rsidRPr="002F035E">
        <w:rPr>
          <w:rFonts w:cs="Arial"/>
          <w:color w:val="auto"/>
        </w:rPr>
        <w:t xml:space="preserve">Središte općine je naselje Kravarsko sa </w:t>
      </w:r>
      <w:r w:rsidR="00B9711C" w:rsidRPr="00B9711C">
        <w:rPr>
          <w:rFonts w:cs="Arial"/>
          <w:color w:val="auto"/>
        </w:rPr>
        <w:t>510</w:t>
      </w:r>
      <w:r w:rsidRPr="00B9711C">
        <w:rPr>
          <w:rFonts w:cs="Arial"/>
          <w:color w:val="auto"/>
        </w:rPr>
        <w:t xml:space="preserve"> </w:t>
      </w:r>
      <w:r w:rsidRPr="002F035E">
        <w:rPr>
          <w:rFonts w:cs="Arial"/>
          <w:color w:val="auto"/>
        </w:rPr>
        <w:t xml:space="preserve">stanovnika. Naselje se nalazi na vrhu 240 m visokog brda koje dominira nad obližnjim dolinama potoka Pogledička i Curek. U središtu naselja nalazi se župna crkva Uzvišenja Svetog Križa. </w:t>
      </w:r>
      <w:r w:rsidRPr="009230FE">
        <w:rPr>
          <w:rFonts w:cs="Arial"/>
          <w:color w:val="auto"/>
        </w:rPr>
        <w:t xml:space="preserve">Crkva se prvi put spominje 1334. godine, a današnji sakralni objekt izgrađen je </w:t>
      </w:r>
      <w:r w:rsidR="003777D5" w:rsidRPr="009230FE">
        <w:rPr>
          <w:rFonts w:cs="Arial"/>
          <w:color w:val="auto"/>
        </w:rPr>
        <w:t xml:space="preserve">nakon potresa </w:t>
      </w:r>
      <w:r w:rsidR="003777D5" w:rsidRPr="009230FE">
        <w:rPr>
          <w:rFonts w:cs="Arial"/>
          <w:bCs/>
          <w:color w:val="auto"/>
        </w:rPr>
        <w:t xml:space="preserve">29. prosinca 2020. godine </w:t>
      </w:r>
      <w:r w:rsidR="003777D5" w:rsidRPr="009230FE">
        <w:rPr>
          <w:rFonts w:cs="Arial"/>
          <w:color w:val="auto"/>
        </w:rPr>
        <w:t>u kojem je potpuno srušen, a potom ponovno izgrađen i na uporabi je od 2023 godine</w:t>
      </w:r>
      <w:r w:rsidRPr="009230FE">
        <w:rPr>
          <w:rFonts w:cs="Arial"/>
          <w:color w:val="auto"/>
        </w:rPr>
        <w:t>.</w:t>
      </w:r>
      <w:r w:rsidR="009230FE">
        <w:rPr>
          <w:rFonts w:cs="Arial"/>
          <w:color w:val="auto"/>
        </w:rPr>
        <w:t xml:space="preserve"> </w:t>
      </w:r>
      <w:r w:rsidRPr="009230FE">
        <w:rPr>
          <w:rFonts w:cs="Arial"/>
          <w:color w:val="auto"/>
        </w:rPr>
        <w:t>Zemljopisni</w:t>
      </w:r>
      <w:r w:rsidRPr="002F035E">
        <w:rPr>
          <w:rFonts w:cs="Arial"/>
          <w:color w:val="auto"/>
        </w:rPr>
        <w:t xml:space="preserve"> prostor što ga u obliku nepravilna trokuta zatvaraju donji tokovi Save nizvodno od Podsuseda i donji tokovi Kupe nizvodno od Karlovca, do njenog ušća u sisačkom predgrađu, nizinskog je značenja, u čijim je granicama humlje i pobrđe Vukomeričkih gorica, koje se istim pravom naziva i Kravarskim goricama. Pruža se u smjeru sjeverozapad – jugoistok u duljini oko 30 kilometara, oko 20 kilometara udaljene od središta Zagreba. Prosječna nadmorska visina im je 200 metara, a dva najviša vrha su Žiridovka (255 m) i Kravarščica (243 m). </w:t>
      </w:r>
    </w:p>
    <w:p w14:paraId="094B8778" w14:textId="77777777" w:rsidR="00552BBB" w:rsidRPr="0019392F" w:rsidRDefault="00552BBB" w:rsidP="00552BBB">
      <w:pPr>
        <w:spacing w:after="0" w:line="259" w:lineRule="auto"/>
        <w:ind w:left="0" w:right="-8" w:firstLine="0"/>
        <w:rPr>
          <w:rFonts w:cs="Arial"/>
          <w:color w:val="FF0000"/>
        </w:rPr>
      </w:pPr>
    </w:p>
    <w:p w14:paraId="3198C5FC" w14:textId="77777777" w:rsidR="00743A74" w:rsidRPr="00A41EF0" w:rsidRDefault="009670FB" w:rsidP="00D4039F">
      <w:pPr>
        <w:pStyle w:val="Naslov3"/>
      </w:pPr>
      <w:r w:rsidRPr="00A41EF0">
        <w:tab/>
      </w:r>
      <w:r w:rsidR="0013452A" w:rsidRPr="00A41EF0">
        <w:t>1.1.</w:t>
      </w:r>
      <w:r w:rsidRPr="00A41EF0">
        <w:t>2.</w:t>
      </w:r>
      <w:r w:rsidRPr="00A41EF0">
        <w:rPr>
          <w:rFonts w:eastAsia="Arial"/>
        </w:rPr>
        <w:t xml:space="preserve"> </w:t>
      </w:r>
      <w:r w:rsidRPr="00A41EF0">
        <w:rPr>
          <w:rFonts w:eastAsia="Arial"/>
        </w:rPr>
        <w:tab/>
      </w:r>
      <w:r w:rsidRPr="00A41EF0">
        <w:t xml:space="preserve">Broj stanovnika </w:t>
      </w:r>
    </w:p>
    <w:p w14:paraId="4CF021A6" w14:textId="77777777" w:rsidR="00B9711C" w:rsidRPr="00412283" w:rsidRDefault="00B9711C" w:rsidP="00B9711C">
      <w:pPr>
        <w:autoSpaceDE w:val="0"/>
        <w:autoSpaceDN w:val="0"/>
        <w:adjustRightInd w:val="0"/>
      </w:pPr>
      <w:r w:rsidRPr="00412283">
        <w:t>Na području Općine Kravarsko, prema popisu stanovništva iz 20</w:t>
      </w:r>
      <w:r>
        <w:t>2</w:t>
      </w:r>
      <w:r w:rsidRPr="00412283">
        <w:t>1. godine u 10 naselja živi 1</w:t>
      </w:r>
      <w:r>
        <w:t>.824</w:t>
      </w:r>
      <w:r w:rsidRPr="00412283">
        <w:t xml:space="preserve"> stanovnika koji čine </w:t>
      </w:r>
      <w:r w:rsidRPr="005902CA">
        <w:t xml:space="preserve">641 </w:t>
      </w:r>
      <w:r w:rsidRPr="00412283">
        <w:t>kućanstvo. Prema broju stanovnika Kravarsko se svrstava među najmanje općine u Zagrebačkoj županiji. Udio stanovništva Općine Kravarsko u ukupnom stanovništvu županije iznosi 0,6</w:t>
      </w:r>
      <w:r>
        <w:t>1</w:t>
      </w:r>
      <w:r w:rsidRPr="00412283">
        <w:t>%.</w:t>
      </w:r>
    </w:p>
    <w:p w14:paraId="3347B3A0" w14:textId="77777777" w:rsidR="0019392F" w:rsidRPr="002F035E" w:rsidRDefault="0019392F" w:rsidP="0019392F">
      <w:pPr>
        <w:spacing w:after="0" w:line="259" w:lineRule="auto"/>
        <w:ind w:left="0" w:right="-8" w:firstLine="0"/>
        <w:rPr>
          <w:rFonts w:cs="Arial"/>
          <w:color w:val="auto"/>
        </w:rPr>
      </w:pPr>
    </w:p>
    <w:p w14:paraId="60C2BE31" w14:textId="77777777" w:rsidR="00743A74" w:rsidRPr="002F035E" w:rsidRDefault="009670FB" w:rsidP="00D4039F">
      <w:pPr>
        <w:pStyle w:val="Naslov3"/>
        <w:rPr>
          <w:color w:val="auto"/>
        </w:rPr>
      </w:pPr>
      <w:r w:rsidRPr="002F035E">
        <w:rPr>
          <w:color w:val="auto"/>
        </w:rPr>
        <w:tab/>
      </w:r>
      <w:r w:rsidR="0013452A" w:rsidRPr="002F035E">
        <w:rPr>
          <w:color w:val="auto"/>
        </w:rPr>
        <w:t>1.1.</w:t>
      </w:r>
      <w:r w:rsidRPr="002F035E">
        <w:rPr>
          <w:color w:val="auto"/>
        </w:rPr>
        <w:t>3.</w:t>
      </w:r>
      <w:r w:rsidRPr="002F035E">
        <w:rPr>
          <w:rFonts w:eastAsia="Arial"/>
          <w:color w:val="auto"/>
        </w:rPr>
        <w:t xml:space="preserve"> </w:t>
      </w:r>
      <w:r w:rsidRPr="002F035E">
        <w:rPr>
          <w:rFonts w:eastAsia="Arial"/>
          <w:color w:val="auto"/>
        </w:rPr>
        <w:tab/>
      </w:r>
      <w:r w:rsidRPr="002F035E">
        <w:rPr>
          <w:color w:val="auto"/>
        </w:rPr>
        <w:t xml:space="preserve">Gustoća naseljenosti </w:t>
      </w:r>
    </w:p>
    <w:p w14:paraId="2A073911" w14:textId="77777777" w:rsidR="00F84901" w:rsidRPr="002F035E" w:rsidRDefault="00F84901" w:rsidP="00BE48E1">
      <w:pPr>
        <w:spacing w:after="0"/>
        <w:ind w:left="0" w:right="-8"/>
        <w:rPr>
          <w:rFonts w:cs="Arial"/>
          <w:color w:val="auto"/>
        </w:rPr>
      </w:pPr>
      <w:r w:rsidRPr="002F035E">
        <w:rPr>
          <w:rFonts w:cs="Arial"/>
          <w:color w:val="auto"/>
        </w:rPr>
        <w:t>G</w:t>
      </w:r>
      <w:r w:rsidR="009670FB" w:rsidRPr="002F035E">
        <w:rPr>
          <w:rFonts w:cs="Arial"/>
          <w:color w:val="auto"/>
        </w:rPr>
        <w:t xml:space="preserve">ustoću naseljenosti na području </w:t>
      </w:r>
      <w:r w:rsidR="00866226" w:rsidRPr="002F035E">
        <w:rPr>
          <w:rFonts w:cs="Arial"/>
          <w:color w:val="auto"/>
        </w:rPr>
        <w:t xml:space="preserve">Općine </w:t>
      </w:r>
      <w:r w:rsidR="00B31A5B" w:rsidRPr="002F035E">
        <w:rPr>
          <w:rFonts w:cs="Arial"/>
          <w:color w:val="auto"/>
        </w:rPr>
        <w:t>Kravarsko</w:t>
      </w:r>
      <w:r w:rsidR="00280FF4" w:rsidRPr="002F035E">
        <w:rPr>
          <w:rFonts w:cs="Arial"/>
          <w:color w:val="auto"/>
        </w:rPr>
        <w:t xml:space="preserve"> </w:t>
      </w:r>
      <w:r w:rsidRPr="002F035E">
        <w:rPr>
          <w:rFonts w:cs="Arial"/>
          <w:color w:val="auto"/>
        </w:rPr>
        <w:t xml:space="preserve">je </w:t>
      </w:r>
      <w:r w:rsidR="0019392F" w:rsidRPr="00B9711C">
        <w:rPr>
          <w:rFonts w:cs="Arial"/>
          <w:b/>
          <w:color w:val="auto"/>
        </w:rPr>
        <w:t>3</w:t>
      </w:r>
      <w:r w:rsidR="00B9711C" w:rsidRPr="00B9711C">
        <w:rPr>
          <w:rFonts w:cs="Arial"/>
          <w:b/>
          <w:color w:val="auto"/>
        </w:rPr>
        <w:t>1,41</w:t>
      </w:r>
      <w:r w:rsidR="0066536F" w:rsidRPr="00B9711C">
        <w:rPr>
          <w:rFonts w:cs="Arial"/>
          <w:b/>
          <w:color w:val="auto"/>
        </w:rPr>
        <w:t xml:space="preserve"> </w:t>
      </w:r>
      <w:r w:rsidRPr="002F035E">
        <w:rPr>
          <w:rFonts w:cs="Arial"/>
          <w:bCs/>
          <w:color w:val="auto"/>
        </w:rPr>
        <w:t xml:space="preserve">stanovnika </w:t>
      </w:r>
      <w:r w:rsidRPr="002F035E">
        <w:rPr>
          <w:rFonts w:cs="Arial"/>
          <w:color w:val="auto"/>
        </w:rPr>
        <w:t>/ km</w:t>
      </w:r>
      <w:r w:rsidRPr="002F035E">
        <w:rPr>
          <w:rFonts w:cs="Arial"/>
          <w:color w:val="auto"/>
          <w:position w:val="6"/>
          <w:vertAlign w:val="superscript"/>
        </w:rPr>
        <w:t>2</w:t>
      </w:r>
      <w:r w:rsidR="009064C9" w:rsidRPr="002F035E">
        <w:rPr>
          <w:rFonts w:cs="Arial"/>
          <w:color w:val="auto"/>
          <w:position w:val="6"/>
          <w:vertAlign w:val="superscript"/>
        </w:rPr>
        <w:t xml:space="preserve">  </w:t>
      </w:r>
    </w:p>
    <w:p w14:paraId="7224FDCA" w14:textId="77777777" w:rsidR="00F84901" w:rsidRPr="002F035E" w:rsidRDefault="00F84901" w:rsidP="00BE48E1">
      <w:pPr>
        <w:spacing w:after="0"/>
        <w:ind w:left="0" w:right="-8"/>
        <w:rPr>
          <w:rFonts w:cs="Arial"/>
          <w:color w:val="auto"/>
        </w:rPr>
      </w:pPr>
    </w:p>
    <w:p w14:paraId="10292C91" w14:textId="1E4859F0" w:rsidR="00743A74" w:rsidRPr="002F035E" w:rsidRDefault="009670FB" w:rsidP="00D4039F">
      <w:pPr>
        <w:pStyle w:val="Naslov3"/>
        <w:rPr>
          <w:color w:val="auto"/>
        </w:rPr>
      </w:pPr>
      <w:r w:rsidRPr="002F035E">
        <w:rPr>
          <w:color w:val="auto"/>
        </w:rPr>
        <w:tab/>
      </w:r>
      <w:r w:rsidR="0013452A" w:rsidRPr="002F035E">
        <w:rPr>
          <w:color w:val="auto"/>
        </w:rPr>
        <w:t>1.1.</w:t>
      </w:r>
      <w:r w:rsidRPr="002F035E">
        <w:rPr>
          <w:color w:val="auto"/>
        </w:rPr>
        <w:t>4.</w:t>
      </w:r>
      <w:r w:rsidRPr="00940DA7">
        <w:rPr>
          <w:color w:val="auto"/>
        </w:rPr>
        <w:t xml:space="preserve"> </w:t>
      </w:r>
      <w:r w:rsidRPr="00940DA7">
        <w:rPr>
          <w:color w:val="auto"/>
        </w:rPr>
        <w:tab/>
      </w:r>
      <w:r w:rsidR="009D053A">
        <w:rPr>
          <w:color w:val="auto"/>
        </w:rPr>
        <w:t>Razmještaj stanovništva</w:t>
      </w:r>
    </w:p>
    <w:p w14:paraId="169F65A9" w14:textId="77777777" w:rsidR="00B9711C" w:rsidRPr="00412283" w:rsidRDefault="00B9711C" w:rsidP="00B9711C">
      <w:pPr>
        <w:autoSpaceDE w:val="0"/>
        <w:autoSpaceDN w:val="0"/>
        <w:adjustRightInd w:val="0"/>
      </w:pPr>
      <w:r w:rsidRPr="00412283">
        <w:t>Naselja na području Općine Kravarsko su: Barbarići Kravarski, Čakanec, Donji Hruševec, Gladovec Kravarski, Gornji Hruševec, Kravarsko, Novo Brdo, Podvornica, Pustike i Žitkovčica. Iz razmještaja stanovniš</w:t>
      </w:r>
      <w:r>
        <w:t>tva, koji je prikazan u tablici</w:t>
      </w:r>
      <w:r w:rsidRPr="00412283">
        <w:t xml:space="preserve">: Broj stanovnika po naseljima, vidljivo je da </w:t>
      </w:r>
      <w:r>
        <w:t>naj</w:t>
      </w:r>
      <w:r w:rsidRPr="00412283">
        <w:t>više stanovništva živi u naselj</w:t>
      </w:r>
      <w:r>
        <w:t>im</w:t>
      </w:r>
      <w:r w:rsidRPr="00412283">
        <w:t>a: Kravarsko, Donji Hruševec</w:t>
      </w:r>
      <w:r>
        <w:t xml:space="preserve">, </w:t>
      </w:r>
      <w:r w:rsidRPr="007B15F7">
        <w:t>Barbarići Kravarski</w:t>
      </w:r>
      <w:r>
        <w:t xml:space="preserve">, </w:t>
      </w:r>
      <w:r w:rsidRPr="007B15F7">
        <w:t>Gladovec Kravarski</w:t>
      </w:r>
      <w:r w:rsidRPr="00412283">
        <w:t>.</w:t>
      </w:r>
    </w:p>
    <w:p w14:paraId="7C0BB399" w14:textId="77777777" w:rsidR="0019392F" w:rsidRPr="002F035E" w:rsidRDefault="0019392F" w:rsidP="0019392F">
      <w:pPr>
        <w:rPr>
          <w:rFonts w:cs="Arial"/>
          <w:color w:val="auto"/>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3675"/>
        <w:gridCol w:w="2297"/>
        <w:gridCol w:w="1969"/>
      </w:tblGrid>
      <w:tr w:rsidR="00B9711C" w:rsidRPr="00412283" w14:paraId="283A3B97" w14:textId="77777777" w:rsidTr="005026BA">
        <w:trPr>
          <w:trHeight w:val="1246"/>
          <w:jc w:val="center"/>
        </w:trPr>
        <w:tc>
          <w:tcPr>
            <w:tcW w:w="535" w:type="dxa"/>
            <w:shd w:val="clear" w:color="auto" w:fill="E2EFD9" w:themeFill="accent6" w:themeFillTint="33"/>
            <w:vAlign w:val="center"/>
          </w:tcPr>
          <w:p w14:paraId="67F5DF0E" w14:textId="77777777" w:rsidR="00B9711C" w:rsidRPr="00412283" w:rsidRDefault="00B9711C" w:rsidP="009B1030">
            <w:pPr>
              <w:autoSpaceDE w:val="0"/>
              <w:autoSpaceDN w:val="0"/>
              <w:adjustRightInd w:val="0"/>
              <w:jc w:val="center"/>
            </w:pPr>
            <w:r w:rsidRPr="00412283">
              <w:t>RB</w:t>
            </w:r>
          </w:p>
        </w:tc>
        <w:tc>
          <w:tcPr>
            <w:tcW w:w="3675" w:type="dxa"/>
            <w:shd w:val="clear" w:color="auto" w:fill="E2EFD9" w:themeFill="accent6" w:themeFillTint="33"/>
            <w:vAlign w:val="center"/>
          </w:tcPr>
          <w:p w14:paraId="5E7AFA45" w14:textId="77777777" w:rsidR="00B9711C" w:rsidRPr="00412283" w:rsidRDefault="00B9711C" w:rsidP="009B1030">
            <w:pPr>
              <w:autoSpaceDE w:val="0"/>
              <w:autoSpaceDN w:val="0"/>
              <w:adjustRightInd w:val="0"/>
              <w:jc w:val="center"/>
            </w:pPr>
            <w:r w:rsidRPr="00412283">
              <w:t>NAZIV NASELJA</w:t>
            </w:r>
          </w:p>
        </w:tc>
        <w:tc>
          <w:tcPr>
            <w:tcW w:w="2297" w:type="dxa"/>
            <w:shd w:val="clear" w:color="auto" w:fill="E2EFD9" w:themeFill="accent6" w:themeFillTint="33"/>
            <w:vAlign w:val="center"/>
          </w:tcPr>
          <w:p w14:paraId="2EE00F45" w14:textId="77777777" w:rsidR="00B9711C" w:rsidRPr="00412283" w:rsidRDefault="00B9711C" w:rsidP="009B1030">
            <w:pPr>
              <w:autoSpaceDE w:val="0"/>
              <w:autoSpaceDN w:val="0"/>
              <w:adjustRightInd w:val="0"/>
              <w:jc w:val="center"/>
            </w:pPr>
            <w:r w:rsidRPr="00412283">
              <w:t>BROJ STANOVNIKA</w:t>
            </w:r>
          </w:p>
          <w:p w14:paraId="64B69A9D" w14:textId="77777777" w:rsidR="00B9711C" w:rsidRPr="00412283" w:rsidRDefault="00B9711C" w:rsidP="009B1030">
            <w:pPr>
              <w:autoSpaceDE w:val="0"/>
              <w:autoSpaceDN w:val="0"/>
              <w:adjustRightInd w:val="0"/>
              <w:jc w:val="center"/>
            </w:pPr>
            <w:r w:rsidRPr="00412283">
              <w:t>PREMA POPISU 20</w:t>
            </w:r>
            <w:r>
              <w:t>21.</w:t>
            </w:r>
          </w:p>
        </w:tc>
        <w:tc>
          <w:tcPr>
            <w:tcW w:w="1969" w:type="dxa"/>
            <w:shd w:val="clear" w:color="auto" w:fill="E2EFD9" w:themeFill="accent6" w:themeFillTint="33"/>
            <w:vAlign w:val="center"/>
          </w:tcPr>
          <w:p w14:paraId="4C565CFD" w14:textId="77777777" w:rsidR="00B9711C" w:rsidRPr="00412283" w:rsidRDefault="00B9711C" w:rsidP="009B1030">
            <w:pPr>
              <w:autoSpaceDE w:val="0"/>
              <w:autoSpaceDN w:val="0"/>
              <w:adjustRightInd w:val="0"/>
              <w:jc w:val="center"/>
            </w:pPr>
            <w:r w:rsidRPr="00412283">
              <w:t>% UKUPNOG STANOVNIŠTVA</w:t>
            </w:r>
          </w:p>
        </w:tc>
      </w:tr>
      <w:tr w:rsidR="00B9711C" w:rsidRPr="00412283" w14:paraId="39E8750C" w14:textId="77777777" w:rsidTr="005026BA">
        <w:trPr>
          <w:trHeight w:val="409"/>
          <w:jc w:val="center"/>
        </w:trPr>
        <w:tc>
          <w:tcPr>
            <w:tcW w:w="535" w:type="dxa"/>
            <w:vAlign w:val="center"/>
          </w:tcPr>
          <w:p w14:paraId="5D0CD5FD" w14:textId="77777777" w:rsidR="00B9711C" w:rsidRPr="00412283" w:rsidRDefault="00B9711C" w:rsidP="009B1030">
            <w:pPr>
              <w:autoSpaceDE w:val="0"/>
              <w:autoSpaceDN w:val="0"/>
              <w:adjustRightInd w:val="0"/>
              <w:jc w:val="center"/>
            </w:pPr>
            <w:r w:rsidRPr="00412283">
              <w:t>1</w:t>
            </w:r>
          </w:p>
        </w:tc>
        <w:tc>
          <w:tcPr>
            <w:tcW w:w="3675" w:type="dxa"/>
            <w:vAlign w:val="center"/>
          </w:tcPr>
          <w:p w14:paraId="507A2559" w14:textId="77777777" w:rsidR="00B9711C" w:rsidRPr="00412283" w:rsidRDefault="00B9711C" w:rsidP="009B1030">
            <w:pPr>
              <w:autoSpaceDE w:val="0"/>
              <w:autoSpaceDN w:val="0"/>
              <w:adjustRightInd w:val="0"/>
            </w:pPr>
            <w:r w:rsidRPr="007B15F7">
              <w:t>Barbarići Kravarski</w:t>
            </w:r>
          </w:p>
        </w:tc>
        <w:tc>
          <w:tcPr>
            <w:tcW w:w="2297" w:type="dxa"/>
            <w:vAlign w:val="center"/>
          </w:tcPr>
          <w:p w14:paraId="78F7AA62" w14:textId="77777777" w:rsidR="00B9711C" w:rsidRPr="00412283" w:rsidRDefault="00B9711C" w:rsidP="009B1030">
            <w:pPr>
              <w:autoSpaceDE w:val="0"/>
              <w:autoSpaceDN w:val="0"/>
              <w:adjustRightInd w:val="0"/>
              <w:jc w:val="center"/>
            </w:pPr>
            <w:r w:rsidRPr="007B15F7">
              <w:t>209</w:t>
            </w:r>
          </w:p>
        </w:tc>
        <w:tc>
          <w:tcPr>
            <w:tcW w:w="1969" w:type="dxa"/>
            <w:vAlign w:val="center"/>
          </w:tcPr>
          <w:p w14:paraId="505076C0" w14:textId="77777777" w:rsidR="00B9711C" w:rsidRPr="00D944F2" w:rsidRDefault="00B9711C" w:rsidP="009B1030">
            <w:pPr>
              <w:autoSpaceDE w:val="0"/>
              <w:autoSpaceDN w:val="0"/>
              <w:adjustRightInd w:val="0"/>
              <w:jc w:val="center"/>
            </w:pPr>
            <w:r w:rsidRPr="007B15F7">
              <w:t>11,46</w:t>
            </w:r>
          </w:p>
        </w:tc>
      </w:tr>
      <w:tr w:rsidR="00B9711C" w:rsidRPr="00412283" w14:paraId="2BF11235" w14:textId="77777777" w:rsidTr="005026BA">
        <w:trPr>
          <w:trHeight w:val="409"/>
          <w:jc w:val="center"/>
        </w:trPr>
        <w:tc>
          <w:tcPr>
            <w:tcW w:w="535" w:type="dxa"/>
            <w:vAlign w:val="center"/>
          </w:tcPr>
          <w:p w14:paraId="25DF2A46" w14:textId="77777777" w:rsidR="00B9711C" w:rsidRPr="00412283" w:rsidRDefault="00B9711C" w:rsidP="009B1030">
            <w:pPr>
              <w:autoSpaceDE w:val="0"/>
              <w:autoSpaceDN w:val="0"/>
              <w:adjustRightInd w:val="0"/>
              <w:jc w:val="center"/>
            </w:pPr>
            <w:r w:rsidRPr="00412283">
              <w:t>2</w:t>
            </w:r>
          </w:p>
        </w:tc>
        <w:tc>
          <w:tcPr>
            <w:tcW w:w="3675" w:type="dxa"/>
            <w:vAlign w:val="center"/>
          </w:tcPr>
          <w:p w14:paraId="7D657BE5" w14:textId="77777777" w:rsidR="00B9711C" w:rsidRPr="00412283" w:rsidRDefault="00B9711C" w:rsidP="009B1030">
            <w:pPr>
              <w:autoSpaceDE w:val="0"/>
              <w:autoSpaceDN w:val="0"/>
              <w:adjustRightInd w:val="0"/>
            </w:pPr>
            <w:r w:rsidRPr="007B15F7">
              <w:t>Čakanec</w:t>
            </w:r>
          </w:p>
        </w:tc>
        <w:tc>
          <w:tcPr>
            <w:tcW w:w="2297" w:type="dxa"/>
            <w:vAlign w:val="center"/>
          </w:tcPr>
          <w:p w14:paraId="394EF06F" w14:textId="77777777" w:rsidR="00B9711C" w:rsidRPr="00412283" w:rsidRDefault="00B9711C" w:rsidP="009B1030">
            <w:pPr>
              <w:autoSpaceDE w:val="0"/>
              <w:autoSpaceDN w:val="0"/>
              <w:adjustRightInd w:val="0"/>
              <w:jc w:val="center"/>
            </w:pPr>
            <w:r w:rsidRPr="007B15F7">
              <w:t>47</w:t>
            </w:r>
          </w:p>
        </w:tc>
        <w:tc>
          <w:tcPr>
            <w:tcW w:w="1969" w:type="dxa"/>
            <w:vAlign w:val="center"/>
          </w:tcPr>
          <w:p w14:paraId="246AB010" w14:textId="77777777" w:rsidR="00B9711C" w:rsidRPr="00412283" w:rsidRDefault="00B9711C" w:rsidP="009B1030">
            <w:pPr>
              <w:autoSpaceDE w:val="0"/>
              <w:autoSpaceDN w:val="0"/>
              <w:adjustRightInd w:val="0"/>
              <w:jc w:val="center"/>
            </w:pPr>
            <w:r w:rsidRPr="007B15F7">
              <w:t>2,58</w:t>
            </w:r>
          </w:p>
        </w:tc>
      </w:tr>
      <w:tr w:rsidR="00B9711C" w:rsidRPr="00412283" w14:paraId="502BE040" w14:textId="77777777" w:rsidTr="005026BA">
        <w:trPr>
          <w:trHeight w:val="409"/>
          <w:jc w:val="center"/>
        </w:trPr>
        <w:tc>
          <w:tcPr>
            <w:tcW w:w="535" w:type="dxa"/>
            <w:vAlign w:val="center"/>
          </w:tcPr>
          <w:p w14:paraId="5A543E2A" w14:textId="77777777" w:rsidR="00B9711C" w:rsidRPr="00412283" w:rsidRDefault="00B9711C" w:rsidP="009B1030">
            <w:pPr>
              <w:autoSpaceDE w:val="0"/>
              <w:autoSpaceDN w:val="0"/>
              <w:adjustRightInd w:val="0"/>
              <w:jc w:val="center"/>
            </w:pPr>
            <w:r w:rsidRPr="00412283">
              <w:t>3</w:t>
            </w:r>
          </w:p>
        </w:tc>
        <w:tc>
          <w:tcPr>
            <w:tcW w:w="3675" w:type="dxa"/>
            <w:vAlign w:val="center"/>
          </w:tcPr>
          <w:p w14:paraId="6CE1B2F6" w14:textId="77777777" w:rsidR="00B9711C" w:rsidRPr="00412283" w:rsidRDefault="00B9711C" w:rsidP="009B1030">
            <w:pPr>
              <w:autoSpaceDE w:val="0"/>
              <w:autoSpaceDN w:val="0"/>
              <w:adjustRightInd w:val="0"/>
            </w:pPr>
            <w:r w:rsidRPr="007B15F7">
              <w:t>Donji Hruševec</w:t>
            </w:r>
          </w:p>
        </w:tc>
        <w:tc>
          <w:tcPr>
            <w:tcW w:w="2297" w:type="dxa"/>
            <w:vAlign w:val="center"/>
          </w:tcPr>
          <w:p w14:paraId="299B822D" w14:textId="77777777" w:rsidR="00B9711C" w:rsidRPr="00412283" w:rsidRDefault="00B9711C" w:rsidP="009B1030">
            <w:pPr>
              <w:autoSpaceDE w:val="0"/>
              <w:autoSpaceDN w:val="0"/>
              <w:adjustRightInd w:val="0"/>
              <w:jc w:val="center"/>
            </w:pPr>
            <w:r w:rsidRPr="007B15F7">
              <w:t>271</w:t>
            </w:r>
          </w:p>
        </w:tc>
        <w:tc>
          <w:tcPr>
            <w:tcW w:w="1969" w:type="dxa"/>
            <w:vAlign w:val="center"/>
          </w:tcPr>
          <w:p w14:paraId="4DDDC719" w14:textId="77777777" w:rsidR="00B9711C" w:rsidRPr="00412283" w:rsidRDefault="00B9711C" w:rsidP="009B1030">
            <w:pPr>
              <w:autoSpaceDE w:val="0"/>
              <w:autoSpaceDN w:val="0"/>
              <w:adjustRightInd w:val="0"/>
              <w:jc w:val="center"/>
            </w:pPr>
            <w:r w:rsidRPr="007B15F7">
              <w:t>14,84</w:t>
            </w:r>
          </w:p>
        </w:tc>
      </w:tr>
      <w:tr w:rsidR="00B9711C" w:rsidRPr="00412283" w14:paraId="4C347839" w14:textId="77777777" w:rsidTr="005026BA">
        <w:trPr>
          <w:trHeight w:val="409"/>
          <w:jc w:val="center"/>
        </w:trPr>
        <w:tc>
          <w:tcPr>
            <w:tcW w:w="535" w:type="dxa"/>
            <w:vAlign w:val="center"/>
          </w:tcPr>
          <w:p w14:paraId="3E46CCBE" w14:textId="77777777" w:rsidR="00B9711C" w:rsidRPr="00412283" w:rsidRDefault="00B9711C" w:rsidP="009B1030">
            <w:pPr>
              <w:autoSpaceDE w:val="0"/>
              <w:autoSpaceDN w:val="0"/>
              <w:adjustRightInd w:val="0"/>
              <w:jc w:val="center"/>
            </w:pPr>
            <w:r w:rsidRPr="00412283">
              <w:t>4</w:t>
            </w:r>
          </w:p>
        </w:tc>
        <w:tc>
          <w:tcPr>
            <w:tcW w:w="3675" w:type="dxa"/>
            <w:vAlign w:val="center"/>
          </w:tcPr>
          <w:p w14:paraId="3D297887" w14:textId="77777777" w:rsidR="00B9711C" w:rsidRPr="00412283" w:rsidRDefault="00B9711C" w:rsidP="009B1030">
            <w:pPr>
              <w:autoSpaceDE w:val="0"/>
              <w:autoSpaceDN w:val="0"/>
              <w:adjustRightInd w:val="0"/>
            </w:pPr>
            <w:r w:rsidRPr="007B15F7">
              <w:t>Gladovec Kravarski</w:t>
            </w:r>
          </w:p>
        </w:tc>
        <w:tc>
          <w:tcPr>
            <w:tcW w:w="2297" w:type="dxa"/>
            <w:vAlign w:val="center"/>
          </w:tcPr>
          <w:p w14:paraId="7B01B545" w14:textId="77777777" w:rsidR="00B9711C" w:rsidRPr="00412283" w:rsidRDefault="00B9711C" w:rsidP="009B1030">
            <w:pPr>
              <w:autoSpaceDE w:val="0"/>
              <w:autoSpaceDN w:val="0"/>
              <w:adjustRightInd w:val="0"/>
              <w:jc w:val="center"/>
            </w:pPr>
            <w:r w:rsidRPr="007B15F7">
              <w:t>194</w:t>
            </w:r>
          </w:p>
        </w:tc>
        <w:tc>
          <w:tcPr>
            <w:tcW w:w="1969" w:type="dxa"/>
            <w:vAlign w:val="center"/>
          </w:tcPr>
          <w:p w14:paraId="0B941D4B" w14:textId="77777777" w:rsidR="00B9711C" w:rsidRPr="00412283" w:rsidRDefault="00B9711C" w:rsidP="009B1030">
            <w:pPr>
              <w:autoSpaceDE w:val="0"/>
              <w:autoSpaceDN w:val="0"/>
              <w:adjustRightInd w:val="0"/>
              <w:jc w:val="center"/>
            </w:pPr>
            <w:r w:rsidRPr="007B15F7">
              <w:t>10,62</w:t>
            </w:r>
          </w:p>
        </w:tc>
      </w:tr>
      <w:tr w:rsidR="00B9711C" w:rsidRPr="00412283" w14:paraId="00154726" w14:textId="77777777" w:rsidTr="005026BA">
        <w:trPr>
          <w:trHeight w:val="409"/>
          <w:jc w:val="center"/>
        </w:trPr>
        <w:tc>
          <w:tcPr>
            <w:tcW w:w="535" w:type="dxa"/>
            <w:vAlign w:val="center"/>
          </w:tcPr>
          <w:p w14:paraId="13F50278" w14:textId="77777777" w:rsidR="00B9711C" w:rsidRPr="00412283" w:rsidRDefault="00B9711C" w:rsidP="009B1030">
            <w:pPr>
              <w:autoSpaceDE w:val="0"/>
              <w:autoSpaceDN w:val="0"/>
              <w:adjustRightInd w:val="0"/>
              <w:jc w:val="center"/>
            </w:pPr>
            <w:r w:rsidRPr="00412283">
              <w:t>5</w:t>
            </w:r>
          </w:p>
        </w:tc>
        <w:tc>
          <w:tcPr>
            <w:tcW w:w="3675" w:type="dxa"/>
            <w:vAlign w:val="center"/>
          </w:tcPr>
          <w:p w14:paraId="396C6E51" w14:textId="77777777" w:rsidR="00B9711C" w:rsidRPr="00412283" w:rsidRDefault="00B9711C" w:rsidP="009B1030">
            <w:pPr>
              <w:autoSpaceDE w:val="0"/>
              <w:autoSpaceDN w:val="0"/>
              <w:adjustRightInd w:val="0"/>
            </w:pPr>
            <w:r w:rsidRPr="007B15F7">
              <w:t>Gornji Hruševec</w:t>
            </w:r>
          </w:p>
        </w:tc>
        <w:tc>
          <w:tcPr>
            <w:tcW w:w="2297" w:type="dxa"/>
            <w:vAlign w:val="center"/>
          </w:tcPr>
          <w:p w14:paraId="0FD0E029" w14:textId="77777777" w:rsidR="00B9711C" w:rsidRPr="00412283" w:rsidRDefault="00B9711C" w:rsidP="009B1030">
            <w:pPr>
              <w:autoSpaceDE w:val="0"/>
              <w:autoSpaceDN w:val="0"/>
              <w:adjustRightInd w:val="0"/>
              <w:jc w:val="center"/>
            </w:pPr>
            <w:r w:rsidRPr="007B15F7">
              <w:t>179</w:t>
            </w:r>
          </w:p>
        </w:tc>
        <w:tc>
          <w:tcPr>
            <w:tcW w:w="1969" w:type="dxa"/>
            <w:vAlign w:val="center"/>
          </w:tcPr>
          <w:p w14:paraId="5B344A5A" w14:textId="77777777" w:rsidR="00B9711C" w:rsidRPr="00412283" w:rsidRDefault="00B9711C" w:rsidP="009B1030">
            <w:pPr>
              <w:autoSpaceDE w:val="0"/>
              <w:autoSpaceDN w:val="0"/>
              <w:adjustRightInd w:val="0"/>
              <w:jc w:val="center"/>
            </w:pPr>
            <w:r w:rsidRPr="007B15F7">
              <w:t>9,79</w:t>
            </w:r>
          </w:p>
        </w:tc>
      </w:tr>
      <w:tr w:rsidR="00B9711C" w:rsidRPr="00412283" w14:paraId="489B06A4" w14:textId="77777777" w:rsidTr="005026BA">
        <w:trPr>
          <w:trHeight w:val="409"/>
          <w:jc w:val="center"/>
        </w:trPr>
        <w:tc>
          <w:tcPr>
            <w:tcW w:w="535" w:type="dxa"/>
            <w:vAlign w:val="center"/>
          </w:tcPr>
          <w:p w14:paraId="4B573839" w14:textId="77777777" w:rsidR="00B9711C" w:rsidRPr="00412283" w:rsidRDefault="00B9711C" w:rsidP="009B1030">
            <w:pPr>
              <w:autoSpaceDE w:val="0"/>
              <w:autoSpaceDN w:val="0"/>
              <w:adjustRightInd w:val="0"/>
              <w:jc w:val="center"/>
            </w:pPr>
            <w:r w:rsidRPr="00412283">
              <w:t>6</w:t>
            </w:r>
          </w:p>
        </w:tc>
        <w:tc>
          <w:tcPr>
            <w:tcW w:w="3675" w:type="dxa"/>
            <w:vAlign w:val="center"/>
          </w:tcPr>
          <w:p w14:paraId="6C14BE1E" w14:textId="77777777" w:rsidR="00B9711C" w:rsidRPr="00412283" w:rsidRDefault="00B9711C" w:rsidP="009B1030">
            <w:pPr>
              <w:autoSpaceDE w:val="0"/>
              <w:autoSpaceDN w:val="0"/>
              <w:adjustRightInd w:val="0"/>
            </w:pPr>
            <w:r w:rsidRPr="007B15F7">
              <w:t>Kravarsko</w:t>
            </w:r>
          </w:p>
        </w:tc>
        <w:tc>
          <w:tcPr>
            <w:tcW w:w="2297" w:type="dxa"/>
            <w:vAlign w:val="center"/>
          </w:tcPr>
          <w:p w14:paraId="72CE8373" w14:textId="77777777" w:rsidR="00B9711C" w:rsidRPr="00412283" w:rsidRDefault="00B9711C" w:rsidP="009B1030">
            <w:pPr>
              <w:autoSpaceDE w:val="0"/>
              <w:autoSpaceDN w:val="0"/>
              <w:adjustRightInd w:val="0"/>
              <w:jc w:val="center"/>
            </w:pPr>
            <w:r w:rsidRPr="007B15F7">
              <w:t>510</w:t>
            </w:r>
          </w:p>
        </w:tc>
        <w:tc>
          <w:tcPr>
            <w:tcW w:w="1969" w:type="dxa"/>
            <w:vAlign w:val="center"/>
          </w:tcPr>
          <w:p w14:paraId="7795CB09" w14:textId="77777777" w:rsidR="00B9711C" w:rsidRPr="00412283" w:rsidRDefault="00B9711C" w:rsidP="009B1030">
            <w:pPr>
              <w:autoSpaceDE w:val="0"/>
              <w:autoSpaceDN w:val="0"/>
              <w:adjustRightInd w:val="0"/>
              <w:jc w:val="center"/>
            </w:pPr>
            <w:r w:rsidRPr="007B15F7">
              <w:t>27,88</w:t>
            </w:r>
          </w:p>
        </w:tc>
      </w:tr>
      <w:tr w:rsidR="00B9711C" w:rsidRPr="00412283" w14:paraId="0DB9FC89" w14:textId="77777777" w:rsidTr="005026BA">
        <w:trPr>
          <w:trHeight w:val="409"/>
          <w:jc w:val="center"/>
        </w:trPr>
        <w:tc>
          <w:tcPr>
            <w:tcW w:w="535" w:type="dxa"/>
            <w:vAlign w:val="center"/>
          </w:tcPr>
          <w:p w14:paraId="7E5A8A7B" w14:textId="77777777" w:rsidR="00B9711C" w:rsidRPr="00412283" w:rsidRDefault="00B9711C" w:rsidP="009B1030">
            <w:pPr>
              <w:autoSpaceDE w:val="0"/>
              <w:autoSpaceDN w:val="0"/>
              <w:adjustRightInd w:val="0"/>
              <w:jc w:val="center"/>
            </w:pPr>
            <w:r w:rsidRPr="00412283">
              <w:t>7</w:t>
            </w:r>
          </w:p>
        </w:tc>
        <w:tc>
          <w:tcPr>
            <w:tcW w:w="3675" w:type="dxa"/>
            <w:vAlign w:val="center"/>
          </w:tcPr>
          <w:p w14:paraId="727F86C5" w14:textId="77777777" w:rsidR="00B9711C" w:rsidRPr="00412283" w:rsidRDefault="00B9711C" w:rsidP="009B1030">
            <w:pPr>
              <w:autoSpaceDE w:val="0"/>
              <w:autoSpaceDN w:val="0"/>
              <w:adjustRightInd w:val="0"/>
            </w:pPr>
            <w:r w:rsidRPr="007B15F7">
              <w:t>Novo Brdo</w:t>
            </w:r>
          </w:p>
        </w:tc>
        <w:tc>
          <w:tcPr>
            <w:tcW w:w="2297" w:type="dxa"/>
            <w:vAlign w:val="center"/>
          </w:tcPr>
          <w:p w14:paraId="21621799" w14:textId="77777777" w:rsidR="00B9711C" w:rsidRPr="00412283" w:rsidRDefault="00B9711C" w:rsidP="009B1030">
            <w:pPr>
              <w:autoSpaceDE w:val="0"/>
              <w:autoSpaceDN w:val="0"/>
              <w:adjustRightInd w:val="0"/>
              <w:jc w:val="center"/>
            </w:pPr>
            <w:r w:rsidRPr="007B15F7">
              <w:t>83</w:t>
            </w:r>
          </w:p>
        </w:tc>
        <w:tc>
          <w:tcPr>
            <w:tcW w:w="1969" w:type="dxa"/>
            <w:vAlign w:val="center"/>
          </w:tcPr>
          <w:p w14:paraId="4B300EF0" w14:textId="77777777" w:rsidR="00B9711C" w:rsidRPr="00412283" w:rsidRDefault="00B9711C" w:rsidP="009B1030">
            <w:pPr>
              <w:autoSpaceDE w:val="0"/>
              <w:autoSpaceDN w:val="0"/>
              <w:adjustRightInd w:val="0"/>
              <w:jc w:val="center"/>
            </w:pPr>
            <w:r w:rsidRPr="007B15F7">
              <w:t>4,54</w:t>
            </w:r>
          </w:p>
        </w:tc>
      </w:tr>
      <w:tr w:rsidR="00B9711C" w:rsidRPr="00412283" w14:paraId="1089DC82" w14:textId="77777777" w:rsidTr="005026BA">
        <w:trPr>
          <w:trHeight w:val="390"/>
          <w:jc w:val="center"/>
        </w:trPr>
        <w:tc>
          <w:tcPr>
            <w:tcW w:w="535" w:type="dxa"/>
            <w:vAlign w:val="center"/>
          </w:tcPr>
          <w:p w14:paraId="3319C419" w14:textId="77777777" w:rsidR="00B9711C" w:rsidRPr="00412283" w:rsidRDefault="00B9711C" w:rsidP="009B1030">
            <w:pPr>
              <w:autoSpaceDE w:val="0"/>
              <w:autoSpaceDN w:val="0"/>
              <w:adjustRightInd w:val="0"/>
              <w:jc w:val="center"/>
            </w:pPr>
            <w:r w:rsidRPr="00412283">
              <w:t>8</w:t>
            </w:r>
          </w:p>
        </w:tc>
        <w:tc>
          <w:tcPr>
            <w:tcW w:w="3675" w:type="dxa"/>
            <w:vAlign w:val="center"/>
          </w:tcPr>
          <w:p w14:paraId="7E84D2FD" w14:textId="77777777" w:rsidR="00B9711C" w:rsidRPr="00412283" w:rsidRDefault="00B9711C" w:rsidP="009B1030">
            <w:pPr>
              <w:autoSpaceDE w:val="0"/>
              <w:autoSpaceDN w:val="0"/>
              <w:adjustRightInd w:val="0"/>
            </w:pPr>
            <w:r w:rsidRPr="007B15F7">
              <w:t>Podvornica</w:t>
            </w:r>
          </w:p>
        </w:tc>
        <w:tc>
          <w:tcPr>
            <w:tcW w:w="2297" w:type="dxa"/>
            <w:vAlign w:val="center"/>
          </w:tcPr>
          <w:p w14:paraId="489F20EE" w14:textId="77777777" w:rsidR="00B9711C" w:rsidRPr="00412283" w:rsidRDefault="00B9711C" w:rsidP="009B1030">
            <w:pPr>
              <w:autoSpaceDE w:val="0"/>
              <w:autoSpaceDN w:val="0"/>
              <w:adjustRightInd w:val="0"/>
              <w:jc w:val="center"/>
            </w:pPr>
            <w:r w:rsidRPr="007B15F7">
              <w:t>117</w:t>
            </w:r>
          </w:p>
        </w:tc>
        <w:tc>
          <w:tcPr>
            <w:tcW w:w="1969" w:type="dxa"/>
            <w:vAlign w:val="center"/>
          </w:tcPr>
          <w:p w14:paraId="1BBF2F64" w14:textId="77777777" w:rsidR="00B9711C" w:rsidRPr="00412283" w:rsidRDefault="00B9711C" w:rsidP="009B1030">
            <w:pPr>
              <w:autoSpaceDE w:val="0"/>
              <w:autoSpaceDN w:val="0"/>
              <w:adjustRightInd w:val="0"/>
              <w:jc w:val="center"/>
            </w:pPr>
            <w:r w:rsidRPr="007B15F7">
              <w:t>6,39</w:t>
            </w:r>
          </w:p>
        </w:tc>
      </w:tr>
      <w:tr w:rsidR="00B9711C" w:rsidRPr="00412283" w14:paraId="0EFC3AC7" w14:textId="77777777" w:rsidTr="005026BA">
        <w:trPr>
          <w:trHeight w:val="409"/>
          <w:jc w:val="center"/>
        </w:trPr>
        <w:tc>
          <w:tcPr>
            <w:tcW w:w="535" w:type="dxa"/>
            <w:vAlign w:val="center"/>
          </w:tcPr>
          <w:p w14:paraId="13DD1E27" w14:textId="77777777" w:rsidR="00B9711C" w:rsidRPr="00412283" w:rsidRDefault="00B9711C" w:rsidP="009B1030">
            <w:pPr>
              <w:autoSpaceDE w:val="0"/>
              <w:autoSpaceDN w:val="0"/>
              <w:adjustRightInd w:val="0"/>
              <w:jc w:val="center"/>
            </w:pPr>
            <w:r w:rsidRPr="00412283">
              <w:t>9</w:t>
            </w:r>
          </w:p>
        </w:tc>
        <w:tc>
          <w:tcPr>
            <w:tcW w:w="3675" w:type="dxa"/>
            <w:vAlign w:val="center"/>
          </w:tcPr>
          <w:p w14:paraId="24DA771E" w14:textId="77777777" w:rsidR="00B9711C" w:rsidRPr="00412283" w:rsidRDefault="00B9711C" w:rsidP="009B1030">
            <w:pPr>
              <w:autoSpaceDE w:val="0"/>
              <w:autoSpaceDN w:val="0"/>
              <w:adjustRightInd w:val="0"/>
            </w:pPr>
            <w:r w:rsidRPr="007B15F7">
              <w:t>Pustike</w:t>
            </w:r>
          </w:p>
        </w:tc>
        <w:tc>
          <w:tcPr>
            <w:tcW w:w="2297" w:type="dxa"/>
            <w:vAlign w:val="center"/>
          </w:tcPr>
          <w:p w14:paraId="6C186F2C" w14:textId="77777777" w:rsidR="00B9711C" w:rsidRPr="00412283" w:rsidRDefault="00B9711C" w:rsidP="009B1030">
            <w:pPr>
              <w:autoSpaceDE w:val="0"/>
              <w:autoSpaceDN w:val="0"/>
              <w:adjustRightInd w:val="0"/>
              <w:jc w:val="center"/>
            </w:pPr>
            <w:r w:rsidRPr="007B15F7">
              <w:t>164</w:t>
            </w:r>
          </w:p>
        </w:tc>
        <w:tc>
          <w:tcPr>
            <w:tcW w:w="1969" w:type="dxa"/>
            <w:vAlign w:val="center"/>
          </w:tcPr>
          <w:p w14:paraId="006DCA72" w14:textId="77777777" w:rsidR="00B9711C" w:rsidRPr="00412283" w:rsidRDefault="00B9711C" w:rsidP="009B1030">
            <w:pPr>
              <w:autoSpaceDE w:val="0"/>
              <w:autoSpaceDN w:val="0"/>
              <w:adjustRightInd w:val="0"/>
              <w:jc w:val="center"/>
            </w:pPr>
            <w:r w:rsidRPr="007B15F7">
              <w:t>8,95</w:t>
            </w:r>
          </w:p>
        </w:tc>
      </w:tr>
      <w:tr w:rsidR="00B9711C" w:rsidRPr="00412283" w14:paraId="4BA23835" w14:textId="77777777" w:rsidTr="005026BA">
        <w:trPr>
          <w:trHeight w:val="409"/>
          <w:jc w:val="center"/>
        </w:trPr>
        <w:tc>
          <w:tcPr>
            <w:tcW w:w="535" w:type="dxa"/>
            <w:vAlign w:val="center"/>
          </w:tcPr>
          <w:p w14:paraId="7D67A315" w14:textId="77777777" w:rsidR="00B9711C" w:rsidRPr="00412283" w:rsidRDefault="00B9711C" w:rsidP="009B1030">
            <w:pPr>
              <w:autoSpaceDE w:val="0"/>
              <w:autoSpaceDN w:val="0"/>
              <w:adjustRightInd w:val="0"/>
              <w:jc w:val="center"/>
            </w:pPr>
            <w:r w:rsidRPr="00412283">
              <w:t>10</w:t>
            </w:r>
          </w:p>
        </w:tc>
        <w:tc>
          <w:tcPr>
            <w:tcW w:w="3675" w:type="dxa"/>
            <w:vAlign w:val="center"/>
          </w:tcPr>
          <w:p w14:paraId="0BE84A37" w14:textId="77777777" w:rsidR="00B9711C" w:rsidRPr="00412283" w:rsidRDefault="00B9711C" w:rsidP="009B1030">
            <w:pPr>
              <w:autoSpaceDE w:val="0"/>
              <w:autoSpaceDN w:val="0"/>
              <w:adjustRightInd w:val="0"/>
            </w:pPr>
            <w:r w:rsidRPr="007B15F7">
              <w:t>Žitkovčica</w:t>
            </w:r>
          </w:p>
        </w:tc>
        <w:tc>
          <w:tcPr>
            <w:tcW w:w="2297" w:type="dxa"/>
            <w:vAlign w:val="center"/>
          </w:tcPr>
          <w:p w14:paraId="6973D94C" w14:textId="77777777" w:rsidR="00B9711C" w:rsidRPr="00412283" w:rsidRDefault="00B9711C" w:rsidP="009B1030">
            <w:pPr>
              <w:autoSpaceDE w:val="0"/>
              <w:autoSpaceDN w:val="0"/>
              <w:adjustRightInd w:val="0"/>
              <w:jc w:val="center"/>
            </w:pPr>
            <w:r w:rsidRPr="007B15F7">
              <w:t>50</w:t>
            </w:r>
          </w:p>
        </w:tc>
        <w:tc>
          <w:tcPr>
            <w:tcW w:w="1969" w:type="dxa"/>
            <w:vAlign w:val="center"/>
          </w:tcPr>
          <w:p w14:paraId="1C643717" w14:textId="77777777" w:rsidR="00B9711C" w:rsidRPr="00412283" w:rsidRDefault="00B9711C" w:rsidP="009B1030">
            <w:pPr>
              <w:autoSpaceDE w:val="0"/>
              <w:autoSpaceDN w:val="0"/>
              <w:adjustRightInd w:val="0"/>
              <w:jc w:val="center"/>
            </w:pPr>
            <w:r w:rsidRPr="007B15F7">
              <w:t>2,73</w:t>
            </w:r>
          </w:p>
        </w:tc>
      </w:tr>
      <w:tr w:rsidR="00B9711C" w:rsidRPr="00412283" w14:paraId="2C0D4AB8" w14:textId="77777777" w:rsidTr="005026BA">
        <w:trPr>
          <w:trHeight w:val="409"/>
          <w:jc w:val="center"/>
        </w:trPr>
        <w:tc>
          <w:tcPr>
            <w:tcW w:w="4210" w:type="dxa"/>
            <w:gridSpan w:val="2"/>
            <w:shd w:val="clear" w:color="auto" w:fill="92D050"/>
            <w:vAlign w:val="center"/>
          </w:tcPr>
          <w:p w14:paraId="295334B4" w14:textId="77777777" w:rsidR="00B9711C" w:rsidRPr="00412283" w:rsidRDefault="00B9711C" w:rsidP="009B1030">
            <w:pPr>
              <w:autoSpaceDE w:val="0"/>
              <w:autoSpaceDN w:val="0"/>
              <w:adjustRightInd w:val="0"/>
              <w:jc w:val="center"/>
              <w:rPr>
                <w:b/>
                <w:bCs/>
              </w:rPr>
            </w:pPr>
            <w:r w:rsidRPr="00412283">
              <w:rPr>
                <w:b/>
                <w:bCs/>
              </w:rPr>
              <w:t>UKUPNO</w:t>
            </w:r>
          </w:p>
        </w:tc>
        <w:tc>
          <w:tcPr>
            <w:tcW w:w="2297" w:type="dxa"/>
            <w:shd w:val="clear" w:color="auto" w:fill="92D050"/>
            <w:vAlign w:val="center"/>
          </w:tcPr>
          <w:p w14:paraId="7819A2FF" w14:textId="77777777" w:rsidR="00B9711C" w:rsidRPr="00412283" w:rsidRDefault="00B9711C" w:rsidP="009B1030">
            <w:pPr>
              <w:autoSpaceDE w:val="0"/>
              <w:autoSpaceDN w:val="0"/>
              <w:adjustRightInd w:val="0"/>
              <w:jc w:val="center"/>
              <w:rPr>
                <w:b/>
                <w:bCs/>
              </w:rPr>
            </w:pPr>
            <w:r w:rsidRPr="00412283">
              <w:rPr>
                <w:b/>
                <w:bCs/>
              </w:rPr>
              <w:t>1</w:t>
            </w:r>
            <w:r>
              <w:rPr>
                <w:b/>
                <w:bCs/>
              </w:rPr>
              <w:t>.824</w:t>
            </w:r>
          </w:p>
        </w:tc>
        <w:tc>
          <w:tcPr>
            <w:tcW w:w="1969" w:type="dxa"/>
            <w:shd w:val="clear" w:color="auto" w:fill="92D050"/>
            <w:vAlign w:val="center"/>
          </w:tcPr>
          <w:p w14:paraId="0A8F0707" w14:textId="77777777" w:rsidR="00B9711C" w:rsidRPr="00412283" w:rsidRDefault="00B9711C" w:rsidP="009B1030">
            <w:pPr>
              <w:autoSpaceDE w:val="0"/>
              <w:autoSpaceDN w:val="0"/>
              <w:adjustRightInd w:val="0"/>
              <w:jc w:val="center"/>
              <w:rPr>
                <w:b/>
                <w:bCs/>
              </w:rPr>
            </w:pPr>
            <w:r w:rsidRPr="00412283">
              <w:rPr>
                <w:b/>
                <w:bCs/>
              </w:rPr>
              <w:t>100</w:t>
            </w:r>
          </w:p>
        </w:tc>
      </w:tr>
    </w:tbl>
    <w:p w14:paraId="14F85102" w14:textId="77777777" w:rsidR="005026BA" w:rsidRPr="00257A08" w:rsidRDefault="005026BA" w:rsidP="005026BA">
      <w:pPr>
        <w:jc w:val="center"/>
        <w:rPr>
          <w:rFonts w:cs="Arial"/>
        </w:rPr>
      </w:pPr>
      <w:r w:rsidRPr="00257A08">
        <w:rPr>
          <w:rFonts w:cs="Arial"/>
        </w:rPr>
        <w:t>Izvor: Popis stanovništva, Državni zavod za statistiku, 2021. godina</w:t>
      </w:r>
    </w:p>
    <w:p w14:paraId="7A019B63" w14:textId="77777777" w:rsidR="000D5F55" w:rsidRDefault="000D5F55">
      <w:pPr>
        <w:spacing w:after="160" w:line="259" w:lineRule="auto"/>
        <w:ind w:left="0" w:firstLine="0"/>
        <w:jc w:val="left"/>
        <w:rPr>
          <w:rFonts w:cs="Arial"/>
          <w:b/>
        </w:rPr>
      </w:pPr>
      <w:r>
        <w:br w:type="page"/>
      </w:r>
    </w:p>
    <w:p w14:paraId="18F959E4" w14:textId="7126D68C" w:rsidR="00743A74" w:rsidRPr="00A41EF0" w:rsidRDefault="0013452A" w:rsidP="00D4039F">
      <w:pPr>
        <w:pStyle w:val="Naslov3"/>
      </w:pPr>
      <w:r w:rsidRPr="00A41EF0">
        <w:t>1.1.</w:t>
      </w:r>
      <w:r w:rsidR="009670FB" w:rsidRPr="00A41EF0">
        <w:t>5.</w:t>
      </w:r>
      <w:r w:rsidR="009670FB" w:rsidRPr="00A41EF0">
        <w:rPr>
          <w:rFonts w:eastAsia="Arial"/>
        </w:rPr>
        <w:t xml:space="preserve"> </w:t>
      </w:r>
      <w:r w:rsidR="009670FB" w:rsidRPr="00A41EF0">
        <w:rPr>
          <w:rFonts w:eastAsia="Arial"/>
        </w:rPr>
        <w:tab/>
      </w:r>
      <w:r w:rsidR="009670FB" w:rsidRPr="00A41EF0">
        <w:t xml:space="preserve">Spolno – dobna raspodjela stanovništva </w:t>
      </w:r>
    </w:p>
    <w:p w14:paraId="30FA334E" w14:textId="77777777" w:rsidR="00E24F4F" w:rsidRPr="00A41EF0" w:rsidRDefault="00E24F4F" w:rsidP="00BE48E1">
      <w:pPr>
        <w:spacing w:after="0"/>
        <w:ind w:left="0" w:right="-8"/>
        <w:rPr>
          <w:rFonts w:cs="Arial"/>
        </w:rPr>
      </w:pPr>
      <w:r w:rsidRPr="00A41EF0">
        <w:rPr>
          <w:rFonts w:cs="Arial"/>
        </w:rPr>
        <w:t>Broj i udio stanovnika prema dobnim skupinama i prema spolu:</w:t>
      </w:r>
    </w:p>
    <w:p w14:paraId="098F0903" w14:textId="77777777" w:rsidR="00E24F4F" w:rsidRDefault="00E24F4F" w:rsidP="00BE48E1">
      <w:pPr>
        <w:spacing w:after="0"/>
        <w:ind w:left="0" w:right="-8"/>
        <w:rPr>
          <w:rFonts w:cs="Arial"/>
        </w:rPr>
      </w:pPr>
    </w:p>
    <w:tbl>
      <w:tblPr>
        <w:tblW w:w="6980" w:type="dxa"/>
        <w:jc w:val="center"/>
        <w:tblLook w:val="04A0" w:firstRow="1" w:lastRow="0" w:firstColumn="1" w:lastColumn="0" w:noHBand="0" w:noVBand="1"/>
      </w:tblPr>
      <w:tblGrid>
        <w:gridCol w:w="1745"/>
        <w:gridCol w:w="1745"/>
        <w:gridCol w:w="1745"/>
        <w:gridCol w:w="1745"/>
      </w:tblGrid>
      <w:tr w:rsidR="00833906" w:rsidRPr="00833906" w14:paraId="0D776ADE" w14:textId="77777777" w:rsidTr="009D053A">
        <w:trPr>
          <w:trHeight w:val="305"/>
          <w:jc w:val="center"/>
        </w:trPr>
        <w:tc>
          <w:tcPr>
            <w:tcW w:w="1745"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14:paraId="4F596B1E" w14:textId="77777777" w:rsidR="00833906" w:rsidRPr="009D053A" w:rsidRDefault="00833906" w:rsidP="00833906">
            <w:pPr>
              <w:spacing w:after="0" w:line="240" w:lineRule="auto"/>
              <w:ind w:left="0" w:firstLine="0"/>
              <w:jc w:val="center"/>
              <w:rPr>
                <w:rFonts w:eastAsia="Times New Roman" w:cs="Arial"/>
                <w:b/>
                <w:color w:val="auto"/>
                <w:sz w:val="20"/>
                <w:szCs w:val="20"/>
              </w:rPr>
            </w:pPr>
            <w:r w:rsidRPr="009D053A">
              <w:rPr>
                <w:rFonts w:eastAsia="Times New Roman" w:cs="Arial"/>
                <w:b/>
                <w:color w:val="auto"/>
                <w:sz w:val="20"/>
                <w:szCs w:val="20"/>
              </w:rPr>
              <w:t>DOB</w:t>
            </w:r>
          </w:p>
        </w:tc>
        <w:tc>
          <w:tcPr>
            <w:tcW w:w="1745"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346F2C20" w14:textId="77777777" w:rsidR="00833906" w:rsidRPr="009D053A" w:rsidRDefault="00833906" w:rsidP="00833906">
            <w:pPr>
              <w:spacing w:after="0" w:line="240" w:lineRule="auto"/>
              <w:ind w:left="0" w:firstLine="0"/>
              <w:jc w:val="center"/>
              <w:rPr>
                <w:rFonts w:eastAsia="Times New Roman" w:cs="Arial"/>
                <w:b/>
                <w:color w:val="auto"/>
                <w:sz w:val="20"/>
                <w:szCs w:val="20"/>
              </w:rPr>
            </w:pPr>
            <w:r w:rsidRPr="009D053A">
              <w:rPr>
                <w:rFonts w:eastAsia="Times New Roman" w:cs="Arial"/>
                <w:b/>
                <w:color w:val="auto"/>
                <w:sz w:val="20"/>
                <w:szCs w:val="20"/>
              </w:rPr>
              <w:t>SVEGA</w:t>
            </w:r>
          </w:p>
        </w:tc>
        <w:tc>
          <w:tcPr>
            <w:tcW w:w="1745"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27FC9361" w14:textId="77777777" w:rsidR="00833906" w:rsidRPr="009D053A" w:rsidRDefault="00833906" w:rsidP="00833906">
            <w:pPr>
              <w:spacing w:after="0" w:line="240" w:lineRule="auto"/>
              <w:ind w:left="0" w:firstLine="0"/>
              <w:jc w:val="center"/>
              <w:rPr>
                <w:rFonts w:eastAsia="Times New Roman" w:cs="Arial"/>
                <w:b/>
                <w:color w:val="auto"/>
                <w:sz w:val="20"/>
                <w:szCs w:val="20"/>
              </w:rPr>
            </w:pPr>
            <w:r w:rsidRPr="009D053A">
              <w:rPr>
                <w:rFonts w:eastAsia="Times New Roman" w:cs="Arial"/>
                <w:b/>
                <w:color w:val="auto"/>
                <w:sz w:val="20"/>
                <w:szCs w:val="20"/>
              </w:rPr>
              <w:t>M</w:t>
            </w:r>
          </w:p>
        </w:tc>
        <w:tc>
          <w:tcPr>
            <w:tcW w:w="1745"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1FAEBC38" w14:textId="77777777" w:rsidR="00833906" w:rsidRPr="009D053A" w:rsidRDefault="00833906" w:rsidP="00833906">
            <w:pPr>
              <w:spacing w:after="0" w:line="240" w:lineRule="auto"/>
              <w:ind w:left="0" w:firstLine="0"/>
              <w:jc w:val="center"/>
              <w:rPr>
                <w:rFonts w:eastAsia="Times New Roman" w:cs="Arial"/>
                <w:b/>
                <w:color w:val="auto"/>
                <w:sz w:val="20"/>
                <w:szCs w:val="20"/>
              </w:rPr>
            </w:pPr>
            <w:r w:rsidRPr="009D053A">
              <w:rPr>
                <w:rFonts w:eastAsia="Times New Roman" w:cs="Arial"/>
                <w:b/>
                <w:color w:val="auto"/>
                <w:sz w:val="20"/>
                <w:szCs w:val="20"/>
              </w:rPr>
              <w:t>Ž</w:t>
            </w:r>
          </w:p>
        </w:tc>
      </w:tr>
      <w:tr w:rsidR="002641FF" w:rsidRPr="00833906" w14:paraId="427A27A0"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394B74CE"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0-4</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1ECCD87B"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95</w:t>
            </w:r>
          </w:p>
        </w:tc>
        <w:tc>
          <w:tcPr>
            <w:tcW w:w="1745" w:type="dxa"/>
            <w:tcBorders>
              <w:top w:val="nil"/>
              <w:left w:val="nil"/>
              <w:bottom w:val="single" w:sz="4" w:space="0" w:color="auto"/>
              <w:right w:val="single" w:sz="4" w:space="0" w:color="auto"/>
            </w:tcBorders>
            <w:vAlign w:val="center"/>
          </w:tcPr>
          <w:p w14:paraId="3399B1C3" w14:textId="77777777" w:rsidR="002641FF" w:rsidRPr="002641FF" w:rsidRDefault="002641FF" w:rsidP="002641FF">
            <w:pPr>
              <w:jc w:val="center"/>
              <w:rPr>
                <w:rFonts w:eastAsia="Times New Roman" w:cs="Arial"/>
                <w:bCs/>
                <w:color w:val="auto"/>
              </w:rPr>
            </w:pPr>
            <w:r w:rsidRPr="002641FF">
              <w:rPr>
                <w:rFonts w:eastAsia="Times New Roman" w:cs="Arial"/>
                <w:bCs/>
                <w:color w:val="auto"/>
              </w:rPr>
              <w:t>55</w:t>
            </w:r>
          </w:p>
        </w:tc>
        <w:tc>
          <w:tcPr>
            <w:tcW w:w="1745" w:type="dxa"/>
            <w:tcBorders>
              <w:top w:val="nil"/>
              <w:left w:val="nil"/>
              <w:bottom w:val="single" w:sz="4" w:space="0" w:color="auto"/>
              <w:right w:val="single" w:sz="4" w:space="0" w:color="auto"/>
            </w:tcBorders>
            <w:vAlign w:val="center"/>
          </w:tcPr>
          <w:p w14:paraId="2A455FD5" w14:textId="77777777" w:rsidR="002641FF" w:rsidRPr="002641FF" w:rsidRDefault="002641FF" w:rsidP="002641FF">
            <w:pPr>
              <w:jc w:val="center"/>
              <w:rPr>
                <w:rFonts w:eastAsia="Times New Roman" w:cs="Arial"/>
                <w:bCs/>
                <w:color w:val="auto"/>
              </w:rPr>
            </w:pPr>
            <w:r w:rsidRPr="002641FF">
              <w:rPr>
                <w:rFonts w:eastAsia="Times New Roman" w:cs="Arial"/>
                <w:bCs/>
                <w:color w:val="auto"/>
              </w:rPr>
              <w:t>40</w:t>
            </w:r>
          </w:p>
        </w:tc>
      </w:tr>
      <w:tr w:rsidR="002641FF" w:rsidRPr="00833906" w14:paraId="7DE6408B"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634EF645"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5-9</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674AAA67"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88</w:t>
            </w:r>
          </w:p>
        </w:tc>
        <w:tc>
          <w:tcPr>
            <w:tcW w:w="1745" w:type="dxa"/>
            <w:tcBorders>
              <w:top w:val="nil"/>
              <w:left w:val="nil"/>
              <w:bottom w:val="single" w:sz="4" w:space="0" w:color="auto"/>
              <w:right w:val="single" w:sz="4" w:space="0" w:color="auto"/>
            </w:tcBorders>
            <w:vAlign w:val="center"/>
          </w:tcPr>
          <w:p w14:paraId="36781C7E"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48</w:t>
            </w:r>
          </w:p>
        </w:tc>
        <w:tc>
          <w:tcPr>
            <w:tcW w:w="1745" w:type="dxa"/>
            <w:tcBorders>
              <w:top w:val="nil"/>
              <w:left w:val="nil"/>
              <w:bottom w:val="single" w:sz="4" w:space="0" w:color="auto"/>
              <w:right w:val="single" w:sz="4" w:space="0" w:color="auto"/>
            </w:tcBorders>
            <w:vAlign w:val="center"/>
          </w:tcPr>
          <w:p w14:paraId="38E9D6E7"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40</w:t>
            </w:r>
          </w:p>
        </w:tc>
      </w:tr>
      <w:tr w:rsidR="002641FF" w:rsidRPr="00833906" w14:paraId="06F0748B"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05471288"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10-14</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129E8C9A"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84</w:t>
            </w:r>
          </w:p>
        </w:tc>
        <w:tc>
          <w:tcPr>
            <w:tcW w:w="1745" w:type="dxa"/>
            <w:tcBorders>
              <w:top w:val="nil"/>
              <w:left w:val="nil"/>
              <w:bottom w:val="single" w:sz="4" w:space="0" w:color="auto"/>
              <w:right w:val="single" w:sz="4" w:space="0" w:color="auto"/>
            </w:tcBorders>
            <w:vAlign w:val="center"/>
          </w:tcPr>
          <w:p w14:paraId="6784B554"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49</w:t>
            </w:r>
          </w:p>
        </w:tc>
        <w:tc>
          <w:tcPr>
            <w:tcW w:w="1745" w:type="dxa"/>
            <w:tcBorders>
              <w:top w:val="nil"/>
              <w:left w:val="nil"/>
              <w:bottom w:val="single" w:sz="4" w:space="0" w:color="auto"/>
              <w:right w:val="single" w:sz="4" w:space="0" w:color="auto"/>
            </w:tcBorders>
            <w:vAlign w:val="center"/>
          </w:tcPr>
          <w:p w14:paraId="692D38FF"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35</w:t>
            </w:r>
          </w:p>
        </w:tc>
      </w:tr>
      <w:tr w:rsidR="002641FF" w:rsidRPr="00833906" w14:paraId="5BE539C2"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51B3AD2C"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15-19</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75073F0F"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86</w:t>
            </w:r>
          </w:p>
        </w:tc>
        <w:tc>
          <w:tcPr>
            <w:tcW w:w="1745" w:type="dxa"/>
            <w:tcBorders>
              <w:top w:val="nil"/>
              <w:left w:val="nil"/>
              <w:bottom w:val="single" w:sz="4" w:space="0" w:color="auto"/>
              <w:right w:val="single" w:sz="4" w:space="0" w:color="auto"/>
            </w:tcBorders>
            <w:vAlign w:val="center"/>
          </w:tcPr>
          <w:p w14:paraId="320B06A1"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36</w:t>
            </w:r>
          </w:p>
        </w:tc>
        <w:tc>
          <w:tcPr>
            <w:tcW w:w="1745" w:type="dxa"/>
            <w:tcBorders>
              <w:top w:val="nil"/>
              <w:left w:val="nil"/>
              <w:bottom w:val="single" w:sz="4" w:space="0" w:color="auto"/>
              <w:right w:val="single" w:sz="4" w:space="0" w:color="auto"/>
            </w:tcBorders>
            <w:vAlign w:val="center"/>
          </w:tcPr>
          <w:p w14:paraId="6C0A22C8"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50</w:t>
            </w:r>
          </w:p>
        </w:tc>
      </w:tr>
      <w:tr w:rsidR="002641FF" w:rsidRPr="00833906" w14:paraId="4939AD05"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03E59EEC"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20-24</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1B0E763D"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129</w:t>
            </w:r>
          </w:p>
        </w:tc>
        <w:tc>
          <w:tcPr>
            <w:tcW w:w="1745" w:type="dxa"/>
            <w:tcBorders>
              <w:top w:val="nil"/>
              <w:left w:val="nil"/>
              <w:bottom w:val="single" w:sz="4" w:space="0" w:color="auto"/>
              <w:right w:val="single" w:sz="4" w:space="0" w:color="auto"/>
            </w:tcBorders>
            <w:vAlign w:val="center"/>
          </w:tcPr>
          <w:p w14:paraId="14DAC5F9"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65</w:t>
            </w:r>
          </w:p>
        </w:tc>
        <w:tc>
          <w:tcPr>
            <w:tcW w:w="1745" w:type="dxa"/>
            <w:tcBorders>
              <w:top w:val="nil"/>
              <w:left w:val="nil"/>
              <w:bottom w:val="single" w:sz="4" w:space="0" w:color="auto"/>
              <w:right w:val="single" w:sz="4" w:space="0" w:color="auto"/>
            </w:tcBorders>
            <w:vAlign w:val="center"/>
          </w:tcPr>
          <w:p w14:paraId="27E9A3B2"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64</w:t>
            </w:r>
          </w:p>
        </w:tc>
      </w:tr>
      <w:tr w:rsidR="002641FF" w:rsidRPr="00833906" w14:paraId="65C7A203"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44AF6BFD"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25-29</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18CE9437"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133</w:t>
            </w:r>
          </w:p>
        </w:tc>
        <w:tc>
          <w:tcPr>
            <w:tcW w:w="1745" w:type="dxa"/>
            <w:tcBorders>
              <w:top w:val="nil"/>
              <w:left w:val="nil"/>
              <w:bottom w:val="single" w:sz="4" w:space="0" w:color="auto"/>
              <w:right w:val="single" w:sz="4" w:space="0" w:color="auto"/>
            </w:tcBorders>
            <w:vAlign w:val="center"/>
          </w:tcPr>
          <w:p w14:paraId="4818CA83"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67</w:t>
            </w:r>
          </w:p>
        </w:tc>
        <w:tc>
          <w:tcPr>
            <w:tcW w:w="1745" w:type="dxa"/>
            <w:tcBorders>
              <w:top w:val="nil"/>
              <w:left w:val="nil"/>
              <w:bottom w:val="single" w:sz="4" w:space="0" w:color="auto"/>
              <w:right w:val="single" w:sz="4" w:space="0" w:color="auto"/>
            </w:tcBorders>
            <w:vAlign w:val="center"/>
          </w:tcPr>
          <w:p w14:paraId="7A1DD6D5"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66</w:t>
            </w:r>
          </w:p>
        </w:tc>
      </w:tr>
      <w:tr w:rsidR="002641FF" w:rsidRPr="00833906" w14:paraId="4CECA922"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369F3803"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30-34</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1534ACA6"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83</w:t>
            </w:r>
          </w:p>
        </w:tc>
        <w:tc>
          <w:tcPr>
            <w:tcW w:w="1745" w:type="dxa"/>
            <w:tcBorders>
              <w:top w:val="nil"/>
              <w:left w:val="nil"/>
              <w:bottom w:val="single" w:sz="4" w:space="0" w:color="auto"/>
              <w:right w:val="single" w:sz="4" w:space="0" w:color="auto"/>
            </w:tcBorders>
            <w:vAlign w:val="center"/>
          </w:tcPr>
          <w:p w14:paraId="20D022D0"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45</w:t>
            </w:r>
          </w:p>
        </w:tc>
        <w:tc>
          <w:tcPr>
            <w:tcW w:w="1745" w:type="dxa"/>
            <w:tcBorders>
              <w:top w:val="nil"/>
              <w:left w:val="nil"/>
              <w:bottom w:val="single" w:sz="4" w:space="0" w:color="auto"/>
              <w:right w:val="single" w:sz="4" w:space="0" w:color="auto"/>
            </w:tcBorders>
            <w:vAlign w:val="center"/>
          </w:tcPr>
          <w:p w14:paraId="6BD45C7A"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38</w:t>
            </w:r>
          </w:p>
        </w:tc>
      </w:tr>
      <w:tr w:rsidR="002641FF" w:rsidRPr="00833906" w14:paraId="2C0E9AA7"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2E215E16"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35-39</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51233893"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127</w:t>
            </w:r>
          </w:p>
        </w:tc>
        <w:tc>
          <w:tcPr>
            <w:tcW w:w="1745" w:type="dxa"/>
            <w:tcBorders>
              <w:top w:val="nil"/>
              <w:left w:val="nil"/>
              <w:bottom w:val="single" w:sz="4" w:space="0" w:color="auto"/>
              <w:right w:val="single" w:sz="4" w:space="0" w:color="auto"/>
            </w:tcBorders>
            <w:vAlign w:val="center"/>
          </w:tcPr>
          <w:p w14:paraId="4F3E3D49"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64</w:t>
            </w:r>
          </w:p>
        </w:tc>
        <w:tc>
          <w:tcPr>
            <w:tcW w:w="1745" w:type="dxa"/>
            <w:tcBorders>
              <w:top w:val="nil"/>
              <w:left w:val="nil"/>
              <w:bottom w:val="single" w:sz="4" w:space="0" w:color="auto"/>
              <w:right w:val="single" w:sz="4" w:space="0" w:color="auto"/>
            </w:tcBorders>
            <w:vAlign w:val="center"/>
          </w:tcPr>
          <w:p w14:paraId="21C20A37"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63</w:t>
            </w:r>
          </w:p>
        </w:tc>
      </w:tr>
      <w:tr w:rsidR="002641FF" w:rsidRPr="00833906" w14:paraId="70037B56"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474FB4C3"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40-44</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57D66A3D"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99</w:t>
            </w:r>
          </w:p>
        </w:tc>
        <w:tc>
          <w:tcPr>
            <w:tcW w:w="1745" w:type="dxa"/>
            <w:tcBorders>
              <w:top w:val="nil"/>
              <w:left w:val="nil"/>
              <w:bottom w:val="single" w:sz="4" w:space="0" w:color="auto"/>
              <w:right w:val="single" w:sz="4" w:space="0" w:color="auto"/>
            </w:tcBorders>
            <w:vAlign w:val="center"/>
          </w:tcPr>
          <w:p w14:paraId="57B6985A"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55</w:t>
            </w:r>
          </w:p>
        </w:tc>
        <w:tc>
          <w:tcPr>
            <w:tcW w:w="1745" w:type="dxa"/>
            <w:tcBorders>
              <w:top w:val="nil"/>
              <w:left w:val="nil"/>
              <w:bottom w:val="single" w:sz="4" w:space="0" w:color="auto"/>
              <w:right w:val="single" w:sz="4" w:space="0" w:color="auto"/>
            </w:tcBorders>
            <w:vAlign w:val="center"/>
          </w:tcPr>
          <w:p w14:paraId="12FF87A5"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44</w:t>
            </w:r>
          </w:p>
        </w:tc>
      </w:tr>
      <w:tr w:rsidR="002641FF" w:rsidRPr="00833906" w14:paraId="2B9B859F"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509F8D80"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45-49</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140439B3"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119</w:t>
            </w:r>
          </w:p>
        </w:tc>
        <w:tc>
          <w:tcPr>
            <w:tcW w:w="1745" w:type="dxa"/>
            <w:tcBorders>
              <w:top w:val="nil"/>
              <w:left w:val="nil"/>
              <w:bottom w:val="single" w:sz="4" w:space="0" w:color="auto"/>
              <w:right w:val="single" w:sz="4" w:space="0" w:color="auto"/>
            </w:tcBorders>
            <w:vAlign w:val="center"/>
          </w:tcPr>
          <w:p w14:paraId="01264579"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66</w:t>
            </w:r>
          </w:p>
        </w:tc>
        <w:tc>
          <w:tcPr>
            <w:tcW w:w="1745" w:type="dxa"/>
            <w:tcBorders>
              <w:top w:val="nil"/>
              <w:left w:val="nil"/>
              <w:bottom w:val="single" w:sz="4" w:space="0" w:color="auto"/>
              <w:right w:val="single" w:sz="4" w:space="0" w:color="auto"/>
            </w:tcBorders>
            <w:vAlign w:val="center"/>
          </w:tcPr>
          <w:p w14:paraId="3443E456"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53</w:t>
            </w:r>
          </w:p>
        </w:tc>
      </w:tr>
      <w:tr w:rsidR="002641FF" w:rsidRPr="00833906" w14:paraId="2085D7F1"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0861E398"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50-54</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2E64EA3E"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119</w:t>
            </w:r>
          </w:p>
        </w:tc>
        <w:tc>
          <w:tcPr>
            <w:tcW w:w="1745" w:type="dxa"/>
            <w:tcBorders>
              <w:top w:val="nil"/>
              <w:left w:val="nil"/>
              <w:bottom w:val="single" w:sz="4" w:space="0" w:color="auto"/>
              <w:right w:val="single" w:sz="4" w:space="0" w:color="auto"/>
            </w:tcBorders>
            <w:vAlign w:val="center"/>
          </w:tcPr>
          <w:p w14:paraId="707B0834"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55</w:t>
            </w:r>
          </w:p>
        </w:tc>
        <w:tc>
          <w:tcPr>
            <w:tcW w:w="1745" w:type="dxa"/>
            <w:tcBorders>
              <w:top w:val="nil"/>
              <w:left w:val="nil"/>
              <w:bottom w:val="single" w:sz="4" w:space="0" w:color="auto"/>
              <w:right w:val="single" w:sz="4" w:space="0" w:color="auto"/>
            </w:tcBorders>
            <w:vAlign w:val="center"/>
          </w:tcPr>
          <w:p w14:paraId="3AF69383"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64</w:t>
            </w:r>
          </w:p>
        </w:tc>
      </w:tr>
      <w:tr w:rsidR="002641FF" w:rsidRPr="00833906" w14:paraId="086EC5F1"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49B9F9BD"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55-59</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7EAEA28B"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149</w:t>
            </w:r>
          </w:p>
        </w:tc>
        <w:tc>
          <w:tcPr>
            <w:tcW w:w="1745" w:type="dxa"/>
            <w:tcBorders>
              <w:top w:val="nil"/>
              <w:left w:val="nil"/>
              <w:bottom w:val="single" w:sz="4" w:space="0" w:color="auto"/>
              <w:right w:val="single" w:sz="4" w:space="0" w:color="auto"/>
            </w:tcBorders>
            <w:vAlign w:val="center"/>
          </w:tcPr>
          <w:p w14:paraId="0C9EBB5D"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76</w:t>
            </w:r>
          </w:p>
        </w:tc>
        <w:tc>
          <w:tcPr>
            <w:tcW w:w="1745" w:type="dxa"/>
            <w:tcBorders>
              <w:top w:val="nil"/>
              <w:left w:val="nil"/>
              <w:bottom w:val="single" w:sz="4" w:space="0" w:color="auto"/>
              <w:right w:val="single" w:sz="4" w:space="0" w:color="auto"/>
            </w:tcBorders>
            <w:vAlign w:val="center"/>
          </w:tcPr>
          <w:p w14:paraId="4086A4D8"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73</w:t>
            </w:r>
          </w:p>
        </w:tc>
      </w:tr>
      <w:tr w:rsidR="002641FF" w:rsidRPr="00833906" w14:paraId="6CB6E717"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1CAC6F5E"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60-64</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1E392132"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148</w:t>
            </w:r>
          </w:p>
        </w:tc>
        <w:tc>
          <w:tcPr>
            <w:tcW w:w="1745" w:type="dxa"/>
            <w:tcBorders>
              <w:top w:val="nil"/>
              <w:left w:val="nil"/>
              <w:bottom w:val="single" w:sz="4" w:space="0" w:color="auto"/>
              <w:right w:val="single" w:sz="4" w:space="0" w:color="auto"/>
            </w:tcBorders>
            <w:vAlign w:val="center"/>
          </w:tcPr>
          <w:p w14:paraId="10BB4FE9"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80</w:t>
            </w:r>
          </w:p>
        </w:tc>
        <w:tc>
          <w:tcPr>
            <w:tcW w:w="1745" w:type="dxa"/>
            <w:tcBorders>
              <w:top w:val="nil"/>
              <w:left w:val="nil"/>
              <w:bottom w:val="single" w:sz="4" w:space="0" w:color="auto"/>
              <w:right w:val="single" w:sz="4" w:space="0" w:color="auto"/>
            </w:tcBorders>
            <w:vAlign w:val="center"/>
          </w:tcPr>
          <w:p w14:paraId="7CF561D3"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68</w:t>
            </w:r>
          </w:p>
        </w:tc>
      </w:tr>
      <w:tr w:rsidR="002641FF" w:rsidRPr="00833906" w14:paraId="4BCCAE4A"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3FCC5EE8"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65-69</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1E61C65F"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117</w:t>
            </w:r>
          </w:p>
        </w:tc>
        <w:tc>
          <w:tcPr>
            <w:tcW w:w="1745" w:type="dxa"/>
            <w:tcBorders>
              <w:top w:val="nil"/>
              <w:left w:val="nil"/>
              <w:bottom w:val="single" w:sz="4" w:space="0" w:color="auto"/>
              <w:right w:val="single" w:sz="4" w:space="0" w:color="auto"/>
            </w:tcBorders>
            <w:vAlign w:val="center"/>
          </w:tcPr>
          <w:p w14:paraId="2803E70E"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65</w:t>
            </w:r>
          </w:p>
        </w:tc>
        <w:tc>
          <w:tcPr>
            <w:tcW w:w="1745" w:type="dxa"/>
            <w:tcBorders>
              <w:top w:val="nil"/>
              <w:left w:val="nil"/>
              <w:bottom w:val="single" w:sz="4" w:space="0" w:color="auto"/>
              <w:right w:val="single" w:sz="4" w:space="0" w:color="auto"/>
            </w:tcBorders>
            <w:vAlign w:val="center"/>
          </w:tcPr>
          <w:p w14:paraId="38C3D4EF"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52</w:t>
            </w:r>
          </w:p>
        </w:tc>
      </w:tr>
      <w:tr w:rsidR="002641FF" w:rsidRPr="00833906" w14:paraId="51AE11BA"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06472215"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70-74</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71F320E5"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99</w:t>
            </w:r>
          </w:p>
        </w:tc>
        <w:tc>
          <w:tcPr>
            <w:tcW w:w="1745" w:type="dxa"/>
            <w:tcBorders>
              <w:top w:val="nil"/>
              <w:left w:val="nil"/>
              <w:bottom w:val="single" w:sz="4" w:space="0" w:color="auto"/>
              <w:right w:val="single" w:sz="4" w:space="0" w:color="auto"/>
            </w:tcBorders>
            <w:vAlign w:val="center"/>
          </w:tcPr>
          <w:p w14:paraId="1741E3E9"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45</w:t>
            </w:r>
          </w:p>
        </w:tc>
        <w:tc>
          <w:tcPr>
            <w:tcW w:w="1745" w:type="dxa"/>
            <w:tcBorders>
              <w:top w:val="nil"/>
              <w:left w:val="nil"/>
              <w:bottom w:val="single" w:sz="4" w:space="0" w:color="auto"/>
              <w:right w:val="single" w:sz="4" w:space="0" w:color="auto"/>
            </w:tcBorders>
            <w:vAlign w:val="center"/>
          </w:tcPr>
          <w:p w14:paraId="55D118B7"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54</w:t>
            </w:r>
          </w:p>
        </w:tc>
      </w:tr>
      <w:tr w:rsidR="002641FF" w:rsidRPr="00833906" w14:paraId="2F664FB0"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1DEADFF8"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75-79</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569EE6F0"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59</w:t>
            </w:r>
          </w:p>
        </w:tc>
        <w:tc>
          <w:tcPr>
            <w:tcW w:w="1745" w:type="dxa"/>
            <w:tcBorders>
              <w:top w:val="nil"/>
              <w:left w:val="nil"/>
              <w:bottom w:val="single" w:sz="4" w:space="0" w:color="auto"/>
              <w:right w:val="single" w:sz="4" w:space="0" w:color="auto"/>
            </w:tcBorders>
            <w:vAlign w:val="center"/>
          </w:tcPr>
          <w:p w14:paraId="290E67B8"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26</w:t>
            </w:r>
          </w:p>
        </w:tc>
        <w:tc>
          <w:tcPr>
            <w:tcW w:w="1745" w:type="dxa"/>
            <w:tcBorders>
              <w:top w:val="nil"/>
              <w:left w:val="nil"/>
              <w:bottom w:val="single" w:sz="4" w:space="0" w:color="auto"/>
              <w:right w:val="single" w:sz="4" w:space="0" w:color="auto"/>
            </w:tcBorders>
            <w:vAlign w:val="center"/>
          </w:tcPr>
          <w:p w14:paraId="28ADD237"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33</w:t>
            </w:r>
          </w:p>
        </w:tc>
      </w:tr>
      <w:tr w:rsidR="002641FF" w:rsidRPr="00833906" w14:paraId="5080D53A"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030BE643"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80-84</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7A8D4B37"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54</w:t>
            </w:r>
          </w:p>
        </w:tc>
        <w:tc>
          <w:tcPr>
            <w:tcW w:w="1745" w:type="dxa"/>
            <w:tcBorders>
              <w:top w:val="nil"/>
              <w:left w:val="nil"/>
              <w:bottom w:val="single" w:sz="4" w:space="0" w:color="auto"/>
              <w:right w:val="single" w:sz="4" w:space="0" w:color="auto"/>
            </w:tcBorders>
            <w:vAlign w:val="center"/>
          </w:tcPr>
          <w:p w14:paraId="198B63A3"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15</w:t>
            </w:r>
          </w:p>
        </w:tc>
        <w:tc>
          <w:tcPr>
            <w:tcW w:w="1745" w:type="dxa"/>
            <w:tcBorders>
              <w:top w:val="nil"/>
              <w:left w:val="nil"/>
              <w:bottom w:val="single" w:sz="4" w:space="0" w:color="auto"/>
              <w:right w:val="single" w:sz="4" w:space="0" w:color="auto"/>
            </w:tcBorders>
            <w:vAlign w:val="center"/>
          </w:tcPr>
          <w:p w14:paraId="137A28ED"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39</w:t>
            </w:r>
          </w:p>
        </w:tc>
      </w:tr>
      <w:tr w:rsidR="002641FF" w:rsidRPr="00833906" w14:paraId="12259FD8"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7980F6B2"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85-89</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638508B1"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27</w:t>
            </w:r>
          </w:p>
        </w:tc>
        <w:tc>
          <w:tcPr>
            <w:tcW w:w="1745" w:type="dxa"/>
            <w:tcBorders>
              <w:top w:val="nil"/>
              <w:left w:val="nil"/>
              <w:bottom w:val="single" w:sz="4" w:space="0" w:color="auto"/>
              <w:right w:val="single" w:sz="4" w:space="0" w:color="auto"/>
            </w:tcBorders>
            <w:vAlign w:val="center"/>
          </w:tcPr>
          <w:p w14:paraId="01AB5C3A"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10</w:t>
            </w:r>
          </w:p>
        </w:tc>
        <w:tc>
          <w:tcPr>
            <w:tcW w:w="1745" w:type="dxa"/>
            <w:tcBorders>
              <w:top w:val="nil"/>
              <w:left w:val="nil"/>
              <w:bottom w:val="single" w:sz="4" w:space="0" w:color="auto"/>
              <w:right w:val="single" w:sz="4" w:space="0" w:color="auto"/>
            </w:tcBorders>
            <w:vAlign w:val="center"/>
          </w:tcPr>
          <w:p w14:paraId="25FDBC18"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17</w:t>
            </w:r>
          </w:p>
        </w:tc>
      </w:tr>
      <w:tr w:rsidR="002641FF" w:rsidRPr="00833906" w14:paraId="358B8209"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4871D1A6"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90-94</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51849F47"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6</w:t>
            </w:r>
          </w:p>
        </w:tc>
        <w:tc>
          <w:tcPr>
            <w:tcW w:w="1745" w:type="dxa"/>
            <w:tcBorders>
              <w:top w:val="nil"/>
              <w:left w:val="nil"/>
              <w:bottom w:val="single" w:sz="4" w:space="0" w:color="auto"/>
              <w:right w:val="single" w:sz="4" w:space="0" w:color="auto"/>
            </w:tcBorders>
            <w:vAlign w:val="center"/>
          </w:tcPr>
          <w:p w14:paraId="67DF35B1"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2</w:t>
            </w:r>
          </w:p>
        </w:tc>
        <w:tc>
          <w:tcPr>
            <w:tcW w:w="1745" w:type="dxa"/>
            <w:tcBorders>
              <w:top w:val="nil"/>
              <w:left w:val="nil"/>
              <w:bottom w:val="single" w:sz="4" w:space="0" w:color="auto"/>
              <w:right w:val="single" w:sz="4" w:space="0" w:color="auto"/>
            </w:tcBorders>
            <w:vAlign w:val="center"/>
          </w:tcPr>
          <w:p w14:paraId="791BAB67"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4</w:t>
            </w:r>
          </w:p>
        </w:tc>
      </w:tr>
      <w:tr w:rsidR="002641FF" w:rsidRPr="00833906" w14:paraId="3EE2B14B" w14:textId="77777777" w:rsidTr="002641FF">
        <w:trPr>
          <w:trHeight w:val="305"/>
          <w:jc w:val="center"/>
        </w:trPr>
        <w:tc>
          <w:tcPr>
            <w:tcW w:w="1745" w:type="dxa"/>
            <w:tcBorders>
              <w:top w:val="nil"/>
              <w:left w:val="single" w:sz="4" w:space="0" w:color="auto"/>
              <w:bottom w:val="single" w:sz="4" w:space="0" w:color="auto"/>
              <w:right w:val="single" w:sz="4" w:space="0" w:color="auto"/>
            </w:tcBorders>
            <w:vAlign w:val="center"/>
            <w:hideMark/>
          </w:tcPr>
          <w:p w14:paraId="4408513C" w14:textId="77777777" w:rsidR="002641FF" w:rsidRPr="00833906" w:rsidRDefault="002641FF" w:rsidP="002641FF">
            <w:pPr>
              <w:spacing w:after="0" w:line="240" w:lineRule="auto"/>
              <w:ind w:left="0" w:firstLine="0"/>
              <w:jc w:val="center"/>
              <w:rPr>
                <w:rFonts w:eastAsia="Times New Roman" w:cs="Arial"/>
                <w:bCs/>
                <w:color w:val="auto"/>
              </w:rPr>
            </w:pPr>
            <w:r w:rsidRPr="00833906">
              <w:rPr>
                <w:rFonts w:eastAsia="Times New Roman" w:cs="Arial"/>
                <w:bCs/>
                <w:color w:val="auto"/>
              </w:rPr>
              <w:t>95 i više</w:t>
            </w:r>
          </w:p>
        </w:tc>
        <w:tc>
          <w:tcPr>
            <w:tcW w:w="1745" w:type="dxa"/>
            <w:tcBorders>
              <w:top w:val="nil"/>
              <w:left w:val="nil"/>
              <w:bottom w:val="single" w:sz="4" w:space="0" w:color="auto"/>
              <w:right w:val="single" w:sz="4" w:space="0" w:color="auto"/>
            </w:tcBorders>
            <w:shd w:val="clear" w:color="auto" w:fill="F2F2F2" w:themeFill="background1" w:themeFillShade="F2"/>
            <w:vAlign w:val="center"/>
          </w:tcPr>
          <w:p w14:paraId="0E214CF5"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3</w:t>
            </w:r>
          </w:p>
        </w:tc>
        <w:tc>
          <w:tcPr>
            <w:tcW w:w="1745" w:type="dxa"/>
            <w:tcBorders>
              <w:top w:val="nil"/>
              <w:left w:val="nil"/>
              <w:bottom w:val="single" w:sz="4" w:space="0" w:color="auto"/>
              <w:right w:val="single" w:sz="4" w:space="0" w:color="auto"/>
            </w:tcBorders>
            <w:vAlign w:val="center"/>
          </w:tcPr>
          <w:p w14:paraId="2E920488"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w:t>
            </w:r>
          </w:p>
        </w:tc>
        <w:tc>
          <w:tcPr>
            <w:tcW w:w="1745" w:type="dxa"/>
            <w:tcBorders>
              <w:top w:val="nil"/>
              <w:left w:val="nil"/>
              <w:bottom w:val="single" w:sz="4" w:space="0" w:color="auto"/>
              <w:right w:val="single" w:sz="4" w:space="0" w:color="auto"/>
            </w:tcBorders>
            <w:vAlign w:val="center"/>
          </w:tcPr>
          <w:p w14:paraId="32C4B1B8" w14:textId="77777777" w:rsidR="002641FF" w:rsidRPr="002641FF" w:rsidRDefault="002641FF" w:rsidP="002641FF">
            <w:pPr>
              <w:spacing w:after="0" w:line="240" w:lineRule="auto"/>
              <w:ind w:left="0" w:firstLine="0"/>
              <w:jc w:val="center"/>
              <w:rPr>
                <w:rFonts w:eastAsia="Times New Roman" w:cs="Arial"/>
                <w:bCs/>
                <w:color w:val="auto"/>
              </w:rPr>
            </w:pPr>
            <w:r w:rsidRPr="002641FF">
              <w:rPr>
                <w:rFonts w:eastAsia="Times New Roman" w:cs="Arial"/>
                <w:bCs/>
                <w:color w:val="auto"/>
              </w:rPr>
              <w:t>3</w:t>
            </w:r>
          </w:p>
        </w:tc>
      </w:tr>
      <w:tr w:rsidR="002641FF" w:rsidRPr="00F73084" w14:paraId="0CD31A93" w14:textId="77777777" w:rsidTr="009D1EED">
        <w:trPr>
          <w:trHeight w:val="305"/>
          <w:jc w:val="center"/>
        </w:trPr>
        <w:tc>
          <w:tcPr>
            <w:tcW w:w="174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B84EBC" w14:textId="77777777" w:rsidR="002641FF" w:rsidRPr="00F73084" w:rsidRDefault="002641FF" w:rsidP="002641FF">
            <w:pPr>
              <w:spacing w:after="0" w:line="240" w:lineRule="auto"/>
              <w:ind w:left="0" w:firstLine="0"/>
              <w:jc w:val="center"/>
              <w:rPr>
                <w:rFonts w:eastAsia="Times New Roman" w:cs="Arial"/>
                <w:b/>
                <w:bCs/>
                <w:color w:val="auto"/>
              </w:rPr>
            </w:pPr>
            <w:r w:rsidRPr="00F73084">
              <w:rPr>
                <w:rFonts w:eastAsia="Times New Roman" w:cs="Arial"/>
                <w:b/>
                <w:bCs/>
                <w:color w:val="auto"/>
              </w:rPr>
              <w:t>UKUPNO</w:t>
            </w:r>
          </w:p>
        </w:tc>
        <w:tc>
          <w:tcPr>
            <w:tcW w:w="1745" w:type="dxa"/>
            <w:tcBorders>
              <w:top w:val="nil"/>
              <w:left w:val="nil"/>
              <w:bottom w:val="single" w:sz="4" w:space="0" w:color="auto"/>
              <w:right w:val="single" w:sz="4" w:space="0" w:color="auto"/>
            </w:tcBorders>
            <w:shd w:val="clear" w:color="auto" w:fill="D9D9D9" w:themeFill="background1" w:themeFillShade="D9"/>
            <w:vAlign w:val="center"/>
          </w:tcPr>
          <w:p w14:paraId="4EB13685" w14:textId="77777777" w:rsidR="002641FF" w:rsidRPr="009D053A" w:rsidRDefault="002641FF" w:rsidP="002641FF">
            <w:pPr>
              <w:spacing w:after="0" w:line="240" w:lineRule="auto"/>
              <w:ind w:left="0" w:firstLine="0"/>
              <w:jc w:val="center"/>
              <w:rPr>
                <w:rFonts w:eastAsia="Times New Roman" w:cs="Arial"/>
                <w:b/>
                <w:bCs/>
                <w:color w:val="auto"/>
              </w:rPr>
            </w:pPr>
            <w:r w:rsidRPr="009D053A">
              <w:rPr>
                <w:rFonts w:eastAsia="Times New Roman" w:cs="Arial"/>
                <w:b/>
                <w:bCs/>
                <w:color w:val="auto"/>
              </w:rPr>
              <w:t>1.824</w:t>
            </w:r>
          </w:p>
        </w:tc>
        <w:tc>
          <w:tcPr>
            <w:tcW w:w="1745" w:type="dxa"/>
            <w:tcBorders>
              <w:top w:val="nil"/>
              <w:left w:val="nil"/>
              <w:bottom w:val="single" w:sz="4" w:space="0" w:color="auto"/>
              <w:right w:val="single" w:sz="4" w:space="0" w:color="auto"/>
            </w:tcBorders>
            <w:shd w:val="clear" w:color="auto" w:fill="D9D9D9" w:themeFill="background1" w:themeFillShade="D9"/>
            <w:vAlign w:val="center"/>
          </w:tcPr>
          <w:p w14:paraId="7F857D4E" w14:textId="77777777" w:rsidR="002641FF" w:rsidRPr="009D053A" w:rsidRDefault="002641FF" w:rsidP="002641FF">
            <w:pPr>
              <w:spacing w:after="0" w:line="240" w:lineRule="auto"/>
              <w:ind w:left="0" w:firstLine="0"/>
              <w:jc w:val="center"/>
              <w:rPr>
                <w:rFonts w:eastAsia="Times New Roman" w:cs="Arial"/>
                <w:b/>
                <w:bCs/>
                <w:color w:val="auto"/>
              </w:rPr>
            </w:pPr>
            <w:r w:rsidRPr="009D053A">
              <w:rPr>
                <w:rFonts w:eastAsia="Times New Roman" w:cs="Arial"/>
                <w:b/>
                <w:bCs/>
                <w:color w:val="auto"/>
              </w:rPr>
              <w:t>924</w:t>
            </w:r>
          </w:p>
        </w:tc>
        <w:tc>
          <w:tcPr>
            <w:tcW w:w="1745" w:type="dxa"/>
            <w:tcBorders>
              <w:top w:val="nil"/>
              <w:left w:val="nil"/>
              <w:bottom w:val="single" w:sz="4" w:space="0" w:color="auto"/>
              <w:right w:val="single" w:sz="4" w:space="0" w:color="auto"/>
            </w:tcBorders>
            <w:shd w:val="clear" w:color="auto" w:fill="D9D9D9" w:themeFill="background1" w:themeFillShade="D9"/>
            <w:vAlign w:val="center"/>
          </w:tcPr>
          <w:p w14:paraId="3F25163E" w14:textId="77777777" w:rsidR="002641FF" w:rsidRPr="009D053A" w:rsidRDefault="002641FF" w:rsidP="002641FF">
            <w:pPr>
              <w:spacing w:after="0" w:line="240" w:lineRule="auto"/>
              <w:ind w:left="0" w:firstLine="0"/>
              <w:jc w:val="center"/>
              <w:rPr>
                <w:rFonts w:eastAsia="Times New Roman" w:cs="Arial"/>
                <w:b/>
                <w:bCs/>
                <w:color w:val="auto"/>
              </w:rPr>
            </w:pPr>
            <w:r w:rsidRPr="009D053A">
              <w:rPr>
                <w:rFonts w:eastAsia="Times New Roman" w:cs="Arial"/>
                <w:b/>
                <w:bCs/>
                <w:color w:val="auto"/>
              </w:rPr>
              <w:t>900</w:t>
            </w:r>
          </w:p>
        </w:tc>
      </w:tr>
    </w:tbl>
    <w:p w14:paraId="19AF28E9" w14:textId="77777777" w:rsidR="005026BA" w:rsidRPr="00257A08" w:rsidRDefault="005026BA" w:rsidP="005026BA">
      <w:pPr>
        <w:jc w:val="center"/>
        <w:rPr>
          <w:rFonts w:cs="Arial"/>
        </w:rPr>
      </w:pPr>
      <w:r w:rsidRPr="00257A08">
        <w:rPr>
          <w:rFonts w:cs="Arial"/>
        </w:rPr>
        <w:t>Izvor: Popis stanovništva, Državni zavod za statistiku, 2021. godina</w:t>
      </w:r>
    </w:p>
    <w:p w14:paraId="6FC12C43" w14:textId="77777777" w:rsidR="002641FF" w:rsidRDefault="002641FF" w:rsidP="005026BA">
      <w:pPr>
        <w:pStyle w:val="Naslov3"/>
        <w:spacing w:before="0" w:after="0"/>
      </w:pPr>
    </w:p>
    <w:p w14:paraId="60CBFA54" w14:textId="77777777" w:rsidR="00743A74" w:rsidRPr="00A41EF0" w:rsidRDefault="0013452A" w:rsidP="00D4039F">
      <w:pPr>
        <w:pStyle w:val="Naslov3"/>
      </w:pPr>
      <w:r w:rsidRPr="00A41EF0">
        <w:t>1.1.</w:t>
      </w:r>
      <w:r w:rsidR="009670FB" w:rsidRPr="00A41EF0">
        <w:t>6.</w:t>
      </w:r>
      <w:r w:rsidR="00280FF4" w:rsidRPr="00A41EF0">
        <w:rPr>
          <w:rFonts w:eastAsia="Arial"/>
        </w:rPr>
        <w:t xml:space="preserve"> </w:t>
      </w:r>
      <w:r w:rsidR="009670FB" w:rsidRPr="00A41EF0">
        <w:t xml:space="preserve">Prometna povezanost </w:t>
      </w:r>
    </w:p>
    <w:p w14:paraId="0C4F4940" w14:textId="77777777" w:rsidR="009C4FCB" w:rsidRPr="00A41EF0" w:rsidRDefault="009C4FCB" w:rsidP="00BE48E1">
      <w:pPr>
        <w:spacing w:after="0"/>
        <w:ind w:left="0" w:right="-8"/>
        <w:rPr>
          <w:rFonts w:cs="Arial"/>
        </w:rPr>
      </w:pPr>
      <w:r w:rsidRPr="00A41EF0">
        <w:rPr>
          <w:rFonts w:cs="Arial"/>
        </w:rPr>
        <w:t>Prometna povezanost susjednim JLP(R)S i velikim urbanim i županijskim središtima</w:t>
      </w:r>
    </w:p>
    <w:p w14:paraId="58B9E2D5" w14:textId="77777777" w:rsidR="00251083" w:rsidRPr="00A41EF0" w:rsidRDefault="00251083" w:rsidP="00BE48E1">
      <w:pPr>
        <w:spacing w:after="0"/>
        <w:ind w:left="0" w:right="-8"/>
        <w:rPr>
          <w:rFonts w:cs="Arial"/>
        </w:rPr>
      </w:pPr>
    </w:p>
    <w:p w14:paraId="6E3FE343" w14:textId="77777777" w:rsidR="00FB5FB0" w:rsidRDefault="00FB5FB0" w:rsidP="00FB5FB0">
      <w:pPr>
        <w:spacing w:line="276" w:lineRule="auto"/>
        <w:rPr>
          <w:rFonts w:eastAsia="Arial" w:cs="Arial"/>
        </w:rPr>
      </w:pPr>
      <w:r w:rsidRPr="00720A28">
        <w:rPr>
          <w:rFonts w:cs="Arial"/>
        </w:rPr>
        <w:t>Općina Kravarsko smještena je u južnom dijelu Zagrebačke županije, na području Vukomeričkih gorica, između Turopolja i Pokuplja. Područje Općine Kravarsko graniči sa Gradom Velika Gorica na sjeveru i Općinom Pokupsko na zapadu. Istočnim i južnim dijelom općine pruža se granica sa susjednom Sisačko-moslavačkom županijom. U pogledu veličine i gospodarskog značaja pojedinih naselja, može se konstatirati da na području općine nema naselja koje bi imalo širi značaj za područje Zagrebačke županije ili</w:t>
      </w:r>
      <w:r w:rsidRPr="00720A28">
        <w:rPr>
          <w:rFonts w:eastAsia="Arial" w:cs="Arial"/>
        </w:rPr>
        <w:t xml:space="preserve"> </w:t>
      </w:r>
      <w:r w:rsidRPr="00720A28">
        <w:rPr>
          <w:rFonts w:cs="Arial"/>
        </w:rPr>
        <w:t>Republike Hrvatske.</w:t>
      </w:r>
      <w:r w:rsidRPr="00720A28">
        <w:rPr>
          <w:rFonts w:eastAsia="Arial" w:cs="Arial"/>
        </w:rPr>
        <w:t xml:space="preserve"> </w:t>
      </w:r>
    </w:p>
    <w:p w14:paraId="23FE7209" w14:textId="77777777" w:rsidR="009B1030" w:rsidRPr="009B1030" w:rsidRDefault="009B1030" w:rsidP="00FB5FB0">
      <w:pPr>
        <w:spacing w:line="276" w:lineRule="auto"/>
        <w:rPr>
          <w:rFonts w:cs="Arial"/>
          <w:sz w:val="10"/>
          <w:szCs w:val="10"/>
        </w:rPr>
      </w:pPr>
    </w:p>
    <w:tbl>
      <w:tblPr>
        <w:tblStyle w:val="TableGrid"/>
        <w:tblW w:w="8796" w:type="dxa"/>
        <w:jc w:val="center"/>
        <w:tblInd w:w="0" w:type="dxa"/>
        <w:tblLayout w:type="fixed"/>
        <w:tblCellMar>
          <w:top w:w="6" w:type="dxa"/>
          <w:left w:w="107" w:type="dxa"/>
          <w:right w:w="73" w:type="dxa"/>
        </w:tblCellMar>
        <w:tblLook w:val="04A0" w:firstRow="1" w:lastRow="0" w:firstColumn="1" w:lastColumn="0" w:noHBand="0" w:noVBand="1"/>
      </w:tblPr>
      <w:tblGrid>
        <w:gridCol w:w="2957"/>
        <w:gridCol w:w="1211"/>
        <w:gridCol w:w="1273"/>
        <w:gridCol w:w="1048"/>
        <w:gridCol w:w="1040"/>
        <w:gridCol w:w="1267"/>
      </w:tblGrid>
      <w:tr w:rsidR="003E718B" w:rsidRPr="00A41EF0" w14:paraId="7E36817D" w14:textId="77777777" w:rsidTr="009B1030">
        <w:trPr>
          <w:trHeight w:val="240"/>
          <w:jc w:val="center"/>
        </w:trPr>
        <w:tc>
          <w:tcPr>
            <w:tcW w:w="2957" w:type="dxa"/>
            <w:vMerge w:val="restart"/>
            <w:tcBorders>
              <w:top w:val="single" w:sz="4" w:space="0" w:color="000000"/>
              <w:left w:val="single" w:sz="4" w:space="0" w:color="000000"/>
              <w:right w:val="single" w:sz="4" w:space="0" w:color="000000"/>
            </w:tcBorders>
            <w:shd w:val="clear" w:color="auto" w:fill="BDD6EE" w:themeFill="accent1" w:themeFillTint="66"/>
            <w:vAlign w:val="center"/>
          </w:tcPr>
          <w:p w14:paraId="73697DF0" w14:textId="77777777" w:rsidR="003E718B" w:rsidRPr="00A41EF0" w:rsidRDefault="003E718B" w:rsidP="00BE48E1">
            <w:pPr>
              <w:spacing w:after="0"/>
              <w:ind w:left="0" w:right="-8"/>
              <w:jc w:val="center"/>
              <w:rPr>
                <w:rFonts w:cs="Arial"/>
                <w:sz w:val="20"/>
                <w:szCs w:val="20"/>
              </w:rPr>
            </w:pPr>
            <w:r w:rsidRPr="00A41EF0">
              <w:rPr>
                <w:rFonts w:cs="Arial"/>
                <w:sz w:val="20"/>
                <w:szCs w:val="20"/>
              </w:rPr>
              <w:t>Susjedne JLP(R)S i velika urbana i županijska središta</w:t>
            </w:r>
          </w:p>
        </w:tc>
        <w:tc>
          <w:tcPr>
            <w:tcW w:w="58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1142A5" w14:textId="77777777" w:rsidR="003E718B" w:rsidRPr="00A41EF0" w:rsidRDefault="003E718B" w:rsidP="00BE48E1">
            <w:pPr>
              <w:spacing w:after="0"/>
              <w:ind w:left="0" w:right="-8"/>
              <w:jc w:val="center"/>
              <w:rPr>
                <w:rFonts w:cs="Arial"/>
                <w:sz w:val="20"/>
                <w:szCs w:val="20"/>
              </w:rPr>
            </w:pPr>
            <w:r w:rsidRPr="00A41EF0">
              <w:rPr>
                <w:rFonts w:cs="Arial"/>
                <w:sz w:val="20"/>
                <w:szCs w:val="20"/>
              </w:rPr>
              <w:t>vrsta prometne povezanosti</w:t>
            </w:r>
          </w:p>
        </w:tc>
      </w:tr>
      <w:tr w:rsidR="003E718B" w:rsidRPr="00A41EF0" w14:paraId="70EC453C" w14:textId="77777777" w:rsidTr="009B1030">
        <w:trPr>
          <w:trHeight w:val="148"/>
          <w:jc w:val="center"/>
        </w:trPr>
        <w:tc>
          <w:tcPr>
            <w:tcW w:w="2957" w:type="dxa"/>
            <w:vMerge/>
            <w:tcBorders>
              <w:left w:val="single" w:sz="4" w:space="0" w:color="000000"/>
              <w:bottom w:val="single" w:sz="4" w:space="0" w:color="000000"/>
              <w:right w:val="single" w:sz="4" w:space="0" w:color="000000"/>
            </w:tcBorders>
            <w:shd w:val="clear" w:color="auto" w:fill="BDD6EE" w:themeFill="accent1" w:themeFillTint="66"/>
            <w:vAlign w:val="center"/>
          </w:tcPr>
          <w:p w14:paraId="0C12988B" w14:textId="77777777" w:rsidR="003E718B" w:rsidRPr="00A41EF0" w:rsidRDefault="003E718B" w:rsidP="00BE48E1">
            <w:pPr>
              <w:spacing w:after="0"/>
              <w:ind w:left="0" w:right="-8"/>
              <w:rPr>
                <w:rFonts w:cs="Arial"/>
                <w:sz w:val="20"/>
                <w:szCs w:val="20"/>
              </w:rPr>
            </w:pPr>
          </w:p>
        </w:tc>
        <w:tc>
          <w:tcPr>
            <w:tcW w:w="121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072B0FD" w14:textId="77777777" w:rsidR="003E718B" w:rsidRPr="00A41EF0" w:rsidRDefault="003E718B" w:rsidP="00BE48E1">
            <w:pPr>
              <w:spacing w:after="0"/>
              <w:ind w:left="0" w:right="-8"/>
              <w:jc w:val="center"/>
              <w:rPr>
                <w:rFonts w:cs="Arial"/>
                <w:sz w:val="20"/>
                <w:szCs w:val="20"/>
              </w:rPr>
            </w:pPr>
            <w:r w:rsidRPr="00A41EF0">
              <w:rPr>
                <w:rFonts w:cs="Arial"/>
                <w:sz w:val="20"/>
                <w:szCs w:val="20"/>
              </w:rPr>
              <w:t>cestovna</w:t>
            </w:r>
          </w:p>
        </w:tc>
        <w:tc>
          <w:tcPr>
            <w:tcW w:w="127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AFC9EFF" w14:textId="77777777" w:rsidR="003E718B" w:rsidRPr="00A41EF0" w:rsidRDefault="003E718B" w:rsidP="00BE48E1">
            <w:pPr>
              <w:spacing w:after="0"/>
              <w:ind w:left="0" w:right="-8"/>
              <w:jc w:val="center"/>
              <w:rPr>
                <w:rFonts w:cs="Arial"/>
                <w:sz w:val="20"/>
                <w:szCs w:val="20"/>
              </w:rPr>
            </w:pPr>
            <w:r w:rsidRPr="00A41EF0">
              <w:rPr>
                <w:rFonts w:cs="Arial"/>
                <w:sz w:val="20"/>
                <w:szCs w:val="20"/>
              </w:rPr>
              <w:t>željeznička</w:t>
            </w:r>
          </w:p>
        </w:tc>
        <w:tc>
          <w:tcPr>
            <w:tcW w:w="104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86C623F" w14:textId="77777777" w:rsidR="003E718B" w:rsidRPr="00A41EF0" w:rsidRDefault="003E718B" w:rsidP="00BE48E1">
            <w:pPr>
              <w:spacing w:after="0"/>
              <w:ind w:left="0" w:right="-8"/>
              <w:jc w:val="center"/>
              <w:rPr>
                <w:rFonts w:cs="Arial"/>
                <w:sz w:val="20"/>
                <w:szCs w:val="20"/>
              </w:rPr>
            </w:pPr>
            <w:r w:rsidRPr="00A41EF0">
              <w:rPr>
                <w:rFonts w:cs="Arial"/>
                <w:sz w:val="20"/>
                <w:szCs w:val="20"/>
              </w:rPr>
              <w:t>zračna</w:t>
            </w:r>
          </w:p>
        </w:tc>
        <w:tc>
          <w:tcPr>
            <w:tcW w:w="104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101DAEA" w14:textId="77777777" w:rsidR="003E718B" w:rsidRPr="00A41EF0" w:rsidRDefault="003E718B" w:rsidP="00BE48E1">
            <w:pPr>
              <w:spacing w:after="0"/>
              <w:ind w:left="0" w:right="-8"/>
              <w:jc w:val="center"/>
              <w:rPr>
                <w:rFonts w:cs="Arial"/>
                <w:sz w:val="20"/>
                <w:szCs w:val="20"/>
              </w:rPr>
            </w:pPr>
            <w:r w:rsidRPr="00A41EF0">
              <w:rPr>
                <w:rFonts w:cs="Arial"/>
                <w:sz w:val="20"/>
                <w:szCs w:val="20"/>
              </w:rPr>
              <w:t>riječna</w:t>
            </w:r>
          </w:p>
        </w:tc>
        <w:tc>
          <w:tcPr>
            <w:tcW w:w="126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F37F630" w14:textId="77777777" w:rsidR="003E718B" w:rsidRPr="00A41EF0" w:rsidRDefault="003E718B" w:rsidP="00BE48E1">
            <w:pPr>
              <w:spacing w:after="0"/>
              <w:ind w:left="0" w:right="-8"/>
              <w:jc w:val="center"/>
              <w:rPr>
                <w:rFonts w:cs="Arial"/>
                <w:sz w:val="20"/>
                <w:szCs w:val="20"/>
              </w:rPr>
            </w:pPr>
            <w:r w:rsidRPr="00A41EF0">
              <w:rPr>
                <w:rFonts w:cs="Arial"/>
                <w:sz w:val="20"/>
                <w:szCs w:val="20"/>
              </w:rPr>
              <w:t>pomorska</w:t>
            </w:r>
          </w:p>
        </w:tc>
      </w:tr>
      <w:tr w:rsidR="00B93773" w:rsidRPr="00B93773" w14:paraId="5444141F" w14:textId="77777777" w:rsidTr="009B1030">
        <w:trPr>
          <w:trHeight w:val="295"/>
          <w:jc w:val="center"/>
        </w:trPr>
        <w:tc>
          <w:tcPr>
            <w:tcW w:w="2957" w:type="dxa"/>
            <w:tcBorders>
              <w:top w:val="single" w:sz="4" w:space="0" w:color="000000"/>
              <w:left w:val="single" w:sz="4" w:space="0" w:color="000000"/>
              <w:bottom w:val="single" w:sz="4" w:space="0" w:color="000000"/>
              <w:right w:val="single" w:sz="4" w:space="0" w:color="000000"/>
            </w:tcBorders>
            <w:vAlign w:val="center"/>
          </w:tcPr>
          <w:p w14:paraId="3328F8AC" w14:textId="77777777" w:rsidR="00C3514E" w:rsidRPr="00B93773" w:rsidRDefault="00DD1F12" w:rsidP="00BE48E1">
            <w:pPr>
              <w:spacing w:after="0"/>
              <w:ind w:left="0" w:right="-8"/>
              <w:jc w:val="left"/>
              <w:rPr>
                <w:rFonts w:cs="Arial"/>
                <w:color w:val="auto"/>
              </w:rPr>
            </w:pPr>
            <w:r w:rsidRPr="00B93773">
              <w:rPr>
                <w:rFonts w:cs="Arial"/>
                <w:color w:val="auto"/>
              </w:rPr>
              <w:t>Grad Velika Gorica</w:t>
            </w:r>
          </w:p>
        </w:tc>
        <w:tc>
          <w:tcPr>
            <w:tcW w:w="1211" w:type="dxa"/>
            <w:tcBorders>
              <w:top w:val="single" w:sz="4" w:space="0" w:color="000000"/>
              <w:left w:val="single" w:sz="4" w:space="0" w:color="000000"/>
              <w:bottom w:val="single" w:sz="4" w:space="0" w:color="000000"/>
              <w:right w:val="single" w:sz="4" w:space="0" w:color="000000"/>
            </w:tcBorders>
            <w:vAlign w:val="center"/>
          </w:tcPr>
          <w:p w14:paraId="45D8AB49" w14:textId="77777777" w:rsidR="00C3514E" w:rsidRPr="00B93773" w:rsidRDefault="00C3514E" w:rsidP="00BE48E1">
            <w:pPr>
              <w:spacing w:after="0"/>
              <w:ind w:left="0" w:right="-8"/>
              <w:jc w:val="center"/>
              <w:rPr>
                <w:rFonts w:cs="Arial"/>
                <w:color w:val="auto"/>
              </w:rPr>
            </w:pPr>
            <w:r w:rsidRPr="00B93773">
              <w:rPr>
                <w:rFonts w:cs="Arial"/>
                <w:color w:val="auto"/>
              </w:rPr>
              <w:t>da</w:t>
            </w:r>
          </w:p>
        </w:tc>
        <w:tc>
          <w:tcPr>
            <w:tcW w:w="1273" w:type="dxa"/>
            <w:tcBorders>
              <w:top w:val="single" w:sz="4" w:space="0" w:color="000000"/>
              <w:left w:val="single" w:sz="4" w:space="0" w:color="000000"/>
              <w:bottom w:val="single" w:sz="4" w:space="0" w:color="000000"/>
              <w:right w:val="single" w:sz="4" w:space="0" w:color="000000"/>
            </w:tcBorders>
            <w:vAlign w:val="center"/>
          </w:tcPr>
          <w:p w14:paraId="242FF054" w14:textId="77777777" w:rsidR="00C3514E" w:rsidRPr="00B93773" w:rsidRDefault="0077408A" w:rsidP="00BE48E1">
            <w:pPr>
              <w:spacing w:after="0"/>
              <w:ind w:left="0" w:right="-8"/>
              <w:jc w:val="center"/>
              <w:rPr>
                <w:rFonts w:cs="Arial"/>
                <w:color w:val="auto"/>
              </w:rPr>
            </w:pPr>
            <w:r>
              <w:rPr>
                <w:rFonts w:cs="Arial"/>
                <w:color w:val="auto"/>
              </w:rPr>
              <w:t>-</w:t>
            </w:r>
          </w:p>
        </w:tc>
        <w:tc>
          <w:tcPr>
            <w:tcW w:w="1048" w:type="dxa"/>
            <w:tcBorders>
              <w:top w:val="single" w:sz="4" w:space="0" w:color="000000"/>
              <w:left w:val="single" w:sz="4" w:space="0" w:color="000000"/>
              <w:bottom w:val="single" w:sz="4" w:space="0" w:color="000000"/>
              <w:right w:val="single" w:sz="4" w:space="0" w:color="000000"/>
            </w:tcBorders>
            <w:vAlign w:val="center"/>
          </w:tcPr>
          <w:p w14:paraId="5E239411" w14:textId="77777777" w:rsidR="00C3514E" w:rsidRPr="00B93773" w:rsidRDefault="00C3514E" w:rsidP="00BE48E1">
            <w:pPr>
              <w:spacing w:after="0"/>
              <w:ind w:left="0" w:right="-8"/>
              <w:jc w:val="center"/>
              <w:rPr>
                <w:rFonts w:cs="Arial"/>
                <w:color w:val="auto"/>
              </w:rPr>
            </w:pPr>
            <w:r w:rsidRPr="00B93773">
              <w:rPr>
                <w:rFonts w:cs="Arial"/>
                <w:color w:val="auto"/>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15F429F1" w14:textId="77777777" w:rsidR="00C3514E" w:rsidRPr="00B93773" w:rsidRDefault="00C3514E" w:rsidP="00BE48E1">
            <w:pPr>
              <w:spacing w:after="0"/>
              <w:ind w:left="0" w:right="-8"/>
              <w:jc w:val="center"/>
              <w:rPr>
                <w:rFonts w:cs="Arial"/>
                <w:color w:val="auto"/>
              </w:rPr>
            </w:pPr>
            <w:r w:rsidRPr="00B93773">
              <w:rPr>
                <w:rFonts w:cs="Arial"/>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52F9CD41" w14:textId="77777777" w:rsidR="00C3514E" w:rsidRPr="00B93773" w:rsidRDefault="00C3514E" w:rsidP="00BE48E1">
            <w:pPr>
              <w:spacing w:after="0"/>
              <w:ind w:left="0" w:right="-8"/>
              <w:jc w:val="center"/>
              <w:rPr>
                <w:rFonts w:cs="Arial"/>
                <w:color w:val="auto"/>
              </w:rPr>
            </w:pPr>
            <w:r w:rsidRPr="00B93773">
              <w:rPr>
                <w:rFonts w:cs="Arial"/>
                <w:color w:val="auto"/>
              </w:rPr>
              <w:t>-</w:t>
            </w:r>
          </w:p>
        </w:tc>
      </w:tr>
      <w:tr w:rsidR="00B93773" w:rsidRPr="00B93773" w14:paraId="70996C27" w14:textId="77777777" w:rsidTr="009B1030">
        <w:trPr>
          <w:trHeight w:val="293"/>
          <w:jc w:val="center"/>
        </w:trPr>
        <w:tc>
          <w:tcPr>
            <w:tcW w:w="2957" w:type="dxa"/>
            <w:tcBorders>
              <w:top w:val="single" w:sz="4" w:space="0" w:color="000000"/>
              <w:left w:val="single" w:sz="4" w:space="0" w:color="000000"/>
              <w:bottom w:val="single" w:sz="4" w:space="0" w:color="000000"/>
              <w:right w:val="single" w:sz="4" w:space="0" w:color="000000"/>
            </w:tcBorders>
            <w:vAlign w:val="center"/>
          </w:tcPr>
          <w:p w14:paraId="52C4DD7A" w14:textId="77777777" w:rsidR="00C3514E" w:rsidRPr="00B93773" w:rsidRDefault="00B93773" w:rsidP="0019392F">
            <w:pPr>
              <w:spacing w:after="0"/>
              <w:ind w:left="0" w:right="-8"/>
              <w:jc w:val="left"/>
              <w:rPr>
                <w:rFonts w:cs="Arial"/>
                <w:color w:val="auto"/>
              </w:rPr>
            </w:pPr>
            <w:r w:rsidRPr="00B93773">
              <w:rPr>
                <w:rFonts w:cs="Arial"/>
                <w:color w:val="auto"/>
              </w:rPr>
              <w:t xml:space="preserve">Općina </w:t>
            </w:r>
            <w:r w:rsidR="0019392F">
              <w:rPr>
                <w:rFonts w:cs="Arial"/>
                <w:color w:val="auto"/>
              </w:rPr>
              <w:t>Pokupsko</w:t>
            </w:r>
          </w:p>
        </w:tc>
        <w:tc>
          <w:tcPr>
            <w:tcW w:w="1211" w:type="dxa"/>
            <w:tcBorders>
              <w:top w:val="single" w:sz="4" w:space="0" w:color="000000"/>
              <w:left w:val="single" w:sz="4" w:space="0" w:color="000000"/>
              <w:bottom w:val="single" w:sz="4" w:space="0" w:color="000000"/>
              <w:right w:val="single" w:sz="4" w:space="0" w:color="000000"/>
            </w:tcBorders>
            <w:vAlign w:val="center"/>
          </w:tcPr>
          <w:p w14:paraId="65716098" w14:textId="77777777" w:rsidR="00C3514E" w:rsidRPr="00B93773" w:rsidRDefault="00C3514E" w:rsidP="00BE48E1">
            <w:pPr>
              <w:spacing w:after="0"/>
              <w:ind w:left="0" w:right="-8"/>
              <w:jc w:val="center"/>
              <w:rPr>
                <w:rFonts w:cs="Arial"/>
                <w:color w:val="auto"/>
              </w:rPr>
            </w:pPr>
            <w:r w:rsidRPr="00B93773">
              <w:rPr>
                <w:rFonts w:cs="Arial"/>
                <w:color w:val="auto"/>
              </w:rPr>
              <w:t>da</w:t>
            </w:r>
          </w:p>
        </w:tc>
        <w:tc>
          <w:tcPr>
            <w:tcW w:w="1273" w:type="dxa"/>
            <w:tcBorders>
              <w:top w:val="single" w:sz="4" w:space="0" w:color="000000"/>
              <w:left w:val="single" w:sz="4" w:space="0" w:color="000000"/>
              <w:bottom w:val="single" w:sz="4" w:space="0" w:color="000000"/>
              <w:right w:val="single" w:sz="4" w:space="0" w:color="000000"/>
            </w:tcBorders>
            <w:vAlign w:val="center"/>
          </w:tcPr>
          <w:p w14:paraId="499387CD" w14:textId="77777777" w:rsidR="00C3514E" w:rsidRPr="00B93773" w:rsidRDefault="0077408A" w:rsidP="00BE48E1">
            <w:pPr>
              <w:spacing w:after="0"/>
              <w:ind w:left="0" w:right="-8"/>
              <w:jc w:val="center"/>
              <w:rPr>
                <w:rFonts w:cs="Arial"/>
                <w:color w:val="auto"/>
              </w:rPr>
            </w:pPr>
            <w:r>
              <w:rPr>
                <w:rFonts w:cs="Arial"/>
                <w:color w:val="auto"/>
              </w:rPr>
              <w:t>-</w:t>
            </w:r>
          </w:p>
        </w:tc>
        <w:tc>
          <w:tcPr>
            <w:tcW w:w="1048" w:type="dxa"/>
            <w:tcBorders>
              <w:top w:val="single" w:sz="4" w:space="0" w:color="000000"/>
              <w:left w:val="single" w:sz="4" w:space="0" w:color="000000"/>
              <w:bottom w:val="single" w:sz="4" w:space="0" w:color="000000"/>
              <w:right w:val="single" w:sz="4" w:space="0" w:color="000000"/>
            </w:tcBorders>
            <w:vAlign w:val="center"/>
          </w:tcPr>
          <w:p w14:paraId="3BCDA27B" w14:textId="77777777" w:rsidR="00C3514E" w:rsidRPr="00B93773" w:rsidRDefault="00C3514E" w:rsidP="00BE48E1">
            <w:pPr>
              <w:spacing w:after="0"/>
              <w:ind w:left="0" w:right="-8"/>
              <w:jc w:val="center"/>
              <w:rPr>
                <w:rFonts w:cs="Arial"/>
                <w:color w:val="auto"/>
              </w:rPr>
            </w:pPr>
            <w:r w:rsidRPr="00B93773">
              <w:rPr>
                <w:rFonts w:cs="Arial"/>
                <w:color w:val="auto"/>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5ADF2ECF" w14:textId="77777777" w:rsidR="00C3514E" w:rsidRPr="00B93773" w:rsidRDefault="00C3514E" w:rsidP="00BE48E1">
            <w:pPr>
              <w:spacing w:after="0"/>
              <w:ind w:left="0" w:right="-8"/>
              <w:jc w:val="center"/>
              <w:rPr>
                <w:rFonts w:cs="Arial"/>
                <w:color w:val="auto"/>
              </w:rPr>
            </w:pPr>
            <w:r w:rsidRPr="00B93773">
              <w:rPr>
                <w:rFonts w:cs="Arial"/>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3F13AB24" w14:textId="77777777" w:rsidR="00C3514E" w:rsidRPr="00B93773" w:rsidRDefault="00C3514E" w:rsidP="00BE48E1">
            <w:pPr>
              <w:spacing w:after="0"/>
              <w:ind w:left="0" w:right="-8"/>
              <w:jc w:val="center"/>
              <w:rPr>
                <w:rFonts w:cs="Arial"/>
                <w:color w:val="auto"/>
              </w:rPr>
            </w:pPr>
            <w:r w:rsidRPr="00B93773">
              <w:rPr>
                <w:rFonts w:cs="Arial"/>
                <w:color w:val="auto"/>
              </w:rPr>
              <w:t>-</w:t>
            </w:r>
          </w:p>
        </w:tc>
      </w:tr>
      <w:tr w:rsidR="00B93773" w:rsidRPr="00B93773" w14:paraId="3F3B5E8E" w14:textId="77777777" w:rsidTr="009B1030">
        <w:trPr>
          <w:trHeight w:val="293"/>
          <w:jc w:val="center"/>
        </w:trPr>
        <w:tc>
          <w:tcPr>
            <w:tcW w:w="2957" w:type="dxa"/>
            <w:tcBorders>
              <w:top w:val="single" w:sz="4" w:space="0" w:color="000000"/>
              <w:left w:val="single" w:sz="4" w:space="0" w:color="000000"/>
              <w:bottom w:val="single" w:sz="4" w:space="0" w:color="000000"/>
              <w:right w:val="single" w:sz="4" w:space="0" w:color="000000"/>
            </w:tcBorders>
            <w:vAlign w:val="center"/>
          </w:tcPr>
          <w:p w14:paraId="48D6F979" w14:textId="77777777" w:rsidR="00C3514E" w:rsidRPr="00B93773" w:rsidRDefault="00DD1F12" w:rsidP="00DD1F12">
            <w:pPr>
              <w:spacing w:after="0"/>
              <w:ind w:left="0" w:right="-8"/>
              <w:jc w:val="left"/>
              <w:rPr>
                <w:rFonts w:cs="Arial"/>
                <w:color w:val="auto"/>
              </w:rPr>
            </w:pPr>
            <w:r w:rsidRPr="00B93773">
              <w:rPr>
                <w:rFonts w:cs="Arial"/>
                <w:color w:val="auto"/>
              </w:rPr>
              <w:t>Općina Lekenik</w:t>
            </w:r>
          </w:p>
        </w:tc>
        <w:tc>
          <w:tcPr>
            <w:tcW w:w="1211" w:type="dxa"/>
            <w:tcBorders>
              <w:top w:val="single" w:sz="4" w:space="0" w:color="000000"/>
              <w:left w:val="single" w:sz="4" w:space="0" w:color="000000"/>
              <w:bottom w:val="single" w:sz="4" w:space="0" w:color="000000"/>
              <w:right w:val="single" w:sz="4" w:space="0" w:color="000000"/>
            </w:tcBorders>
            <w:vAlign w:val="center"/>
          </w:tcPr>
          <w:p w14:paraId="7A2D609C" w14:textId="77777777" w:rsidR="00C3514E" w:rsidRPr="00B93773" w:rsidRDefault="00C3514E" w:rsidP="00BE48E1">
            <w:pPr>
              <w:spacing w:after="0"/>
              <w:ind w:left="0" w:right="-8"/>
              <w:jc w:val="center"/>
              <w:rPr>
                <w:rFonts w:cs="Arial"/>
                <w:color w:val="auto"/>
              </w:rPr>
            </w:pPr>
            <w:r w:rsidRPr="00B93773">
              <w:rPr>
                <w:rFonts w:cs="Arial"/>
                <w:color w:val="auto"/>
              </w:rPr>
              <w:t>da</w:t>
            </w:r>
          </w:p>
        </w:tc>
        <w:tc>
          <w:tcPr>
            <w:tcW w:w="1273" w:type="dxa"/>
            <w:tcBorders>
              <w:top w:val="single" w:sz="4" w:space="0" w:color="000000"/>
              <w:left w:val="single" w:sz="4" w:space="0" w:color="000000"/>
              <w:bottom w:val="single" w:sz="4" w:space="0" w:color="000000"/>
              <w:right w:val="single" w:sz="4" w:space="0" w:color="000000"/>
            </w:tcBorders>
            <w:vAlign w:val="center"/>
          </w:tcPr>
          <w:p w14:paraId="39E02FB7" w14:textId="77777777" w:rsidR="00C3514E" w:rsidRPr="00B93773" w:rsidRDefault="00C3514E" w:rsidP="00BE48E1">
            <w:pPr>
              <w:spacing w:after="0"/>
              <w:ind w:left="0" w:right="-8"/>
              <w:jc w:val="center"/>
              <w:rPr>
                <w:rFonts w:cs="Arial"/>
                <w:color w:val="auto"/>
              </w:rPr>
            </w:pPr>
            <w:r w:rsidRPr="00B93773">
              <w:rPr>
                <w:rFonts w:cs="Arial"/>
                <w:color w:val="auto"/>
              </w:rPr>
              <w:t>-</w:t>
            </w:r>
          </w:p>
        </w:tc>
        <w:tc>
          <w:tcPr>
            <w:tcW w:w="1048" w:type="dxa"/>
            <w:tcBorders>
              <w:top w:val="single" w:sz="4" w:space="0" w:color="000000"/>
              <w:left w:val="single" w:sz="4" w:space="0" w:color="000000"/>
              <w:bottom w:val="single" w:sz="4" w:space="0" w:color="000000"/>
              <w:right w:val="single" w:sz="4" w:space="0" w:color="000000"/>
            </w:tcBorders>
            <w:vAlign w:val="center"/>
          </w:tcPr>
          <w:p w14:paraId="689360CF" w14:textId="77777777" w:rsidR="00C3514E" w:rsidRPr="00B93773" w:rsidRDefault="00C3514E" w:rsidP="00BE48E1">
            <w:pPr>
              <w:spacing w:after="0"/>
              <w:ind w:left="0" w:right="-8"/>
              <w:jc w:val="center"/>
              <w:rPr>
                <w:rFonts w:cs="Arial"/>
                <w:color w:val="auto"/>
              </w:rPr>
            </w:pPr>
            <w:r w:rsidRPr="00B93773">
              <w:rPr>
                <w:rFonts w:cs="Arial"/>
                <w:color w:val="auto"/>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78F5E386" w14:textId="77777777" w:rsidR="00C3514E" w:rsidRPr="00B93773" w:rsidRDefault="00C3514E" w:rsidP="00BE48E1">
            <w:pPr>
              <w:spacing w:after="0"/>
              <w:ind w:left="0" w:right="-8"/>
              <w:jc w:val="center"/>
              <w:rPr>
                <w:rFonts w:cs="Arial"/>
                <w:color w:val="auto"/>
              </w:rPr>
            </w:pPr>
            <w:r w:rsidRPr="00B93773">
              <w:rPr>
                <w:rFonts w:cs="Arial"/>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0C269554" w14:textId="77777777" w:rsidR="00C3514E" w:rsidRPr="00B93773" w:rsidRDefault="00C3514E" w:rsidP="00BE48E1">
            <w:pPr>
              <w:spacing w:after="0"/>
              <w:ind w:left="0" w:right="-8"/>
              <w:jc w:val="center"/>
              <w:rPr>
                <w:rFonts w:cs="Arial"/>
                <w:color w:val="auto"/>
              </w:rPr>
            </w:pPr>
            <w:r w:rsidRPr="00B93773">
              <w:rPr>
                <w:rFonts w:cs="Arial"/>
                <w:color w:val="auto"/>
              </w:rPr>
              <w:t>-</w:t>
            </w:r>
          </w:p>
        </w:tc>
      </w:tr>
      <w:tr w:rsidR="0019392F" w:rsidRPr="00B93773" w14:paraId="4EF09EE6" w14:textId="77777777" w:rsidTr="009B1030">
        <w:trPr>
          <w:trHeight w:val="293"/>
          <w:jc w:val="center"/>
        </w:trPr>
        <w:tc>
          <w:tcPr>
            <w:tcW w:w="2957" w:type="dxa"/>
            <w:tcBorders>
              <w:top w:val="single" w:sz="4" w:space="0" w:color="000000"/>
              <w:left w:val="single" w:sz="4" w:space="0" w:color="000000"/>
              <w:bottom w:val="single" w:sz="4" w:space="0" w:color="000000"/>
              <w:right w:val="single" w:sz="4" w:space="0" w:color="000000"/>
            </w:tcBorders>
            <w:vAlign w:val="center"/>
          </w:tcPr>
          <w:p w14:paraId="63A73969" w14:textId="77777777" w:rsidR="0019392F" w:rsidRPr="00B93773" w:rsidRDefault="0019392F" w:rsidP="0019392F">
            <w:pPr>
              <w:spacing w:after="0"/>
              <w:ind w:left="0" w:right="-8"/>
              <w:jc w:val="left"/>
              <w:rPr>
                <w:rFonts w:cs="Arial"/>
                <w:color w:val="auto"/>
              </w:rPr>
            </w:pPr>
            <w:r w:rsidRPr="00B93773">
              <w:rPr>
                <w:rFonts w:cs="Arial"/>
                <w:color w:val="auto"/>
              </w:rPr>
              <w:t xml:space="preserve">Grad </w:t>
            </w:r>
            <w:r>
              <w:rPr>
                <w:rFonts w:cs="Arial"/>
                <w:color w:val="auto"/>
              </w:rPr>
              <w:t>Zagreb</w:t>
            </w:r>
          </w:p>
        </w:tc>
        <w:tc>
          <w:tcPr>
            <w:tcW w:w="1211" w:type="dxa"/>
            <w:tcBorders>
              <w:top w:val="single" w:sz="4" w:space="0" w:color="000000"/>
              <w:left w:val="single" w:sz="4" w:space="0" w:color="000000"/>
              <w:bottom w:val="single" w:sz="4" w:space="0" w:color="000000"/>
              <w:right w:val="single" w:sz="4" w:space="0" w:color="000000"/>
            </w:tcBorders>
            <w:vAlign w:val="center"/>
          </w:tcPr>
          <w:p w14:paraId="21526A75" w14:textId="77777777" w:rsidR="0019392F" w:rsidRPr="00B93773" w:rsidRDefault="0019392F" w:rsidP="0019392F">
            <w:pPr>
              <w:spacing w:after="0"/>
              <w:ind w:left="0" w:right="-8"/>
              <w:jc w:val="center"/>
              <w:rPr>
                <w:rFonts w:cs="Arial"/>
                <w:color w:val="auto"/>
              </w:rPr>
            </w:pPr>
            <w:r>
              <w:rPr>
                <w:rFonts w:cs="Arial"/>
                <w:color w:val="auto"/>
              </w:rPr>
              <w:t>da</w:t>
            </w:r>
          </w:p>
        </w:tc>
        <w:tc>
          <w:tcPr>
            <w:tcW w:w="1273" w:type="dxa"/>
            <w:tcBorders>
              <w:top w:val="single" w:sz="4" w:space="0" w:color="000000"/>
              <w:left w:val="single" w:sz="4" w:space="0" w:color="000000"/>
              <w:bottom w:val="single" w:sz="4" w:space="0" w:color="000000"/>
              <w:right w:val="single" w:sz="4" w:space="0" w:color="000000"/>
            </w:tcBorders>
            <w:vAlign w:val="center"/>
          </w:tcPr>
          <w:p w14:paraId="71CAC0E6" w14:textId="77777777" w:rsidR="0019392F" w:rsidRPr="00B93773" w:rsidRDefault="0019392F" w:rsidP="0019392F">
            <w:pPr>
              <w:spacing w:after="0"/>
              <w:ind w:left="0" w:right="-8"/>
              <w:jc w:val="center"/>
              <w:rPr>
                <w:rFonts w:cs="Arial"/>
                <w:color w:val="auto"/>
              </w:rPr>
            </w:pPr>
            <w:r w:rsidRPr="00B93773">
              <w:rPr>
                <w:rFonts w:cs="Arial"/>
                <w:color w:val="auto"/>
              </w:rPr>
              <w:t>-</w:t>
            </w:r>
          </w:p>
        </w:tc>
        <w:tc>
          <w:tcPr>
            <w:tcW w:w="1048" w:type="dxa"/>
            <w:tcBorders>
              <w:top w:val="single" w:sz="4" w:space="0" w:color="000000"/>
              <w:left w:val="single" w:sz="4" w:space="0" w:color="000000"/>
              <w:bottom w:val="single" w:sz="4" w:space="0" w:color="000000"/>
              <w:right w:val="single" w:sz="4" w:space="0" w:color="000000"/>
            </w:tcBorders>
            <w:vAlign w:val="center"/>
          </w:tcPr>
          <w:p w14:paraId="0A5732D1" w14:textId="77777777" w:rsidR="0019392F" w:rsidRPr="00B93773" w:rsidRDefault="0019392F" w:rsidP="0019392F">
            <w:pPr>
              <w:spacing w:after="0"/>
              <w:ind w:left="0" w:right="-8"/>
              <w:jc w:val="center"/>
              <w:rPr>
                <w:rFonts w:cs="Arial"/>
                <w:color w:val="auto"/>
              </w:rPr>
            </w:pPr>
            <w:r w:rsidRPr="00B93773">
              <w:rPr>
                <w:rFonts w:cs="Arial"/>
                <w:color w:val="auto"/>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4E4527C2" w14:textId="77777777" w:rsidR="0019392F" w:rsidRPr="00B93773" w:rsidRDefault="0019392F" w:rsidP="0019392F">
            <w:pPr>
              <w:spacing w:after="0"/>
              <w:ind w:left="0" w:right="-8"/>
              <w:jc w:val="center"/>
              <w:rPr>
                <w:rFonts w:cs="Arial"/>
                <w:color w:val="auto"/>
              </w:rPr>
            </w:pPr>
            <w:r w:rsidRPr="00B93773">
              <w:rPr>
                <w:rFonts w:cs="Arial"/>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4E132148" w14:textId="77777777" w:rsidR="0019392F" w:rsidRPr="00B93773" w:rsidRDefault="0019392F" w:rsidP="0019392F">
            <w:pPr>
              <w:spacing w:after="0"/>
              <w:ind w:left="0" w:right="-8"/>
              <w:jc w:val="center"/>
              <w:rPr>
                <w:rFonts w:cs="Arial"/>
                <w:color w:val="auto"/>
              </w:rPr>
            </w:pPr>
            <w:r w:rsidRPr="00B93773">
              <w:rPr>
                <w:rFonts w:cs="Arial"/>
                <w:color w:val="auto"/>
              </w:rPr>
              <w:t>-</w:t>
            </w:r>
          </w:p>
        </w:tc>
      </w:tr>
    </w:tbl>
    <w:p w14:paraId="000CABEF" w14:textId="77777777" w:rsidR="00743A74" w:rsidRPr="00A41EF0" w:rsidRDefault="0013452A" w:rsidP="00BE48E1">
      <w:pPr>
        <w:pStyle w:val="Naslov2"/>
        <w:spacing w:after="0"/>
        <w:ind w:right="-8"/>
      </w:pPr>
      <w:bookmarkStart w:id="3" w:name="_Toc17720229"/>
      <w:r w:rsidRPr="00A41EF0">
        <w:t>1.2.</w:t>
      </w:r>
      <w:r w:rsidR="009670FB" w:rsidRPr="00A41EF0">
        <w:rPr>
          <w:rFonts w:eastAsia="Arial"/>
        </w:rPr>
        <w:t xml:space="preserve"> </w:t>
      </w:r>
      <w:r w:rsidR="009670FB" w:rsidRPr="00A41EF0">
        <w:t>Društveno – politički pokazatelji</w:t>
      </w:r>
      <w:bookmarkEnd w:id="3"/>
      <w:r w:rsidR="00280FF4" w:rsidRPr="00A41EF0">
        <w:t xml:space="preserve"> </w:t>
      </w:r>
    </w:p>
    <w:p w14:paraId="012CA327" w14:textId="77777777" w:rsidR="00743A74" w:rsidRPr="00A41EF0" w:rsidRDefault="009670FB" w:rsidP="00D4039F">
      <w:pPr>
        <w:pStyle w:val="Naslov3"/>
      </w:pPr>
      <w:r w:rsidRPr="00A41EF0">
        <w:tab/>
      </w:r>
      <w:r w:rsidR="0013452A" w:rsidRPr="00A41EF0">
        <w:t>1.2.</w:t>
      </w:r>
      <w:r w:rsidRPr="00A41EF0">
        <w:t>1.</w:t>
      </w:r>
      <w:r w:rsidRPr="00A41EF0">
        <w:rPr>
          <w:rFonts w:eastAsia="Arial"/>
        </w:rPr>
        <w:t xml:space="preserve"> </w:t>
      </w:r>
      <w:r w:rsidRPr="00A41EF0">
        <w:rPr>
          <w:rFonts w:eastAsia="Arial"/>
        </w:rPr>
        <w:tab/>
      </w:r>
      <w:r w:rsidRPr="00A41EF0">
        <w:t>Sjedišta upravn</w:t>
      </w:r>
      <w:r w:rsidR="00204148" w:rsidRPr="00A41EF0">
        <w:t>ih</w:t>
      </w:r>
      <w:r w:rsidRPr="00A41EF0">
        <w:t xml:space="preserve"> tijela JLP(R)S </w:t>
      </w:r>
    </w:p>
    <w:p w14:paraId="287BD2E8" w14:textId="77777777" w:rsidR="00013EBB" w:rsidRPr="00A41EF0" w:rsidRDefault="00013EBB" w:rsidP="00013EBB"/>
    <w:p w14:paraId="3156D735" w14:textId="62DE78AD" w:rsidR="00013EBB" w:rsidRPr="00A41EF0" w:rsidRDefault="00013EBB" w:rsidP="00013EBB">
      <w:r w:rsidRPr="00A41EF0">
        <w:t xml:space="preserve">Općina </w:t>
      </w:r>
      <w:r w:rsidR="00B31A5B">
        <w:t>Kravarsko</w:t>
      </w:r>
      <w:r w:rsidR="008D3D2B">
        <w:t xml:space="preserve"> spada među male ruralne o</w:t>
      </w:r>
      <w:r w:rsidRPr="00A41EF0">
        <w:t xml:space="preserve">pćine izvan glavnih prometnih pravaca Zagrebačke županije. Tijela  Općine  </w:t>
      </w:r>
      <w:r w:rsidR="00B31A5B">
        <w:t>Kravarsko</w:t>
      </w:r>
      <w:r w:rsidR="008D3D2B">
        <w:t xml:space="preserve">  su  Općinsko  vijeće  i  N</w:t>
      </w:r>
      <w:r w:rsidRPr="00A41EF0">
        <w:t>ačeln</w:t>
      </w:r>
      <w:r w:rsidR="00122FEE">
        <w:t>ik  općine</w:t>
      </w:r>
      <w:r w:rsidRPr="00A41EF0">
        <w:t>.  Općinsko  vijeće  je predstavničko tijel</w:t>
      </w:r>
      <w:r w:rsidR="008D3D2B">
        <w:t>o stanovnika naselja u sastavu o</w:t>
      </w:r>
      <w:r w:rsidRPr="00A41EF0">
        <w:t>pćine i tijelo lokalne samouprave koje, u okviru svojih prava i dužnosti, donosi opće i druge akte te obavlja dru</w:t>
      </w:r>
      <w:r w:rsidR="008D3D2B">
        <w:t>ge poslove u skladu s ustavom, zakonom i s</w:t>
      </w:r>
      <w:r w:rsidRPr="00A41EF0">
        <w:t xml:space="preserve">tatutom. Općinsko  vijeće ima </w:t>
      </w:r>
      <w:r w:rsidR="00122FEE">
        <w:rPr>
          <w:color w:val="auto"/>
        </w:rPr>
        <w:t>9</w:t>
      </w:r>
      <w:r w:rsidRPr="00A41EF0">
        <w:t xml:space="preserve"> članova izabranih na način određen Zakonom. Načelnik je izvršno tijelo Općine </w:t>
      </w:r>
      <w:r w:rsidR="00B31A5B">
        <w:t>Kravarsko</w:t>
      </w:r>
      <w:r w:rsidRPr="00A41EF0">
        <w:t xml:space="preserve">. U Općini </w:t>
      </w:r>
      <w:r w:rsidR="00B31A5B">
        <w:t>Kravarsko</w:t>
      </w:r>
      <w:r w:rsidRPr="00A41EF0">
        <w:t xml:space="preserve"> ima </w:t>
      </w:r>
      <w:r w:rsidR="00A62AD6">
        <w:t>10</w:t>
      </w:r>
      <w:r w:rsidRPr="00A41EF0">
        <w:t xml:space="preserve"> mjesnih odbora koji predlažu prioritete u izgradnji komunalne infrastrukture i drugih potrebnih radova, te aktivnosti na svojim područjima.   </w:t>
      </w:r>
    </w:p>
    <w:p w14:paraId="6B8AC8A5" w14:textId="77777777" w:rsidR="00013EBB" w:rsidRPr="00A41EF0" w:rsidRDefault="00013EBB" w:rsidP="00013EBB"/>
    <w:tbl>
      <w:tblPr>
        <w:tblStyle w:val="Reetkatablice"/>
        <w:tblW w:w="0" w:type="auto"/>
        <w:tblInd w:w="137" w:type="dxa"/>
        <w:tblLook w:val="04A0" w:firstRow="1" w:lastRow="0" w:firstColumn="1" w:lastColumn="0" w:noHBand="0" w:noVBand="1"/>
      </w:tblPr>
      <w:tblGrid>
        <w:gridCol w:w="2191"/>
        <w:gridCol w:w="3424"/>
        <w:gridCol w:w="3006"/>
      </w:tblGrid>
      <w:tr w:rsidR="00170108" w:rsidRPr="00A41EF0" w14:paraId="1FA99A2B" w14:textId="77777777" w:rsidTr="002F035E">
        <w:trPr>
          <w:trHeight w:val="490"/>
        </w:trPr>
        <w:tc>
          <w:tcPr>
            <w:tcW w:w="2191" w:type="dxa"/>
            <w:shd w:val="clear" w:color="auto" w:fill="F4B083" w:themeFill="accent2" w:themeFillTint="99"/>
            <w:vAlign w:val="center"/>
          </w:tcPr>
          <w:p w14:paraId="46404B37" w14:textId="77777777" w:rsidR="00170108" w:rsidRPr="00A41EF0" w:rsidRDefault="00170108" w:rsidP="00BE48E1">
            <w:pPr>
              <w:spacing w:after="0"/>
              <w:ind w:left="0" w:right="-8"/>
              <w:jc w:val="center"/>
              <w:rPr>
                <w:rFonts w:cs="Arial"/>
              </w:rPr>
            </w:pPr>
            <w:r w:rsidRPr="00A41EF0">
              <w:rPr>
                <w:rFonts w:cs="Arial"/>
              </w:rPr>
              <w:t>Djelatnost - funkcija</w:t>
            </w:r>
          </w:p>
        </w:tc>
        <w:tc>
          <w:tcPr>
            <w:tcW w:w="3424" w:type="dxa"/>
            <w:shd w:val="clear" w:color="auto" w:fill="F4B083" w:themeFill="accent2" w:themeFillTint="99"/>
            <w:vAlign w:val="center"/>
          </w:tcPr>
          <w:p w14:paraId="2B925EC3" w14:textId="77777777" w:rsidR="00170108" w:rsidRPr="00A41EF0" w:rsidRDefault="00170108" w:rsidP="00BE48E1">
            <w:pPr>
              <w:spacing w:after="0"/>
              <w:ind w:left="0" w:right="-8"/>
              <w:jc w:val="center"/>
              <w:rPr>
                <w:rFonts w:cs="Arial"/>
              </w:rPr>
            </w:pPr>
            <w:r w:rsidRPr="00A41EF0">
              <w:rPr>
                <w:rFonts w:cs="Arial"/>
              </w:rPr>
              <w:t>Naziv upravnog tijela JLP(R)S</w:t>
            </w:r>
          </w:p>
        </w:tc>
        <w:tc>
          <w:tcPr>
            <w:tcW w:w="3006" w:type="dxa"/>
            <w:shd w:val="clear" w:color="auto" w:fill="F4B083" w:themeFill="accent2" w:themeFillTint="99"/>
            <w:vAlign w:val="center"/>
          </w:tcPr>
          <w:p w14:paraId="294A3A41" w14:textId="77777777" w:rsidR="00170108" w:rsidRPr="00A41EF0" w:rsidRDefault="00170108" w:rsidP="00BE48E1">
            <w:pPr>
              <w:spacing w:after="0"/>
              <w:ind w:left="0" w:right="-8"/>
              <w:jc w:val="center"/>
              <w:rPr>
                <w:rFonts w:cs="Arial"/>
              </w:rPr>
            </w:pPr>
            <w:r w:rsidRPr="00A41EF0">
              <w:rPr>
                <w:rFonts w:cs="Arial"/>
              </w:rPr>
              <w:t>Sjedište</w:t>
            </w:r>
          </w:p>
        </w:tc>
      </w:tr>
      <w:tr w:rsidR="00A2304A" w:rsidRPr="00A41EF0" w14:paraId="3D59B320" w14:textId="77777777" w:rsidTr="002F035E">
        <w:trPr>
          <w:trHeight w:val="331"/>
        </w:trPr>
        <w:tc>
          <w:tcPr>
            <w:tcW w:w="2191" w:type="dxa"/>
            <w:vMerge w:val="restart"/>
            <w:vAlign w:val="center"/>
          </w:tcPr>
          <w:p w14:paraId="488C3332" w14:textId="77777777" w:rsidR="00A2304A" w:rsidRPr="00A41EF0" w:rsidRDefault="007B0D31" w:rsidP="00BE48E1">
            <w:pPr>
              <w:spacing w:after="0"/>
              <w:ind w:left="0" w:right="-8" w:firstLine="0"/>
              <w:rPr>
                <w:rFonts w:cs="Arial"/>
              </w:rPr>
            </w:pPr>
            <w:r w:rsidRPr="00A41EF0">
              <w:rPr>
                <w:rFonts w:cs="Arial"/>
              </w:rPr>
              <w:t xml:space="preserve">OPĆINSKA </w:t>
            </w:r>
            <w:r w:rsidR="00A2304A" w:rsidRPr="00A41EF0">
              <w:rPr>
                <w:rFonts w:cs="Arial"/>
              </w:rPr>
              <w:t>UPRAVA</w:t>
            </w:r>
          </w:p>
        </w:tc>
        <w:tc>
          <w:tcPr>
            <w:tcW w:w="3424" w:type="dxa"/>
            <w:vAlign w:val="center"/>
          </w:tcPr>
          <w:p w14:paraId="4594DB42" w14:textId="77777777" w:rsidR="00A2304A" w:rsidRPr="00A41EF0" w:rsidRDefault="007B0D31" w:rsidP="00BE48E1">
            <w:pPr>
              <w:spacing w:after="0"/>
              <w:ind w:left="0" w:right="-8" w:firstLine="0"/>
              <w:jc w:val="left"/>
              <w:rPr>
                <w:rFonts w:cs="Arial"/>
              </w:rPr>
            </w:pPr>
            <w:r w:rsidRPr="00A41EF0">
              <w:rPr>
                <w:rFonts w:cs="Arial"/>
              </w:rPr>
              <w:t xml:space="preserve">Općina </w:t>
            </w:r>
            <w:r w:rsidR="00B31A5B">
              <w:rPr>
                <w:rFonts w:cs="Arial"/>
              </w:rPr>
              <w:t>Kravarsko</w:t>
            </w:r>
          </w:p>
        </w:tc>
        <w:tc>
          <w:tcPr>
            <w:tcW w:w="3006" w:type="dxa"/>
            <w:vMerge w:val="restart"/>
            <w:vAlign w:val="center"/>
          </w:tcPr>
          <w:p w14:paraId="7AAC4180" w14:textId="77777777" w:rsidR="00A2304A" w:rsidRPr="00A41EF0" w:rsidRDefault="00B409E4" w:rsidP="00BE48E1">
            <w:pPr>
              <w:spacing w:after="0"/>
              <w:ind w:left="0" w:right="-8" w:firstLine="0"/>
              <w:jc w:val="left"/>
              <w:rPr>
                <w:rFonts w:cs="Arial"/>
              </w:rPr>
            </w:pPr>
            <w:r>
              <w:rPr>
                <w:rFonts w:cs="Arial"/>
              </w:rPr>
              <w:t>Trg Stjepana Radića 1</w:t>
            </w:r>
          </w:p>
        </w:tc>
      </w:tr>
      <w:tr w:rsidR="00A2304A" w:rsidRPr="00A41EF0" w14:paraId="0D5167D4" w14:textId="77777777" w:rsidTr="002F035E">
        <w:trPr>
          <w:trHeight w:val="345"/>
        </w:trPr>
        <w:tc>
          <w:tcPr>
            <w:tcW w:w="2191" w:type="dxa"/>
            <w:vMerge/>
            <w:vAlign w:val="center"/>
          </w:tcPr>
          <w:p w14:paraId="3539B48F" w14:textId="77777777" w:rsidR="00A2304A" w:rsidRPr="00A41EF0" w:rsidRDefault="00A2304A" w:rsidP="00BE48E1">
            <w:pPr>
              <w:spacing w:after="0"/>
              <w:ind w:left="0" w:right="-8" w:firstLine="0"/>
              <w:rPr>
                <w:rFonts w:cs="Arial"/>
              </w:rPr>
            </w:pPr>
          </w:p>
        </w:tc>
        <w:tc>
          <w:tcPr>
            <w:tcW w:w="3424" w:type="dxa"/>
            <w:vAlign w:val="center"/>
          </w:tcPr>
          <w:p w14:paraId="01D094F0" w14:textId="77777777" w:rsidR="00A2304A" w:rsidRPr="00A41EF0" w:rsidRDefault="002B2C0F" w:rsidP="00BE48E1">
            <w:pPr>
              <w:spacing w:after="0"/>
              <w:ind w:left="0" w:right="-8" w:firstLine="0"/>
              <w:jc w:val="left"/>
              <w:rPr>
                <w:rFonts w:cs="Arial"/>
              </w:rPr>
            </w:pPr>
            <w:r w:rsidRPr="00A41EF0">
              <w:rPr>
                <w:rFonts w:cs="Arial"/>
              </w:rPr>
              <w:t>Općinsko</w:t>
            </w:r>
            <w:r w:rsidR="00D82850" w:rsidRPr="00A41EF0">
              <w:rPr>
                <w:rFonts w:cs="Arial"/>
              </w:rPr>
              <w:t xml:space="preserve"> vijeće</w:t>
            </w:r>
          </w:p>
        </w:tc>
        <w:tc>
          <w:tcPr>
            <w:tcW w:w="3006" w:type="dxa"/>
            <w:vMerge/>
            <w:vAlign w:val="center"/>
          </w:tcPr>
          <w:p w14:paraId="39EE7D80" w14:textId="77777777" w:rsidR="00A2304A" w:rsidRPr="00A41EF0" w:rsidRDefault="00A2304A" w:rsidP="00BE48E1">
            <w:pPr>
              <w:spacing w:after="0"/>
              <w:ind w:left="0" w:right="-8" w:firstLine="0"/>
              <w:rPr>
                <w:rFonts w:cs="Arial"/>
              </w:rPr>
            </w:pPr>
          </w:p>
        </w:tc>
      </w:tr>
      <w:tr w:rsidR="00A2304A" w:rsidRPr="00A41EF0" w14:paraId="6D852E1C" w14:textId="77777777" w:rsidTr="002F035E">
        <w:trPr>
          <w:trHeight w:val="331"/>
        </w:trPr>
        <w:tc>
          <w:tcPr>
            <w:tcW w:w="2191" w:type="dxa"/>
            <w:vMerge/>
            <w:vAlign w:val="center"/>
          </w:tcPr>
          <w:p w14:paraId="0708EFB5" w14:textId="77777777" w:rsidR="00A2304A" w:rsidRPr="00A41EF0" w:rsidRDefault="00A2304A" w:rsidP="00BE48E1">
            <w:pPr>
              <w:spacing w:after="0"/>
              <w:ind w:left="0" w:right="-8" w:firstLine="0"/>
              <w:rPr>
                <w:rFonts w:cs="Arial"/>
              </w:rPr>
            </w:pPr>
          </w:p>
        </w:tc>
        <w:tc>
          <w:tcPr>
            <w:tcW w:w="3424" w:type="dxa"/>
            <w:vAlign w:val="center"/>
          </w:tcPr>
          <w:p w14:paraId="7CE0B55D" w14:textId="77777777" w:rsidR="00A2304A" w:rsidRPr="00A41EF0" w:rsidRDefault="001E6FCB" w:rsidP="001E6FCB">
            <w:pPr>
              <w:spacing w:after="0"/>
              <w:ind w:left="0" w:right="-8" w:firstLine="0"/>
              <w:jc w:val="left"/>
              <w:rPr>
                <w:rFonts w:cs="Arial"/>
              </w:rPr>
            </w:pPr>
            <w:r w:rsidRPr="00A41EF0">
              <w:rPr>
                <w:rFonts w:cs="Arial"/>
              </w:rPr>
              <w:t>Općin</w:t>
            </w:r>
            <w:r>
              <w:rPr>
                <w:rFonts w:cs="Arial"/>
              </w:rPr>
              <w:t>ski n</w:t>
            </w:r>
            <w:r w:rsidRPr="00A41EF0">
              <w:rPr>
                <w:rFonts w:cs="Arial"/>
              </w:rPr>
              <w:t>ačelnik</w:t>
            </w:r>
          </w:p>
        </w:tc>
        <w:tc>
          <w:tcPr>
            <w:tcW w:w="3006" w:type="dxa"/>
            <w:vMerge/>
            <w:vAlign w:val="center"/>
          </w:tcPr>
          <w:p w14:paraId="539A9CFB" w14:textId="77777777" w:rsidR="00A2304A" w:rsidRPr="00A41EF0" w:rsidRDefault="00A2304A" w:rsidP="00BE48E1">
            <w:pPr>
              <w:spacing w:after="0"/>
              <w:ind w:left="0" w:right="-8" w:firstLine="0"/>
              <w:rPr>
                <w:rFonts w:cs="Arial"/>
              </w:rPr>
            </w:pPr>
          </w:p>
        </w:tc>
      </w:tr>
      <w:tr w:rsidR="00B64EFC" w:rsidRPr="00A41EF0" w14:paraId="4066A6FD" w14:textId="77777777" w:rsidTr="002F035E">
        <w:trPr>
          <w:trHeight w:val="331"/>
        </w:trPr>
        <w:tc>
          <w:tcPr>
            <w:tcW w:w="2191" w:type="dxa"/>
            <w:vAlign w:val="center"/>
          </w:tcPr>
          <w:p w14:paraId="2946DBB7" w14:textId="77777777" w:rsidR="00B64EFC" w:rsidRPr="00A41EF0" w:rsidRDefault="00B64EFC" w:rsidP="002D39CD">
            <w:pPr>
              <w:spacing w:after="0"/>
              <w:ind w:left="0" w:right="-8" w:firstLine="0"/>
              <w:jc w:val="left"/>
              <w:rPr>
                <w:rFonts w:cs="Arial"/>
              </w:rPr>
            </w:pPr>
            <w:r w:rsidRPr="00A41EF0">
              <w:rPr>
                <w:rFonts w:cs="Arial"/>
              </w:rPr>
              <w:t xml:space="preserve">UPRAVNI ODJELI </w:t>
            </w:r>
          </w:p>
        </w:tc>
        <w:tc>
          <w:tcPr>
            <w:tcW w:w="3424" w:type="dxa"/>
            <w:vAlign w:val="center"/>
          </w:tcPr>
          <w:p w14:paraId="1E67B28E" w14:textId="77777777" w:rsidR="00B64EFC" w:rsidRPr="00A41EF0" w:rsidRDefault="00DD1F12" w:rsidP="00BE48E1">
            <w:pPr>
              <w:spacing w:after="0"/>
              <w:ind w:left="0" w:right="-8" w:firstLine="0"/>
              <w:jc w:val="left"/>
              <w:rPr>
                <w:rFonts w:cs="Arial"/>
              </w:rPr>
            </w:pPr>
            <w:r w:rsidRPr="00A41EF0">
              <w:rPr>
                <w:rFonts w:cs="Arial"/>
              </w:rPr>
              <w:t>Jedinstveni upravni odjel</w:t>
            </w:r>
          </w:p>
        </w:tc>
        <w:tc>
          <w:tcPr>
            <w:tcW w:w="3006" w:type="dxa"/>
            <w:vAlign w:val="center"/>
          </w:tcPr>
          <w:p w14:paraId="0B39B879" w14:textId="77777777" w:rsidR="00B64EFC" w:rsidRPr="00A41EF0" w:rsidRDefault="00B409E4" w:rsidP="00BE48E1">
            <w:pPr>
              <w:spacing w:after="0"/>
              <w:ind w:left="0" w:right="-8" w:firstLine="0"/>
              <w:jc w:val="left"/>
              <w:rPr>
                <w:rFonts w:cs="Arial"/>
              </w:rPr>
            </w:pPr>
            <w:r>
              <w:rPr>
                <w:rFonts w:cs="Arial"/>
              </w:rPr>
              <w:t>Trg Stjepana Radića 1</w:t>
            </w:r>
          </w:p>
        </w:tc>
      </w:tr>
    </w:tbl>
    <w:p w14:paraId="3D21181E" w14:textId="77777777" w:rsidR="00641682" w:rsidRPr="00A41EF0" w:rsidRDefault="00641682" w:rsidP="00BE48E1">
      <w:pPr>
        <w:autoSpaceDE w:val="0"/>
        <w:autoSpaceDN w:val="0"/>
        <w:adjustRightInd w:val="0"/>
        <w:spacing w:after="0"/>
        <w:ind w:left="0" w:right="-8"/>
        <w:jc w:val="center"/>
        <w:rPr>
          <w:rFonts w:cs="Arial"/>
          <w:color w:val="FF0000"/>
          <w:sz w:val="20"/>
          <w:szCs w:val="20"/>
        </w:rPr>
      </w:pPr>
      <w:r w:rsidRPr="00A41EF0">
        <w:rPr>
          <w:rFonts w:cs="Arial"/>
          <w:sz w:val="20"/>
          <w:szCs w:val="20"/>
        </w:rPr>
        <w:t xml:space="preserve">Izvor: Stručne službe </w:t>
      </w:r>
      <w:r w:rsidR="0056693B" w:rsidRPr="00A41EF0">
        <w:rPr>
          <w:rFonts w:cs="Arial"/>
          <w:sz w:val="20"/>
          <w:szCs w:val="20"/>
        </w:rPr>
        <w:t>Općine</w:t>
      </w:r>
      <w:r w:rsidR="00280FF4" w:rsidRPr="00A41EF0">
        <w:rPr>
          <w:rFonts w:cs="Arial"/>
          <w:sz w:val="20"/>
          <w:szCs w:val="20"/>
        </w:rPr>
        <w:t xml:space="preserve"> </w:t>
      </w:r>
      <w:r w:rsidR="00B31A5B">
        <w:rPr>
          <w:rFonts w:cs="Arial"/>
          <w:sz w:val="20"/>
          <w:szCs w:val="20"/>
        </w:rPr>
        <w:t>Kravarsko</w:t>
      </w:r>
    </w:p>
    <w:p w14:paraId="39A7196E" w14:textId="77777777" w:rsidR="006F1696" w:rsidRPr="00A41EF0" w:rsidRDefault="006F1696" w:rsidP="00D4039F">
      <w:pPr>
        <w:pStyle w:val="Naslov3"/>
      </w:pPr>
      <w:r w:rsidRPr="00A41EF0">
        <w:t>Uprava i javne službe</w:t>
      </w:r>
      <w:r w:rsidR="00280FF4" w:rsidRPr="00A41EF0">
        <w:t xml:space="preserve"> </w:t>
      </w:r>
    </w:p>
    <w:p w14:paraId="5A876554" w14:textId="77777777" w:rsidR="008A5A09" w:rsidRPr="008A5A09" w:rsidRDefault="008A5A09" w:rsidP="008A5A09">
      <w:pPr>
        <w:spacing w:after="0"/>
        <w:ind w:right="-8"/>
        <w:rPr>
          <w:rFonts w:cs="Arial"/>
        </w:rPr>
      </w:pPr>
      <w:r w:rsidRPr="008A5A09">
        <w:rPr>
          <w:rFonts w:cs="Arial"/>
        </w:rPr>
        <w:t xml:space="preserve">Za  obavljanje  poslova  iz  samoupravnog  djelokruga  i  poslova  državne  uprave  prenijetih na  Općinu  Kravarsko ustrojen je Jedinstveni upravni odjel koji, u okviru prava i dužnosti Općine Kravarsko, izvršava zakone i druge propise, odluke i druge opće akte Općinskog vijeća i načelnika, prati stanje u upravnim područjima za koja je osnovano, rješava  upravne poslove, provodi nadzor, poduzima mjere za koje je zakonom ili drugim propisom ovlašten, priprema odluke i druge opće akte te obavlja i druge poslove. </w:t>
      </w:r>
    </w:p>
    <w:p w14:paraId="17473597" w14:textId="77777777" w:rsidR="008A5A09" w:rsidRPr="008A5A09" w:rsidRDefault="008A5A09" w:rsidP="008A5A09">
      <w:pPr>
        <w:spacing w:after="0"/>
        <w:ind w:right="-8"/>
        <w:rPr>
          <w:rFonts w:cs="Arial"/>
        </w:rPr>
      </w:pPr>
    </w:p>
    <w:p w14:paraId="21DF8ED1" w14:textId="77777777" w:rsidR="008A5A09" w:rsidRDefault="008A5A09" w:rsidP="008A5A09">
      <w:pPr>
        <w:spacing w:after="0"/>
        <w:ind w:right="-8"/>
        <w:rPr>
          <w:rFonts w:cs="Arial"/>
        </w:rPr>
      </w:pPr>
      <w:r w:rsidRPr="008A5A09">
        <w:rPr>
          <w:rFonts w:cs="Arial"/>
        </w:rPr>
        <w:t>U okviru samoupravnog djelokruga rada, Općine Kravarsko osigurava djelatnost javnih službi koje zadovoljavaju svakodnevne  potrebe  građana  na  području  komunalnih,  gospodarskih  i  društvenih  djelatnosti  te  drugih djelatnosti u skladu sa zakonom. Općina Kravarsko povjerila je obavljanje komunalnih, gospodarskih i društvenih djelatnosti slijedećim tvrtkama:</w:t>
      </w:r>
    </w:p>
    <w:p w14:paraId="18769ACE" w14:textId="77777777" w:rsidR="008A5A09" w:rsidRPr="008A5A09" w:rsidRDefault="008A5A09" w:rsidP="008A5A09">
      <w:pPr>
        <w:spacing w:after="0"/>
        <w:ind w:right="-8"/>
        <w:rPr>
          <w:rFonts w:cs="Arial"/>
          <w:sz w:val="10"/>
          <w:szCs w:val="10"/>
        </w:rPr>
      </w:pPr>
    </w:p>
    <w:p w14:paraId="191D9121" w14:textId="77777777" w:rsidR="008A5A09" w:rsidRPr="008A5A09" w:rsidRDefault="008A5A09" w:rsidP="00713B69">
      <w:pPr>
        <w:pStyle w:val="Odlomakpopisa"/>
        <w:numPr>
          <w:ilvl w:val="0"/>
          <w:numId w:val="19"/>
        </w:numPr>
        <w:ind w:right="-8"/>
        <w:rPr>
          <w:rFonts w:cs="Arial"/>
        </w:rPr>
      </w:pPr>
      <w:r w:rsidRPr="008A5A09">
        <w:rPr>
          <w:rFonts w:cs="Arial"/>
        </w:rPr>
        <w:t xml:space="preserve">VG  Vodoopskrba, Velika Gorica,  vodoopskrba i odvodnja </w:t>
      </w:r>
    </w:p>
    <w:p w14:paraId="1E554C9F" w14:textId="77777777" w:rsidR="008A5A09" w:rsidRPr="008A5A09" w:rsidRDefault="008A5A09" w:rsidP="00713B69">
      <w:pPr>
        <w:pStyle w:val="Odlomakpopisa"/>
        <w:numPr>
          <w:ilvl w:val="0"/>
          <w:numId w:val="19"/>
        </w:numPr>
        <w:ind w:right="-8"/>
        <w:rPr>
          <w:rFonts w:cs="Arial"/>
        </w:rPr>
      </w:pPr>
      <w:r w:rsidRPr="008A5A09">
        <w:rPr>
          <w:rFonts w:cs="Arial"/>
        </w:rPr>
        <w:t xml:space="preserve">VG Komunalac, Velika Gorica,  održavanje  groblja  </w:t>
      </w:r>
    </w:p>
    <w:p w14:paraId="49693AFD" w14:textId="77777777" w:rsidR="008A5A09" w:rsidRPr="008A5A09" w:rsidRDefault="008A5A09" w:rsidP="00713B69">
      <w:pPr>
        <w:pStyle w:val="Odlomakpopisa"/>
        <w:numPr>
          <w:ilvl w:val="0"/>
          <w:numId w:val="19"/>
        </w:numPr>
        <w:ind w:right="-8"/>
        <w:rPr>
          <w:rFonts w:cs="Arial"/>
        </w:rPr>
      </w:pPr>
      <w:r w:rsidRPr="008A5A09">
        <w:rPr>
          <w:rFonts w:cs="Arial"/>
        </w:rPr>
        <w:t xml:space="preserve">VG Čistoća d.o.o., Velika Gorica,  sakupljanje i odvoz komunalnog otpada </w:t>
      </w:r>
    </w:p>
    <w:p w14:paraId="6508E3D5" w14:textId="3C6A583F" w:rsidR="008A5A09" w:rsidRPr="00661BEE" w:rsidRDefault="00661BEE" w:rsidP="00713B69">
      <w:pPr>
        <w:pStyle w:val="Odlomakpopisa"/>
        <w:numPr>
          <w:ilvl w:val="0"/>
          <w:numId w:val="19"/>
        </w:numPr>
        <w:ind w:right="-8"/>
        <w:rPr>
          <w:rFonts w:cs="Arial"/>
        </w:rPr>
      </w:pPr>
      <w:r w:rsidRPr="00661BEE">
        <w:rPr>
          <w:rFonts w:cs="Arial"/>
        </w:rPr>
        <w:t>Bagertrans d.o.o., za graditeljstvo i usluge, Ulica Vilima Korajca 3, Zagreb</w:t>
      </w:r>
      <w:r w:rsidR="008A5A09" w:rsidRPr="00661BEE">
        <w:rPr>
          <w:rFonts w:cs="Arial"/>
        </w:rPr>
        <w:t>, održavanje nerazvrstanih cesta (Ugovor o povjeravanju obavljanja komunalne djelatnosti održavanja nerazvrstanih cesta na području Općine Kravarsko za 202</w:t>
      </w:r>
      <w:r w:rsidRPr="00661BEE">
        <w:rPr>
          <w:rFonts w:cs="Arial"/>
        </w:rPr>
        <w:t>6</w:t>
      </w:r>
      <w:r w:rsidR="008A5A09" w:rsidRPr="00661BEE">
        <w:rPr>
          <w:rFonts w:cs="Arial"/>
        </w:rPr>
        <w:t>. godinu, potrebno ažurirati svake godine)</w:t>
      </w:r>
    </w:p>
    <w:p w14:paraId="2119601C" w14:textId="7852CFC1" w:rsidR="008A5A09" w:rsidRPr="00661BEE" w:rsidRDefault="008A5A09" w:rsidP="00713B69">
      <w:pPr>
        <w:pStyle w:val="Odlomakpopisa"/>
        <w:numPr>
          <w:ilvl w:val="0"/>
          <w:numId w:val="19"/>
        </w:numPr>
        <w:ind w:right="-8"/>
        <w:rPr>
          <w:rFonts w:cs="Arial"/>
        </w:rPr>
      </w:pPr>
      <w:r w:rsidRPr="00661BEE">
        <w:rPr>
          <w:rFonts w:cs="Arial"/>
        </w:rPr>
        <w:t>Energo Tim - obrt za elektroinstalacijske radove,</w:t>
      </w:r>
      <w:r w:rsidR="00661BEE" w:rsidRPr="00661BEE">
        <w:rPr>
          <w:rFonts w:cs="Arial"/>
        </w:rPr>
        <w:t xml:space="preserve"> Zagorci 8,</w:t>
      </w:r>
      <w:r w:rsidRPr="00661BEE">
        <w:rPr>
          <w:rFonts w:cs="Arial"/>
        </w:rPr>
        <w:t xml:space="preserve"> Kravarsko, održavanje javne rasvjete (Ugovor o povjeravanju obavljanja komunalne djelatnosti održavanja javne rasvje</w:t>
      </w:r>
      <w:r w:rsidR="00661BEE" w:rsidRPr="00661BEE">
        <w:rPr>
          <w:rFonts w:cs="Arial"/>
        </w:rPr>
        <w:t>te na području Općine Kravarsko</w:t>
      </w:r>
      <w:r w:rsidRPr="00661BEE">
        <w:rPr>
          <w:rFonts w:cs="Arial"/>
        </w:rPr>
        <w:t>, potrebno ažurirati svake godine)</w:t>
      </w:r>
    </w:p>
    <w:p w14:paraId="6588E411" w14:textId="77777777" w:rsidR="008A5A09" w:rsidRPr="008A5A09" w:rsidRDefault="008A5A09" w:rsidP="00713B69">
      <w:pPr>
        <w:pStyle w:val="Odlomakpopisa"/>
        <w:numPr>
          <w:ilvl w:val="0"/>
          <w:numId w:val="19"/>
        </w:numPr>
        <w:ind w:right="-8"/>
        <w:rPr>
          <w:rFonts w:cs="Arial"/>
          <w:b/>
        </w:rPr>
      </w:pPr>
      <w:r w:rsidRPr="008A5A09">
        <w:rPr>
          <w:rFonts w:cs="Arial"/>
        </w:rPr>
        <w:t>VG Komunalac, Velika Gorica, ukop pokojnika</w:t>
      </w:r>
    </w:p>
    <w:p w14:paraId="4FA24E78" w14:textId="77777777" w:rsidR="008A5A09" w:rsidRPr="008A5A09" w:rsidRDefault="008A5A09" w:rsidP="00713B69">
      <w:pPr>
        <w:pStyle w:val="Odlomakpopisa"/>
        <w:numPr>
          <w:ilvl w:val="0"/>
          <w:numId w:val="19"/>
        </w:numPr>
        <w:ind w:right="-8"/>
        <w:rPr>
          <w:rFonts w:cs="Arial"/>
        </w:rPr>
      </w:pPr>
      <w:r w:rsidRPr="008A5A09">
        <w:rPr>
          <w:rFonts w:cs="Arial"/>
        </w:rPr>
        <w:t>Komunalno poduzeće Kravarsko d.o.o., obavljanje djelatnosti zimske službe i održavanje javnih površina</w:t>
      </w:r>
    </w:p>
    <w:p w14:paraId="20A939D2" w14:textId="77777777" w:rsidR="008A5A09" w:rsidRPr="00A265E9" w:rsidRDefault="008A5A09" w:rsidP="00713B69">
      <w:pPr>
        <w:rPr>
          <w:b/>
        </w:rPr>
      </w:pPr>
    </w:p>
    <w:p w14:paraId="171BFA2B" w14:textId="77777777" w:rsidR="00013EBB" w:rsidRPr="00B07044" w:rsidRDefault="00013EBB" w:rsidP="00BE48E1">
      <w:pPr>
        <w:spacing w:after="0"/>
        <w:ind w:left="0" w:right="-8"/>
        <w:rPr>
          <w:rFonts w:cs="Arial"/>
          <w:color w:val="auto"/>
        </w:rPr>
      </w:pPr>
    </w:p>
    <w:p w14:paraId="27590509" w14:textId="77777777" w:rsidR="00E057E1" w:rsidRPr="00A41EF0" w:rsidRDefault="006F1696" w:rsidP="00D4039F">
      <w:pPr>
        <w:pStyle w:val="Naslov3"/>
      </w:pPr>
      <w:r w:rsidRPr="00A41EF0">
        <w:t xml:space="preserve">Kultura, </w:t>
      </w:r>
      <w:r w:rsidR="00E057E1" w:rsidRPr="00A41EF0">
        <w:t xml:space="preserve">sport i rekreacija </w:t>
      </w:r>
    </w:p>
    <w:p w14:paraId="1D22F3B4" w14:textId="77777777" w:rsidR="00B51366" w:rsidRDefault="00B51366" w:rsidP="00B51366">
      <w:pPr>
        <w:spacing w:after="0"/>
        <w:ind w:right="-8"/>
        <w:rPr>
          <w:rFonts w:cs="Arial"/>
        </w:rPr>
      </w:pPr>
    </w:p>
    <w:p w14:paraId="60EBF42A" w14:textId="77777777" w:rsidR="00B51366" w:rsidRPr="00885E28" w:rsidRDefault="00B51366" w:rsidP="00B51366">
      <w:pPr>
        <w:spacing w:after="0"/>
        <w:ind w:right="-8"/>
        <w:rPr>
          <w:rFonts w:cs="Arial"/>
        </w:rPr>
      </w:pPr>
      <w:r w:rsidRPr="00885E28">
        <w:rPr>
          <w:rFonts w:cs="Arial"/>
        </w:rPr>
        <w:t xml:space="preserve">U Općini Kravarsko djeluju sljedeće udruge iz područja kulture, sporta i rekreacije: </w:t>
      </w:r>
    </w:p>
    <w:p w14:paraId="5702DCCD" w14:textId="77777777" w:rsidR="00B51366" w:rsidRPr="00885E28" w:rsidRDefault="00B51366" w:rsidP="00B51366">
      <w:pPr>
        <w:spacing w:after="0"/>
        <w:ind w:right="-8"/>
        <w:rPr>
          <w:rFonts w:cs="Arial"/>
        </w:rPr>
      </w:pPr>
    </w:p>
    <w:p w14:paraId="23DD93BE" w14:textId="77777777" w:rsidR="00B51366" w:rsidRPr="00885E28" w:rsidRDefault="00B51366" w:rsidP="00B51366">
      <w:pPr>
        <w:pStyle w:val="Odlomakpopisa"/>
        <w:numPr>
          <w:ilvl w:val="0"/>
          <w:numId w:val="16"/>
        </w:numPr>
        <w:ind w:left="1418" w:right="-8"/>
        <w:rPr>
          <w:rFonts w:cs="Arial"/>
        </w:rPr>
      </w:pPr>
      <w:r w:rsidRPr="00885E28">
        <w:rPr>
          <w:rFonts w:cs="Arial"/>
        </w:rPr>
        <w:t>Zajednica za kreativni razvoj „Zvirek“</w:t>
      </w:r>
    </w:p>
    <w:p w14:paraId="0679AFC0" w14:textId="77777777" w:rsidR="00B51366" w:rsidRPr="00885E28" w:rsidRDefault="00B51366" w:rsidP="00B51366">
      <w:pPr>
        <w:pStyle w:val="Odlomakpopisa"/>
        <w:numPr>
          <w:ilvl w:val="0"/>
          <w:numId w:val="16"/>
        </w:numPr>
        <w:ind w:left="1418" w:right="-8"/>
        <w:rPr>
          <w:rFonts w:cs="Arial"/>
        </w:rPr>
      </w:pPr>
      <w:r w:rsidRPr="00885E28">
        <w:rPr>
          <w:rFonts w:cs="Arial"/>
        </w:rPr>
        <w:t>Zavičajno društvo „Kravarske gorice“</w:t>
      </w:r>
    </w:p>
    <w:p w14:paraId="0558166B" w14:textId="77777777" w:rsidR="00B51366" w:rsidRPr="00885E28" w:rsidRDefault="00B51366" w:rsidP="00B51366">
      <w:pPr>
        <w:pStyle w:val="Odlomakpopisa"/>
        <w:numPr>
          <w:ilvl w:val="0"/>
          <w:numId w:val="16"/>
        </w:numPr>
        <w:ind w:left="1418" w:right="-8"/>
        <w:rPr>
          <w:rFonts w:cs="Arial"/>
        </w:rPr>
      </w:pPr>
      <w:r w:rsidRPr="00885E28">
        <w:rPr>
          <w:rFonts w:cs="Arial"/>
        </w:rPr>
        <w:t>Amatersko kazalište Kravarsko</w:t>
      </w:r>
    </w:p>
    <w:p w14:paraId="1F60CD28" w14:textId="77777777" w:rsidR="00B51366" w:rsidRPr="00885E28" w:rsidRDefault="00B51366" w:rsidP="00B51366">
      <w:pPr>
        <w:pStyle w:val="Odlomakpopisa"/>
        <w:numPr>
          <w:ilvl w:val="0"/>
          <w:numId w:val="16"/>
        </w:numPr>
        <w:ind w:left="1418" w:right="-8"/>
        <w:rPr>
          <w:rFonts w:cs="Arial"/>
        </w:rPr>
      </w:pPr>
      <w:r w:rsidRPr="00885E28">
        <w:rPr>
          <w:rFonts w:cs="Arial"/>
        </w:rPr>
        <w:t>Odbojkaški klub Kravarsko</w:t>
      </w:r>
    </w:p>
    <w:p w14:paraId="5FAB398B" w14:textId="77777777" w:rsidR="00B51366" w:rsidRPr="00885E28" w:rsidRDefault="00B51366" w:rsidP="00B51366">
      <w:pPr>
        <w:pStyle w:val="Odlomakpopisa"/>
        <w:numPr>
          <w:ilvl w:val="0"/>
          <w:numId w:val="16"/>
        </w:numPr>
        <w:ind w:left="1418" w:right="-8"/>
        <w:rPr>
          <w:rFonts w:cs="Arial"/>
        </w:rPr>
      </w:pPr>
      <w:r w:rsidRPr="00885E28">
        <w:rPr>
          <w:rFonts w:cs="Arial"/>
        </w:rPr>
        <w:t>Društvo sportske rekreacije Kravarsko</w:t>
      </w:r>
    </w:p>
    <w:p w14:paraId="46CB644F" w14:textId="77777777" w:rsidR="00B51366" w:rsidRPr="00885E28" w:rsidRDefault="00B51366" w:rsidP="00B51366">
      <w:pPr>
        <w:pStyle w:val="Odlomakpopisa"/>
        <w:numPr>
          <w:ilvl w:val="0"/>
          <w:numId w:val="16"/>
        </w:numPr>
        <w:ind w:left="1418" w:right="-8"/>
        <w:rPr>
          <w:rFonts w:cs="Arial"/>
        </w:rPr>
      </w:pPr>
      <w:r w:rsidRPr="00885E28">
        <w:rPr>
          <w:rFonts w:cs="Arial"/>
        </w:rPr>
        <w:t>Kulturno umjetničko društvo Kravarsko</w:t>
      </w:r>
    </w:p>
    <w:p w14:paraId="03D40A3D" w14:textId="77777777" w:rsidR="00B51366" w:rsidRPr="00885E28" w:rsidRDefault="00B51366" w:rsidP="00B51366">
      <w:pPr>
        <w:pStyle w:val="Odlomakpopisa"/>
        <w:numPr>
          <w:ilvl w:val="0"/>
          <w:numId w:val="16"/>
        </w:numPr>
        <w:ind w:left="1418" w:right="-8"/>
        <w:rPr>
          <w:rFonts w:cs="Arial"/>
        </w:rPr>
      </w:pPr>
      <w:r w:rsidRPr="00885E28">
        <w:rPr>
          <w:rFonts w:cs="Arial"/>
        </w:rPr>
        <w:t>Udruga umirovljenika Općine Kravarsko</w:t>
      </w:r>
    </w:p>
    <w:p w14:paraId="789969F9" w14:textId="77777777" w:rsidR="00B51366" w:rsidRPr="00885E28" w:rsidRDefault="00B51366" w:rsidP="00B51366">
      <w:pPr>
        <w:pStyle w:val="Odlomakpopisa"/>
        <w:numPr>
          <w:ilvl w:val="0"/>
          <w:numId w:val="16"/>
        </w:numPr>
        <w:ind w:left="1418" w:right="-8"/>
        <w:rPr>
          <w:rFonts w:cs="Arial"/>
        </w:rPr>
      </w:pPr>
      <w:r w:rsidRPr="00885E28">
        <w:rPr>
          <w:rFonts w:cs="Arial"/>
        </w:rPr>
        <w:t>Lovačko društvo „Vepar“</w:t>
      </w:r>
    </w:p>
    <w:p w14:paraId="30836EEB" w14:textId="77777777" w:rsidR="00B51366" w:rsidRPr="00885E28" w:rsidRDefault="00B51366" w:rsidP="00B51366">
      <w:pPr>
        <w:pStyle w:val="Odlomakpopisa"/>
        <w:numPr>
          <w:ilvl w:val="0"/>
          <w:numId w:val="16"/>
        </w:numPr>
        <w:ind w:left="1418" w:right="-8"/>
        <w:rPr>
          <w:rFonts w:cs="Arial"/>
        </w:rPr>
      </w:pPr>
      <w:r w:rsidRPr="00885E28">
        <w:rPr>
          <w:rFonts w:cs="Arial"/>
        </w:rPr>
        <w:t xml:space="preserve">UDVDR RH Kravarsko </w:t>
      </w:r>
    </w:p>
    <w:p w14:paraId="3D42F1C8" w14:textId="77777777" w:rsidR="00B51366" w:rsidRPr="00885E28" w:rsidRDefault="00B51366" w:rsidP="00B51366">
      <w:pPr>
        <w:pStyle w:val="Odlomakpopisa"/>
        <w:numPr>
          <w:ilvl w:val="0"/>
          <w:numId w:val="16"/>
        </w:numPr>
        <w:ind w:left="1418" w:right="-8"/>
        <w:rPr>
          <w:rFonts w:cs="Arial"/>
        </w:rPr>
      </w:pPr>
      <w:r w:rsidRPr="00885E28">
        <w:rPr>
          <w:rFonts w:cs="Arial"/>
        </w:rPr>
        <w:t xml:space="preserve"> „Vukomeričke gorice“ udruga hrvatskih branitelja iz domovinskog rata</w:t>
      </w:r>
    </w:p>
    <w:p w14:paraId="4C425947" w14:textId="77777777" w:rsidR="00B51366" w:rsidRPr="00885E28" w:rsidRDefault="00B51366" w:rsidP="00B51366">
      <w:pPr>
        <w:pStyle w:val="Odlomakpopisa"/>
        <w:numPr>
          <w:ilvl w:val="0"/>
          <w:numId w:val="16"/>
        </w:numPr>
        <w:ind w:left="1418" w:right="-8"/>
        <w:rPr>
          <w:rFonts w:cs="Arial"/>
        </w:rPr>
      </w:pPr>
      <w:r w:rsidRPr="00885E28">
        <w:rPr>
          <w:rFonts w:cs="Arial"/>
        </w:rPr>
        <w:t>Udruga žena općine Kravarsko</w:t>
      </w:r>
    </w:p>
    <w:p w14:paraId="2867C78B" w14:textId="77777777" w:rsidR="00B51366" w:rsidRPr="00885E28" w:rsidRDefault="00B51366" w:rsidP="00B51366">
      <w:pPr>
        <w:pStyle w:val="Odlomakpopisa"/>
        <w:numPr>
          <w:ilvl w:val="0"/>
          <w:numId w:val="16"/>
        </w:numPr>
        <w:ind w:left="1418" w:right="-8"/>
        <w:rPr>
          <w:rFonts w:cs="Arial"/>
        </w:rPr>
      </w:pPr>
      <w:r w:rsidRPr="00885E28">
        <w:rPr>
          <w:rFonts w:cs="Arial"/>
        </w:rPr>
        <w:t>Pčelarska udruga „Lijeska“</w:t>
      </w:r>
    </w:p>
    <w:p w14:paraId="305EF5AA" w14:textId="0F6F6E34" w:rsidR="00B51366" w:rsidRPr="00B51366" w:rsidRDefault="00B51366" w:rsidP="00B51366">
      <w:pPr>
        <w:pStyle w:val="Odlomakpopisa"/>
        <w:numPr>
          <w:ilvl w:val="0"/>
          <w:numId w:val="16"/>
        </w:numPr>
        <w:ind w:left="1418" w:right="-8"/>
        <w:rPr>
          <w:rFonts w:cs="Arial"/>
        </w:rPr>
      </w:pPr>
      <w:r w:rsidRPr="00885E28">
        <w:rPr>
          <w:rFonts w:cs="Arial"/>
        </w:rPr>
        <w:t>Udruga mladih Kravarsko</w:t>
      </w:r>
      <w:r w:rsidR="00CB3AE1">
        <w:rPr>
          <w:rFonts w:cs="Arial"/>
        </w:rPr>
        <w:t xml:space="preserve"> i dr.</w:t>
      </w:r>
    </w:p>
    <w:p w14:paraId="46035040" w14:textId="77777777" w:rsidR="00B51366" w:rsidRPr="00885E28" w:rsidRDefault="00B51366" w:rsidP="00B51366">
      <w:pPr>
        <w:spacing w:after="0"/>
        <w:ind w:right="-8"/>
        <w:rPr>
          <w:rFonts w:cs="Arial"/>
        </w:rPr>
      </w:pPr>
    </w:p>
    <w:p w14:paraId="082A8AC2" w14:textId="77777777" w:rsidR="00B51366" w:rsidRPr="00885E28" w:rsidRDefault="00B51366" w:rsidP="00B51366">
      <w:pPr>
        <w:ind w:right="-8"/>
        <w:rPr>
          <w:rFonts w:cs="Arial"/>
        </w:rPr>
      </w:pPr>
      <w:r w:rsidRPr="00885E28">
        <w:rPr>
          <w:rFonts w:cs="Arial"/>
        </w:rPr>
        <w:t xml:space="preserve">Na području općine djeluje i Dobrovoljno vatrogasno društvo Kravarsko koje je dio Vatrogasne zajednice Zagrebačke županije. </w:t>
      </w:r>
    </w:p>
    <w:p w14:paraId="6319F058" w14:textId="77777777" w:rsidR="00B51366" w:rsidRPr="00885E28" w:rsidRDefault="00B51366" w:rsidP="00B51366">
      <w:pPr>
        <w:spacing w:after="0" w:line="240" w:lineRule="auto"/>
        <w:ind w:right="-8"/>
        <w:rPr>
          <w:rFonts w:cs="Arial"/>
        </w:rPr>
      </w:pPr>
    </w:p>
    <w:p w14:paraId="75263ED3" w14:textId="77777777" w:rsidR="00B51366" w:rsidRPr="00885E28" w:rsidRDefault="00B51366" w:rsidP="00B51366">
      <w:pPr>
        <w:rPr>
          <w:rFonts w:cs="Arial"/>
        </w:rPr>
      </w:pPr>
      <w:r w:rsidRPr="00885E28">
        <w:rPr>
          <w:rFonts w:cs="Arial"/>
        </w:rPr>
        <w:t xml:space="preserve">Na području Općine Kravarsko postoje udruge građana koje su od značaja za civilnu zaštitu i  koje mogu izvršavati dio poslova u zaštiti i spašavanju a to su: </w:t>
      </w:r>
    </w:p>
    <w:p w14:paraId="57452335" w14:textId="77777777" w:rsidR="00B51366" w:rsidRPr="00885E28" w:rsidRDefault="00B51366" w:rsidP="00B51366">
      <w:pPr>
        <w:pStyle w:val="Odlomakpopisa"/>
        <w:numPr>
          <w:ilvl w:val="0"/>
          <w:numId w:val="18"/>
        </w:numPr>
        <w:ind w:right="-8"/>
        <w:rPr>
          <w:rFonts w:cs="Arial"/>
        </w:rPr>
      </w:pPr>
      <w:r w:rsidRPr="00885E28">
        <w:rPr>
          <w:rFonts w:cs="Arial"/>
        </w:rPr>
        <w:t>Lovačko društvo „Vepar“</w:t>
      </w:r>
    </w:p>
    <w:p w14:paraId="12647A27" w14:textId="77777777" w:rsidR="00B51366" w:rsidRPr="00885E28" w:rsidRDefault="00B51366" w:rsidP="00B51366">
      <w:pPr>
        <w:pStyle w:val="Odlomakpopisa"/>
        <w:numPr>
          <w:ilvl w:val="0"/>
          <w:numId w:val="18"/>
        </w:numPr>
        <w:ind w:right="-8"/>
        <w:rPr>
          <w:rFonts w:cs="Arial"/>
        </w:rPr>
      </w:pPr>
      <w:r w:rsidRPr="00885E28">
        <w:rPr>
          <w:rFonts w:cs="Arial"/>
        </w:rPr>
        <w:t>Društvo sportske rekreacije Kravarsko</w:t>
      </w:r>
    </w:p>
    <w:p w14:paraId="33AEF21A" w14:textId="77777777" w:rsidR="00B51366" w:rsidRPr="00885E28" w:rsidRDefault="00B51366" w:rsidP="00B51366">
      <w:pPr>
        <w:numPr>
          <w:ilvl w:val="0"/>
          <w:numId w:val="18"/>
        </w:numPr>
        <w:spacing w:after="0" w:line="240" w:lineRule="auto"/>
        <w:rPr>
          <w:rFonts w:cs="Arial"/>
        </w:rPr>
      </w:pPr>
      <w:r w:rsidRPr="00885E28">
        <w:rPr>
          <w:rFonts w:cs="Arial"/>
        </w:rPr>
        <w:t>Udruga umirovljenika Općine Kravarsko</w:t>
      </w:r>
    </w:p>
    <w:p w14:paraId="598A914E" w14:textId="77777777" w:rsidR="00B51366" w:rsidRPr="00885E28" w:rsidRDefault="00B51366" w:rsidP="00B51366">
      <w:pPr>
        <w:numPr>
          <w:ilvl w:val="0"/>
          <w:numId w:val="18"/>
        </w:numPr>
        <w:spacing w:after="0" w:line="240" w:lineRule="auto"/>
        <w:rPr>
          <w:rFonts w:cs="Arial"/>
        </w:rPr>
      </w:pPr>
      <w:r w:rsidRPr="00885E28">
        <w:rPr>
          <w:rFonts w:cs="Arial"/>
        </w:rPr>
        <w:t xml:space="preserve">UDVDR RH Kravarsko </w:t>
      </w:r>
    </w:p>
    <w:p w14:paraId="33F55094" w14:textId="77777777" w:rsidR="00B51366" w:rsidRPr="00885E28" w:rsidRDefault="00B51366" w:rsidP="00B51366">
      <w:pPr>
        <w:pStyle w:val="Odlomakpopisa"/>
        <w:numPr>
          <w:ilvl w:val="0"/>
          <w:numId w:val="18"/>
        </w:numPr>
        <w:ind w:right="-8"/>
        <w:rPr>
          <w:rFonts w:cs="Arial"/>
        </w:rPr>
      </w:pPr>
      <w:r w:rsidRPr="00885E28">
        <w:rPr>
          <w:rFonts w:cs="Arial"/>
        </w:rPr>
        <w:t>„Vukomeričke gorice“ udruga hrvatskih branitelja iz domovinskog rata</w:t>
      </w:r>
    </w:p>
    <w:p w14:paraId="6520FF2D" w14:textId="77777777" w:rsidR="00B51366" w:rsidRPr="00885E28" w:rsidRDefault="00B51366" w:rsidP="00B51366">
      <w:pPr>
        <w:spacing w:after="0" w:line="240" w:lineRule="auto"/>
        <w:rPr>
          <w:rFonts w:cs="Arial"/>
        </w:rPr>
      </w:pPr>
    </w:p>
    <w:p w14:paraId="3DEA5124" w14:textId="77777777" w:rsidR="00B51366" w:rsidRPr="00885E28" w:rsidRDefault="00B51366" w:rsidP="00B51366">
      <w:pPr>
        <w:spacing w:after="0" w:line="240" w:lineRule="auto"/>
        <w:rPr>
          <w:rFonts w:cs="Arial"/>
        </w:rPr>
      </w:pPr>
      <w:r w:rsidRPr="00885E28">
        <w:rPr>
          <w:rFonts w:cs="Arial"/>
        </w:rPr>
        <w:t xml:space="preserve">U općini </w:t>
      </w:r>
      <w:r>
        <w:rPr>
          <w:rFonts w:cs="Arial"/>
        </w:rPr>
        <w:t xml:space="preserve">također </w:t>
      </w:r>
      <w:r w:rsidRPr="00885E28">
        <w:rPr>
          <w:rFonts w:cs="Arial"/>
        </w:rPr>
        <w:t xml:space="preserve">djeluju političke stranke </w:t>
      </w:r>
      <w:r>
        <w:rPr>
          <w:rFonts w:cs="Arial"/>
        </w:rPr>
        <w:t xml:space="preserve">kao </w:t>
      </w:r>
      <w:r w:rsidRPr="00885E28">
        <w:rPr>
          <w:rFonts w:cs="Arial"/>
        </w:rPr>
        <w:t>i vjerske zajednice.</w:t>
      </w:r>
    </w:p>
    <w:p w14:paraId="6137AC37" w14:textId="77777777" w:rsidR="009F3430" w:rsidRPr="00A41EF0" w:rsidRDefault="009F3430" w:rsidP="009F3430">
      <w:pPr>
        <w:spacing w:after="0" w:line="240" w:lineRule="auto"/>
        <w:ind w:left="0" w:right="-8"/>
        <w:rPr>
          <w:b/>
        </w:rPr>
      </w:pPr>
    </w:p>
    <w:p w14:paraId="2FD6A787" w14:textId="77777777" w:rsidR="00743A74" w:rsidRPr="00A41EF0" w:rsidRDefault="009670FB" w:rsidP="00D4039F">
      <w:pPr>
        <w:pStyle w:val="Naslov3"/>
      </w:pPr>
      <w:r w:rsidRPr="00A41EF0">
        <w:tab/>
      </w:r>
      <w:r w:rsidR="0013452A" w:rsidRPr="00A41EF0">
        <w:t>1.2.</w:t>
      </w:r>
      <w:r w:rsidRPr="00A41EF0">
        <w:t>2.</w:t>
      </w:r>
      <w:r w:rsidRPr="00A41EF0">
        <w:rPr>
          <w:rFonts w:eastAsia="Arial"/>
        </w:rPr>
        <w:t xml:space="preserve"> </w:t>
      </w:r>
      <w:r w:rsidRPr="00A41EF0">
        <w:rPr>
          <w:rFonts w:eastAsia="Arial"/>
        </w:rPr>
        <w:tab/>
      </w:r>
      <w:r w:rsidRPr="00A41EF0">
        <w:t xml:space="preserve">Zdravstvene ustanove </w:t>
      </w:r>
    </w:p>
    <w:p w14:paraId="58E5AEF2" w14:textId="77777777" w:rsidR="006F1696" w:rsidRPr="00A41EF0" w:rsidRDefault="006F1696" w:rsidP="00D4039F">
      <w:pPr>
        <w:pStyle w:val="Naslov3"/>
      </w:pPr>
      <w:r w:rsidRPr="00A41EF0">
        <w:t xml:space="preserve">Zdravstvo i socijalna skrb </w:t>
      </w:r>
    </w:p>
    <w:p w14:paraId="7E756FFF" w14:textId="77777777" w:rsidR="00D4039F" w:rsidRPr="00412283" w:rsidRDefault="00D4039F" w:rsidP="00D4039F">
      <w:pPr>
        <w:autoSpaceDE w:val="0"/>
        <w:autoSpaceDN w:val="0"/>
        <w:adjustRightInd w:val="0"/>
        <w:rPr>
          <w:b/>
          <w:bCs/>
        </w:rPr>
      </w:pPr>
      <w:r w:rsidRPr="00412283">
        <w:t>Za potrebe pružanja zdravstvenih usluga na području Općine postoji ambulanta opće medicine s jednim liječnikom (liječnik opće prakse) i stomatološka ambulanta s jednim liječnikom (zubar). Usluge ambulante opće prakse koristi oko 1600 pacijenata, dok usluge stomatološke ambulante koristi oko 1200 pacijenata.</w:t>
      </w:r>
      <w:r w:rsidRPr="00412283">
        <w:rPr>
          <w:b/>
          <w:bCs/>
        </w:rPr>
        <w:t xml:space="preserve"> </w:t>
      </w:r>
    </w:p>
    <w:p w14:paraId="7A569407" w14:textId="77777777" w:rsidR="00B409E4" w:rsidRDefault="00B409E4" w:rsidP="00D4039F">
      <w:pPr>
        <w:pStyle w:val="Naslov3"/>
      </w:pPr>
    </w:p>
    <w:p w14:paraId="6679BD43" w14:textId="77777777" w:rsidR="002F035E" w:rsidRDefault="002F035E">
      <w:pPr>
        <w:spacing w:after="160" w:line="259" w:lineRule="auto"/>
        <w:ind w:left="0" w:firstLine="0"/>
        <w:jc w:val="left"/>
        <w:rPr>
          <w:rFonts w:cs="Arial"/>
          <w:b/>
        </w:rPr>
      </w:pPr>
      <w:r>
        <w:br w:type="page"/>
      </w:r>
    </w:p>
    <w:p w14:paraId="675EA2C2" w14:textId="77777777" w:rsidR="00743A74" w:rsidRPr="00A41EF0" w:rsidRDefault="0013452A" w:rsidP="00D4039F">
      <w:pPr>
        <w:pStyle w:val="Naslov3"/>
      </w:pPr>
      <w:r w:rsidRPr="00A41EF0">
        <w:t>1.2.</w:t>
      </w:r>
      <w:r w:rsidR="009670FB" w:rsidRPr="00A41EF0">
        <w:t>3.</w:t>
      </w:r>
      <w:r w:rsidR="009670FB" w:rsidRPr="00A41EF0">
        <w:rPr>
          <w:rFonts w:eastAsia="Arial"/>
        </w:rPr>
        <w:t xml:space="preserve"> </w:t>
      </w:r>
      <w:r w:rsidR="009670FB" w:rsidRPr="00A41EF0">
        <w:rPr>
          <w:rFonts w:eastAsia="Arial"/>
        </w:rPr>
        <w:tab/>
      </w:r>
      <w:r w:rsidR="009670FB" w:rsidRPr="00A41EF0">
        <w:t>Odgojno – obrazovne</w:t>
      </w:r>
      <w:r w:rsidR="00170291" w:rsidRPr="00A41EF0">
        <w:t xml:space="preserve"> ustanove</w:t>
      </w:r>
    </w:p>
    <w:p w14:paraId="3496CA23" w14:textId="77777777" w:rsidR="00B409E4" w:rsidRDefault="00B409E4" w:rsidP="00E57D33">
      <w:pPr>
        <w:spacing w:after="0"/>
        <w:ind w:left="0" w:right="-8"/>
        <w:rPr>
          <w:rFonts w:cs="Arial"/>
        </w:rPr>
      </w:pPr>
    </w:p>
    <w:p w14:paraId="17D57C81" w14:textId="77777777" w:rsidR="00E57D33" w:rsidRPr="00B409E4" w:rsidRDefault="00E57D33" w:rsidP="00B409E4">
      <w:pPr>
        <w:spacing w:after="0"/>
        <w:ind w:left="0" w:right="-8"/>
      </w:pPr>
      <w:r w:rsidRPr="00A94ACA">
        <w:rPr>
          <w:rFonts w:cs="Arial"/>
        </w:rPr>
        <w:t xml:space="preserve">Djelatnost osnovnog </w:t>
      </w:r>
      <w:r w:rsidR="000F0859" w:rsidRPr="00A94ACA">
        <w:rPr>
          <w:rFonts w:cs="Arial"/>
        </w:rPr>
        <w:t xml:space="preserve">obrazovanja u Općini </w:t>
      </w:r>
      <w:r w:rsidR="00B31A5B">
        <w:rPr>
          <w:rFonts w:cs="Arial"/>
        </w:rPr>
        <w:t>Kravarsko</w:t>
      </w:r>
      <w:r w:rsidRPr="00A94ACA">
        <w:rPr>
          <w:rFonts w:cs="Arial"/>
        </w:rPr>
        <w:t xml:space="preserve">  realizira</w:t>
      </w:r>
      <w:r w:rsidR="000F0859" w:rsidRPr="00A94ACA">
        <w:rPr>
          <w:rFonts w:cs="Arial"/>
        </w:rPr>
        <w:t xml:space="preserve"> se</w:t>
      </w:r>
      <w:r w:rsidRPr="00A94ACA">
        <w:rPr>
          <w:rFonts w:cs="Arial"/>
        </w:rPr>
        <w:t xml:space="preserve"> u Osnovnoj školi </w:t>
      </w:r>
      <w:r w:rsidR="00B31A5B">
        <w:rPr>
          <w:rFonts w:cs="Arial"/>
        </w:rPr>
        <w:t>Kravarsko</w:t>
      </w:r>
      <w:r w:rsidRPr="00A94ACA">
        <w:rPr>
          <w:rFonts w:cs="Arial"/>
        </w:rPr>
        <w:t xml:space="preserve"> koja ima  područn</w:t>
      </w:r>
      <w:r w:rsidR="00B409E4">
        <w:rPr>
          <w:rFonts w:cs="Arial"/>
        </w:rPr>
        <w:t>e</w:t>
      </w:r>
      <w:r w:rsidRPr="00A94ACA">
        <w:rPr>
          <w:rFonts w:cs="Arial"/>
        </w:rPr>
        <w:t xml:space="preserve"> škol</w:t>
      </w:r>
      <w:r w:rsidR="00B409E4">
        <w:rPr>
          <w:rFonts w:cs="Arial"/>
        </w:rPr>
        <w:t xml:space="preserve">e </w:t>
      </w:r>
      <w:r w:rsidRPr="00A94ACA">
        <w:rPr>
          <w:rFonts w:cs="Arial"/>
        </w:rPr>
        <w:t xml:space="preserve">u </w:t>
      </w:r>
      <w:r w:rsidR="00B409E4" w:rsidRPr="00981310">
        <w:t>Donj</w:t>
      </w:r>
      <w:r w:rsidR="007862A7">
        <w:t>em Hruševcu i</w:t>
      </w:r>
      <w:r w:rsidR="004E3D52">
        <w:t xml:space="preserve"> </w:t>
      </w:r>
      <w:r w:rsidR="007862A7">
        <w:t>Kozjači</w:t>
      </w:r>
      <w:r w:rsidR="00B409E4">
        <w:t xml:space="preserve">. </w:t>
      </w:r>
      <w:r w:rsidRPr="00A94ACA">
        <w:rPr>
          <w:rFonts w:cs="Arial"/>
        </w:rPr>
        <w:t xml:space="preserve">Za djecu je organiziran posebni prijevoz o čemu, kao i o svim ostalim aktivnostima, odlučuje osnivač škole – Zagrebačka županija. </w:t>
      </w:r>
    </w:p>
    <w:p w14:paraId="741627E4" w14:textId="77777777" w:rsidR="00E57D33" w:rsidRPr="00A94ACA" w:rsidRDefault="00E57D33" w:rsidP="00E57D33">
      <w:pPr>
        <w:spacing w:after="0"/>
        <w:ind w:left="0" w:right="-8"/>
        <w:rPr>
          <w:rFonts w:cs="Arial"/>
        </w:rPr>
      </w:pPr>
    </w:p>
    <w:p w14:paraId="11055D87" w14:textId="0012AFF3" w:rsidR="00E57D33" w:rsidRPr="00A94ACA" w:rsidRDefault="004D79CE" w:rsidP="00E57D33">
      <w:pPr>
        <w:spacing w:after="0"/>
        <w:ind w:left="0" w:right="-8"/>
        <w:rPr>
          <w:rFonts w:cs="Arial"/>
        </w:rPr>
      </w:pPr>
      <w:r>
        <w:t xml:space="preserve">U </w:t>
      </w:r>
      <w:r>
        <w:rPr>
          <w:rStyle w:val="whitespace-normal"/>
        </w:rPr>
        <w:t>OŠ Slavka Kolara Kravarsko</w:t>
      </w:r>
      <w:r>
        <w:t xml:space="preserve"> nastavu pohađa 185 učenika. S njima radi 30 učitelja i 2 stručna suradnika (pedagog i knjižničar), 2 administrativna djelatnika (tajnik i računovođa), 1 pomoćnica u nastavi</w:t>
      </w:r>
      <w:r w:rsidR="00CB3AE1">
        <w:t>,</w:t>
      </w:r>
      <w:r>
        <w:t xml:space="preserve"> te 5 članova tehničkog osoblja (domar, kuharica i spremačice). </w:t>
      </w:r>
      <w:r w:rsidR="007862A7">
        <w:rPr>
          <w:rFonts w:cs="Arial"/>
        </w:rPr>
        <w:t>U osnovnoj školi</w:t>
      </w:r>
      <w:r w:rsidR="00E57D33" w:rsidRPr="00A94ACA">
        <w:rPr>
          <w:rFonts w:cs="Arial"/>
        </w:rPr>
        <w:t xml:space="preserve"> provode različite slobodne akti</w:t>
      </w:r>
      <w:r w:rsidR="00C62AE0">
        <w:rPr>
          <w:rFonts w:cs="Arial"/>
        </w:rPr>
        <w:t>vnosti (</w:t>
      </w:r>
      <w:r w:rsidR="00CB3AE1">
        <w:rPr>
          <w:rFonts w:cs="Arial"/>
        </w:rPr>
        <w:t>školski zbor,</w:t>
      </w:r>
      <w:r w:rsidR="00E57D33" w:rsidRPr="00A94ACA">
        <w:rPr>
          <w:rFonts w:cs="Arial"/>
        </w:rPr>
        <w:t xml:space="preserve"> sport i dr. ). Također u školi je organizirana prehrana z</w:t>
      </w:r>
      <w:r w:rsidR="007862A7">
        <w:rPr>
          <w:rFonts w:cs="Arial"/>
        </w:rPr>
        <w:t>a učenike (školska kuhinja) koja se</w:t>
      </w:r>
      <w:r w:rsidR="00E57D33" w:rsidRPr="00A94ACA">
        <w:rPr>
          <w:rFonts w:cs="Arial"/>
        </w:rPr>
        <w:t xml:space="preserve"> u cijelosti financira</w:t>
      </w:r>
      <w:r w:rsidR="007862A7">
        <w:rPr>
          <w:rFonts w:cs="Arial"/>
        </w:rPr>
        <w:t xml:space="preserve"> iz državnih sredstava</w:t>
      </w:r>
      <w:r w:rsidR="004E3D52">
        <w:rPr>
          <w:rFonts w:cs="Arial"/>
        </w:rPr>
        <w:t xml:space="preserve">. </w:t>
      </w:r>
      <w:r w:rsidR="00E57D33" w:rsidRPr="00A94ACA">
        <w:rPr>
          <w:rFonts w:cs="Arial"/>
        </w:rPr>
        <w:t xml:space="preserve"> </w:t>
      </w:r>
    </w:p>
    <w:p w14:paraId="15E1B5B9" w14:textId="77777777" w:rsidR="00E57D33" w:rsidRPr="00A94ACA" w:rsidRDefault="00E57D33" w:rsidP="00E57D33">
      <w:pPr>
        <w:spacing w:after="0"/>
        <w:ind w:left="0" w:right="-8"/>
        <w:rPr>
          <w:rFonts w:cs="Arial"/>
        </w:rPr>
      </w:pPr>
    </w:p>
    <w:p w14:paraId="0F053E18" w14:textId="1B817574" w:rsidR="00E57D33" w:rsidRPr="00BD2824" w:rsidRDefault="00E57D33" w:rsidP="00E57D33">
      <w:pPr>
        <w:spacing w:after="0"/>
        <w:ind w:left="0" w:right="-8"/>
        <w:rPr>
          <w:rFonts w:cs="Arial"/>
        </w:rPr>
      </w:pPr>
      <w:r w:rsidRPr="00BD2824">
        <w:rPr>
          <w:rFonts w:cs="Arial"/>
        </w:rPr>
        <w:t>Škola ima i knjižnicu</w:t>
      </w:r>
      <w:r w:rsidR="00D845AD" w:rsidRPr="00BD2824">
        <w:rPr>
          <w:rFonts w:cs="Arial"/>
        </w:rPr>
        <w:t>, različite časopise i računala</w:t>
      </w:r>
      <w:r w:rsidR="002C7D2A">
        <w:rPr>
          <w:rFonts w:cs="Arial"/>
        </w:rPr>
        <w:t>. Nastava  je</w:t>
      </w:r>
      <w:r w:rsidR="007862A7">
        <w:rPr>
          <w:rFonts w:cs="Arial"/>
        </w:rPr>
        <w:t xml:space="preserve"> organizirana u</w:t>
      </w:r>
      <w:r w:rsidRPr="00BD2824">
        <w:rPr>
          <w:rFonts w:cs="Arial"/>
        </w:rPr>
        <w:t xml:space="preserve"> </w:t>
      </w:r>
      <w:r w:rsidR="00B937F8" w:rsidRPr="00BD2824">
        <w:rPr>
          <w:rFonts w:cs="Arial"/>
        </w:rPr>
        <w:t>dvije</w:t>
      </w:r>
      <w:r w:rsidR="007862A7">
        <w:rPr>
          <w:rFonts w:cs="Arial"/>
        </w:rPr>
        <w:t xml:space="preserve"> </w:t>
      </w:r>
      <w:r w:rsidRPr="00BD2824">
        <w:rPr>
          <w:rFonts w:cs="Arial"/>
        </w:rPr>
        <w:t>smjen</w:t>
      </w:r>
      <w:r w:rsidR="00B937F8" w:rsidRPr="00BD2824">
        <w:rPr>
          <w:rFonts w:cs="Arial"/>
        </w:rPr>
        <w:t>e</w:t>
      </w:r>
      <w:r w:rsidR="007862A7">
        <w:rPr>
          <w:rFonts w:cs="Arial"/>
        </w:rPr>
        <w:t xml:space="preserve"> u  trajanju od 8</w:t>
      </w:r>
      <w:r w:rsidRPr="00BD2824">
        <w:rPr>
          <w:rFonts w:cs="Arial"/>
        </w:rPr>
        <w:t xml:space="preserve"> sati.  </w:t>
      </w:r>
    </w:p>
    <w:p w14:paraId="572BE7EC" w14:textId="77777777" w:rsidR="004E3D52" w:rsidRDefault="004E3D52" w:rsidP="00E57D33">
      <w:pPr>
        <w:spacing w:after="0"/>
        <w:ind w:left="0" w:right="-8"/>
        <w:rPr>
          <w:rFonts w:cs="Arial"/>
        </w:rPr>
      </w:pPr>
    </w:p>
    <w:p w14:paraId="4A6D3455" w14:textId="77777777" w:rsidR="004E3D52" w:rsidRDefault="004E3D52" w:rsidP="00E57D33">
      <w:pPr>
        <w:spacing w:after="0"/>
        <w:ind w:left="0" w:right="-8"/>
        <w:rPr>
          <w:rFonts w:cs="Arial"/>
        </w:rPr>
      </w:pPr>
      <w:r>
        <w:rPr>
          <w:rFonts w:cs="Arial"/>
        </w:rPr>
        <w:t>U slučaj potrebe u školama se može organizirati smještaj i priprema hrane:</w:t>
      </w:r>
    </w:p>
    <w:p w14:paraId="5A7D746C" w14:textId="77777777" w:rsidR="004E3D52" w:rsidRPr="00A41EF0" w:rsidRDefault="004E3D52" w:rsidP="00E57D33">
      <w:pPr>
        <w:spacing w:after="0"/>
        <w:ind w:left="0" w:right="-8"/>
        <w:rPr>
          <w:rFonts w:cs="Arial"/>
        </w:rPr>
      </w:pPr>
    </w:p>
    <w:tbl>
      <w:tblPr>
        <w:tblStyle w:val="Reetkatablice"/>
        <w:tblW w:w="0" w:type="auto"/>
        <w:tblInd w:w="137" w:type="dxa"/>
        <w:tblLook w:val="04A0" w:firstRow="1" w:lastRow="0" w:firstColumn="1" w:lastColumn="0" w:noHBand="0" w:noVBand="1"/>
      </w:tblPr>
      <w:tblGrid>
        <w:gridCol w:w="630"/>
        <w:gridCol w:w="3780"/>
        <w:gridCol w:w="1890"/>
        <w:gridCol w:w="1976"/>
      </w:tblGrid>
      <w:tr w:rsidR="00E057E1" w:rsidRPr="00A41EF0" w14:paraId="2927BD36" w14:textId="77777777" w:rsidTr="00E057E1">
        <w:trPr>
          <w:trHeight w:val="568"/>
        </w:trPr>
        <w:tc>
          <w:tcPr>
            <w:tcW w:w="630" w:type="dxa"/>
            <w:shd w:val="clear" w:color="auto" w:fill="FFD966" w:themeFill="accent4" w:themeFillTint="99"/>
            <w:vAlign w:val="center"/>
          </w:tcPr>
          <w:p w14:paraId="19E84162" w14:textId="77777777" w:rsidR="00E057E1" w:rsidRPr="00A41EF0" w:rsidRDefault="00E057E1" w:rsidP="00BE48E1">
            <w:pPr>
              <w:spacing w:after="0" w:line="240" w:lineRule="auto"/>
              <w:ind w:left="0" w:right="-8"/>
              <w:jc w:val="center"/>
              <w:rPr>
                <w:rFonts w:cs="Arial"/>
                <w:sz w:val="20"/>
                <w:szCs w:val="20"/>
              </w:rPr>
            </w:pPr>
            <w:r w:rsidRPr="00A41EF0">
              <w:rPr>
                <w:rFonts w:cs="Arial"/>
                <w:sz w:val="20"/>
                <w:szCs w:val="20"/>
              </w:rPr>
              <w:t>RB</w:t>
            </w:r>
          </w:p>
        </w:tc>
        <w:tc>
          <w:tcPr>
            <w:tcW w:w="3780" w:type="dxa"/>
            <w:shd w:val="clear" w:color="auto" w:fill="FFD966" w:themeFill="accent4" w:themeFillTint="99"/>
            <w:vAlign w:val="center"/>
          </w:tcPr>
          <w:p w14:paraId="7E210086" w14:textId="77777777" w:rsidR="00E057E1" w:rsidRPr="00A41EF0" w:rsidRDefault="00E057E1" w:rsidP="00BE48E1">
            <w:pPr>
              <w:spacing w:after="0" w:line="240" w:lineRule="auto"/>
              <w:ind w:left="0" w:right="-8"/>
              <w:jc w:val="center"/>
              <w:rPr>
                <w:rFonts w:cs="Arial"/>
                <w:sz w:val="20"/>
                <w:szCs w:val="20"/>
              </w:rPr>
            </w:pPr>
            <w:r w:rsidRPr="00A41EF0">
              <w:rPr>
                <w:rFonts w:cs="Arial"/>
                <w:sz w:val="20"/>
                <w:szCs w:val="20"/>
              </w:rPr>
              <w:t xml:space="preserve">Naziv odgojno – obrazovne ustanove </w:t>
            </w:r>
          </w:p>
        </w:tc>
        <w:tc>
          <w:tcPr>
            <w:tcW w:w="1890" w:type="dxa"/>
            <w:shd w:val="clear" w:color="auto" w:fill="FFD966" w:themeFill="accent4" w:themeFillTint="99"/>
            <w:vAlign w:val="center"/>
          </w:tcPr>
          <w:p w14:paraId="531E1029" w14:textId="77777777" w:rsidR="00E057E1" w:rsidRPr="00A41EF0" w:rsidRDefault="00E057E1" w:rsidP="00BE48E1">
            <w:pPr>
              <w:spacing w:after="0" w:line="240" w:lineRule="auto"/>
              <w:ind w:left="0" w:right="-8"/>
              <w:jc w:val="center"/>
              <w:rPr>
                <w:rFonts w:cs="Arial"/>
                <w:sz w:val="20"/>
                <w:szCs w:val="20"/>
              </w:rPr>
            </w:pPr>
            <w:r w:rsidRPr="00A41EF0">
              <w:rPr>
                <w:rFonts w:cs="Arial"/>
                <w:sz w:val="20"/>
                <w:szCs w:val="20"/>
              </w:rPr>
              <w:t xml:space="preserve">Smještajni kapacitet </w:t>
            </w:r>
          </w:p>
        </w:tc>
        <w:tc>
          <w:tcPr>
            <w:tcW w:w="1976" w:type="dxa"/>
            <w:shd w:val="clear" w:color="auto" w:fill="FFD966" w:themeFill="accent4" w:themeFillTint="99"/>
            <w:vAlign w:val="center"/>
          </w:tcPr>
          <w:p w14:paraId="435EDBEC" w14:textId="77777777" w:rsidR="00E057E1" w:rsidRPr="00A41EF0" w:rsidRDefault="00E057E1" w:rsidP="00BE48E1">
            <w:pPr>
              <w:spacing w:after="0" w:line="240" w:lineRule="auto"/>
              <w:ind w:left="0" w:right="-8"/>
              <w:jc w:val="center"/>
              <w:rPr>
                <w:rFonts w:cs="Arial"/>
                <w:sz w:val="20"/>
                <w:szCs w:val="20"/>
              </w:rPr>
            </w:pPr>
            <w:r w:rsidRPr="00A41EF0">
              <w:rPr>
                <w:rFonts w:cs="Arial"/>
                <w:sz w:val="20"/>
                <w:szCs w:val="20"/>
              </w:rPr>
              <w:t>Kapacitet pripremanja prehrane</w:t>
            </w:r>
          </w:p>
        </w:tc>
      </w:tr>
      <w:tr w:rsidR="00E057E1" w:rsidRPr="00A41EF0" w14:paraId="1DFE13CB" w14:textId="77777777" w:rsidTr="00775555">
        <w:trPr>
          <w:trHeight w:val="602"/>
        </w:trPr>
        <w:tc>
          <w:tcPr>
            <w:tcW w:w="630" w:type="dxa"/>
            <w:vAlign w:val="center"/>
          </w:tcPr>
          <w:p w14:paraId="7492773D" w14:textId="77777777" w:rsidR="00E057E1" w:rsidRPr="00A41EF0" w:rsidRDefault="00E057E1" w:rsidP="00BE48E1">
            <w:pPr>
              <w:spacing w:after="0"/>
              <w:ind w:left="0" w:right="-8"/>
              <w:jc w:val="center"/>
              <w:rPr>
                <w:rFonts w:cs="Arial"/>
              </w:rPr>
            </w:pPr>
            <w:r w:rsidRPr="00A41EF0">
              <w:rPr>
                <w:rFonts w:cs="Arial"/>
              </w:rPr>
              <w:t>1</w:t>
            </w:r>
          </w:p>
        </w:tc>
        <w:tc>
          <w:tcPr>
            <w:tcW w:w="3780" w:type="dxa"/>
            <w:vAlign w:val="center"/>
          </w:tcPr>
          <w:p w14:paraId="31F548F6" w14:textId="77777777" w:rsidR="00E057E1" w:rsidRPr="00A41EF0" w:rsidRDefault="00E057E1" w:rsidP="00E12DED">
            <w:pPr>
              <w:spacing w:after="0" w:line="240" w:lineRule="auto"/>
              <w:ind w:left="0" w:right="-8"/>
              <w:jc w:val="left"/>
              <w:rPr>
                <w:rFonts w:cs="Arial"/>
              </w:rPr>
            </w:pPr>
            <w:r w:rsidRPr="00A41EF0">
              <w:rPr>
                <w:rFonts w:cs="Arial"/>
              </w:rPr>
              <w:t xml:space="preserve">Osnovna škola </w:t>
            </w:r>
            <w:r w:rsidR="00B31A5B">
              <w:rPr>
                <w:rFonts w:cs="Arial"/>
              </w:rPr>
              <w:t>Kravarsko</w:t>
            </w:r>
          </w:p>
        </w:tc>
        <w:tc>
          <w:tcPr>
            <w:tcW w:w="1890" w:type="dxa"/>
            <w:vAlign w:val="center"/>
          </w:tcPr>
          <w:p w14:paraId="29FCCB21" w14:textId="77777777" w:rsidR="00E057E1" w:rsidRPr="00A41EF0" w:rsidRDefault="00D4039F" w:rsidP="00BE48E1">
            <w:pPr>
              <w:spacing w:after="0" w:line="240" w:lineRule="auto"/>
              <w:ind w:left="0" w:right="-8"/>
              <w:jc w:val="center"/>
              <w:rPr>
                <w:rFonts w:cs="Arial"/>
              </w:rPr>
            </w:pPr>
            <w:r>
              <w:rPr>
                <w:rFonts w:cs="Arial"/>
              </w:rPr>
              <w:t>200</w:t>
            </w:r>
          </w:p>
        </w:tc>
        <w:tc>
          <w:tcPr>
            <w:tcW w:w="1976" w:type="dxa"/>
            <w:vAlign w:val="center"/>
          </w:tcPr>
          <w:p w14:paraId="62096895" w14:textId="17D73FBD" w:rsidR="00E057E1" w:rsidRPr="00A41EF0" w:rsidRDefault="00080BC8" w:rsidP="00BE48E1">
            <w:pPr>
              <w:spacing w:after="0" w:line="240" w:lineRule="auto"/>
              <w:ind w:left="0" w:right="-8" w:firstLine="0"/>
              <w:jc w:val="center"/>
              <w:rPr>
                <w:rFonts w:cs="Arial"/>
              </w:rPr>
            </w:pPr>
            <w:r>
              <w:rPr>
                <w:rFonts w:cs="Arial"/>
              </w:rPr>
              <w:t>2</w:t>
            </w:r>
            <w:r w:rsidR="00BD2824">
              <w:rPr>
                <w:rFonts w:cs="Arial"/>
              </w:rPr>
              <w:t>00</w:t>
            </w:r>
          </w:p>
        </w:tc>
      </w:tr>
      <w:tr w:rsidR="00775555" w:rsidRPr="0009570D" w14:paraId="57A6D05C" w14:textId="77777777" w:rsidTr="00775555">
        <w:trPr>
          <w:trHeight w:val="602"/>
        </w:trPr>
        <w:tc>
          <w:tcPr>
            <w:tcW w:w="630" w:type="dxa"/>
            <w:vAlign w:val="center"/>
          </w:tcPr>
          <w:p w14:paraId="374A094B" w14:textId="77777777" w:rsidR="00775555" w:rsidRPr="00775555" w:rsidRDefault="00775555" w:rsidP="00775555">
            <w:pPr>
              <w:spacing w:after="0"/>
              <w:ind w:left="0" w:right="-8"/>
              <w:jc w:val="center"/>
              <w:rPr>
                <w:rFonts w:cs="Arial"/>
              </w:rPr>
            </w:pPr>
            <w:r w:rsidRPr="00775555">
              <w:rPr>
                <w:rFonts w:cs="Arial"/>
              </w:rPr>
              <w:t>2</w:t>
            </w:r>
          </w:p>
        </w:tc>
        <w:tc>
          <w:tcPr>
            <w:tcW w:w="3780" w:type="dxa"/>
            <w:vAlign w:val="center"/>
          </w:tcPr>
          <w:p w14:paraId="2E536514" w14:textId="508DA9A5" w:rsidR="00775555" w:rsidRPr="00775555" w:rsidRDefault="00775555" w:rsidP="00775555">
            <w:pPr>
              <w:spacing w:after="0" w:line="240" w:lineRule="auto"/>
              <w:ind w:left="0" w:right="-8"/>
              <w:jc w:val="left"/>
              <w:rPr>
                <w:rFonts w:cs="Arial"/>
              </w:rPr>
            </w:pPr>
            <w:r w:rsidRPr="00A41EF0">
              <w:rPr>
                <w:rFonts w:cs="Arial"/>
              </w:rPr>
              <w:t>Područna škola</w:t>
            </w:r>
            <w:r>
              <w:rPr>
                <w:rFonts w:cs="Arial"/>
              </w:rPr>
              <w:t xml:space="preserve"> </w:t>
            </w:r>
            <w:r w:rsidRPr="00775555">
              <w:rPr>
                <w:rFonts w:cs="Arial"/>
              </w:rPr>
              <w:t>Donji Hruševec</w:t>
            </w:r>
          </w:p>
        </w:tc>
        <w:tc>
          <w:tcPr>
            <w:tcW w:w="1890" w:type="dxa"/>
            <w:vAlign w:val="center"/>
          </w:tcPr>
          <w:p w14:paraId="50597A25" w14:textId="65B20E35" w:rsidR="00775555" w:rsidRPr="0009570D" w:rsidRDefault="00775555" w:rsidP="00775555">
            <w:pPr>
              <w:spacing w:after="0" w:line="240" w:lineRule="auto"/>
              <w:ind w:left="0" w:right="-8"/>
              <w:jc w:val="center"/>
              <w:rPr>
                <w:rFonts w:cs="Arial"/>
                <w:strike/>
              </w:rPr>
            </w:pPr>
            <w:r>
              <w:rPr>
                <w:rFonts w:cs="Arial"/>
              </w:rPr>
              <w:t>50</w:t>
            </w:r>
          </w:p>
        </w:tc>
        <w:tc>
          <w:tcPr>
            <w:tcW w:w="1976" w:type="dxa"/>
            <w:vAlign w:val="center"/>
          </w:tcPr>
          <w:p w14:paraId="13AFBB08" w14:textId="7AD7FD56" w:rsidR="00775555" w:rsidRPr="0009570D" w:rsidRDefault="00775555" w:rsidP="00775555">
            <w:pPr>
              <w:spacing w:after="0" w:line="240" w:lineRule="auto"/>
              <w:ind w:left="0" w:right="-8"/>
              <w:jc w:val="center"/>
              <w:rPr>
                <w:rFonts w:cs="Arial"/>
                <w:strike/>
              </w:rPr>
            </w:pPr>
            <w:r>
              <w:rPr>
                <w:rFonts w:cs="Arial"/>
              </w:rPr>
              <w:t>-</w:t>
            </w:r>
          </w:p>
        </w:tc>
      </w:tr>
      <w:tr w:rsidR="00775555" w:rsidRPr="00A41EF0" w14:paraId="7F5BF5FF" w14:textId="77777777" w:rsidTr="00775555">
        <w:trPr>
          <w:trHeight w:val="602"/>
        </w:trPr>
        <w:tc>
          <w:tcPr>
            <w:tcW w:w="630" w:type="dxa"/>
            <w:vAlign w:val="center"/>
          </w:tcPr>
          <w:p w14:paraId="35944AF0" w14:textId="77777777" w:rsidR="00775555" w:rsidRPr="00A41EF0" w:rsidRDefault="00775555" w:rsidP="00775555">
            <w:pPr>
              <w:spacing w:after="0"/>
              <w:ind w:left="0" w:right="-8"/>
              <w:jc w:val="center"/>
              <w:rPr>
                <w:rFonts w:cs="Arial"/>
              </w:rPr>
            </w:pPr>
            <w:r>
              <w:rPr>
                <w:rFonts w:cs="Arial"/>
              </w:rPr>
              <w:t>3</w:t>
            </w:r>
          </w:p>
        </w:tc>
        <w:tc>
          <w:tcPr>
            <w:tcW w:w="3780" w:type="dxa"/>
            <w:vAlign w:val="center"/>
          </w:tcPr>
          <w:p w14:paraId="150BBA26" w14:textId="4B1ED6A2" w:rsidR="00775555" w:rsidRPr="00A41EF0" w:rsidRDefault="00775555" w:rsidP="00775555">
            <w:pPr>
              <w:spacing w:after="0" w:line="240" w:lineRule="auto"/>
              <w:ind w:left="0" w:right="-8"/>
              <w:jc w:val="left"/>
              <w:rPr>
                <w:rFonts w:cs="Arial"/>
              </w:rPr>
            </w:pPr>
            <w:r w:rsidRPr="00A41EF0">
              <w:rPr>
                <w:rFonts w:cs="Arial"/>
              </w:rPr>
              <w:t>Područna škola</w:t>
            </w:r>
            <w:r>
              <w:rPr>
                <w:rFonts w:cs="Arial"/>
              </w:rPr>
              <w:t xml:space="preserve"> </w:t>
            </w:r>
            <w:r w:rsidRPr="004E3D52">
              <w:t>Kozjača</w:t>
            </w:r>
          </w:p>
        </w:tc>
        <w:tc>
          <w:tcPr>
            <w:tcW w:w="1890" w:type="dxa"/>
            <w:vAlign w:val="center"/>
          </w:tcPr>
          <w:p w14:paraId="7DF0F8ED" w14:textId="791CF192" w:rsidR="00775555" w:rsidRDefault="00775555" w:rsidP="00775555">
            <w:pPr>
              <w:spacing w:after="0" w:line="240" w:lineRule="auto"/>
              <w:ind w:left="0" w:right="-8"/>
              <w:jc w:val="center"/>
              <w:rPr>
                <w:rFonts w:cs="Arial"/>
              </w:rPr>
            </w:pPr>
            <w:r>
              <w:rPr>
                <w:rFonts w:cs="Arial"/>
              </w:rPr>
              <w:t>50</w:t>
            </w:r>
          </w:p>
        </w:tc>
        <w:tc>
          <w:tcPr>
            <w:tcW w:w="1976" w:type="dxa"/>
            <w:vAlign w:val="center"/>
          </w:tcPr>
          <w:p w14:paraId="208A93FC" w14:textId="666C5D61" w:rsidR="00775555" w:rsidRDefault="00775555" w:rsidP="00775555">
            <w:pPr>
              <w:spacing w:after="0" w:line="240" w:lineRule="auto"/>
              <w:ind w:left="0" w:right="-8"/>
              <w:jc w:val="center"/>
              <w:rPr>
                <w:rFonts w:cs="Arial"/>
              </w:rPr>
            </w:pPr>
            <w:r>
              <w:rPr>
                <w:rFonts w:cs="Arial"/>
              </w:rPr>
              <w:t>-</w:t>
            </w:r>
          </w:p>
        </w:tc>
      </w:tr>
    </w:tbl>
    <w:p w14:paraId="488356DE" w14:textId="77777777" w:rsidR="00641682" w:rsidRPr="00A41EF0" w:rsidRDefault="00641682" w:rsidP="00BE48E1">
      <w:pPr>
        <w:autoSpaceDE w:val="0"/>
        <w:autoSpaceDN w:val="0"/>
        <w:adjustRightInd w:val="0"/>
        <w:spacing w:after="0"/>
        <w:ind w:left="0" w:right="-8"/>
        <w:jc w:val="center"/>
        <w:rPr>
          <w:rFonts w:cs="Arial"/>
          <w:color w:val="FF0000"/>
          <w:sz w:val="20"/>
          <w:szCs w:val="20"/>
        </w:rPr>
      </w:pPr>
      <w:r w:rsidRPr="00A41EF0">
        <w:rPr>
          <w:rFonts w:cs="Arial"/>
          <w:sz w:val="20"/>
          <w:szCs w:val="20"/>
        </w:rPr>
        <w:t xml:space="preserve">Izvor: Stručne službe </w:t>
      </w:r>
      <w:r w:rsidR="0056693B" w:rsidRPr="00A41EF0">
        <w:rPr>
          <w:rFonts w:cs="Arial"/>
          <w:sz w:val="20"/>
          <w:szCs w:val="20"/>
        </w:rPr>
        <w:t>Općine</w:t>
      </w:r>
      <w:r w:rsidR="00280FF4" w:rsidRPr="00A41EF0">
        <w:rPr>
          <w:rFonts w:cs="Arial"/>
          <w:sz w:val="20"/>
          <w:szCs w:val="20"/>
        </w:rPr>
        <w:t xml:space="preserve"> </w:t>
      </w:r>
      <w:r w:rsidR="00B31A5B">
        <w:rPr>
          <w:rFonts w:cs="Arial"/>
          <w:sz w:val="20"/>
          <w:szCs w:val="20"/>
        </w:rPr>
        <w:t>Kravarsko</w:t>
      </w:r>
    </w:p>
    <w:p w14:paraId="71A854FE" w14:textId="77777777" w:rsidR="00824632" w:rsidRPr="00A41EF0" w:rsidRDefault="00824632" w:rsidP="00BE48E1">
      <w:pPr>
        <w:spacing w:after="0" w:line="259" w:lineRule="auto"/>
        <w:ind w:left="0" w:right="-8" w:firstLine="0"/>
        <w:jc w:val="left"/>
        <w:rPr>
          <w:rFonts w:cs="Arial"/>
          <w:b/>
        </w:rPr>
      </w:pPr>
    </w:p>
    <w:p w14:paraId="61D18603" w14:textId="77777777" w:rsidR="002F035E" w:rsidRDefault="002F035E">
      <w:pPr>
        <w:spacing w:after="160" w:line="259" w:lineRule="auto"/>
        <w:ind w:left="0" w:firstLine="0"/>
        <w:jc w:val="left"/>
        <w:rPr>
          <w:rFonts w:cs="Arial"/>
          <w:b/>
        </w:rPr>
      </w:pPr>
      <w:r>
        <w:br w:type="page"/>
      </w:r>
    </w:p>
    <w:p w14:paraId="3E0F171A" w14:textId="77777777" w:rsidR="00743A74" w:rsidRPr="00A41EF0" w:rsidRDefault="0013452A" w:rsidP="00D4039F">
      <w:pPr>
        <w:pStyle w:val="Naslov3"/>
      </w:pPr>
      <w:r w:rsidRPr="00A41EF0">
        <w:t>1.2.</w:t>
      </w:r>
      <w:r w:rsidR="009670FB" w:rsidRPr="00A41EF0">
        <w:t>4.</w:t>
      </w:r>
      <w:r w:rsidR="009670FB" w:rsidRPr="00A41EF0">
        <w:rPr>
          <w:rFonts w:eastAsia="Arial"/>
        </w:rPr>
        <w:t xml:space="preserve"> </w:t>
      </w:r>
      <w:r w:rsidR="009670FB" w:rsidRPr="00A41EF0">
        <w:rPr>
          <w:rFonts w:eastAsia="Arial"/>
        </w:rPr>
        <w:tab/>
      </w:r>
      <w:r w:rsidR="009670FB" w:rsidRPr="00A41EF0">
        <w:t xml:space="preserve">Broj domaćinstava </w:t>
      </w:r>
    </w:p>
    <w:p w14:paraId="63F61D81" w14:textId="77777777" w:rsidR="00C75320" w:rsidRPr="00A41EF0" w:rsidRDefault="008F716B" w:rsidP="00BE48E1">
      <w:pPr>
        <w:spacing w:after="0"/>
        <w:ind w:left="0" w:right="-8" w:firstLine="0"/>
        <w:rPr>
          <w:rFonts w:cs="Arial"/>
        </w:rPr>
      </w:pPr>
      <w:r w:rsidRPr="00A41EF0">
        <w:rPr>
          <w:rFonts w:cs="Arial"/>
        </w:rPr>
        <w:t>Ukupan broj domaćinstava koj</w:t>
      </w:r>
      <w:r w:rsidR="00E71DBF" w:rsidRPr="00A41EF0">
        <w:rPr>
          <w:rFonts w:cs="Arial"/>
        </w:rPr>
        <w:t>a</w:t>
      </w:r>
      <w:r w:rsidRPr="00A41EF0">
        <w:rPr>
          <w:rFonts w:cs="Arial"/>
        </w:rPr>
        <w:t xml:space="preserve"> su potencijalno izložen</w:t>
      </w:r>
      <w:r w:rsidR="00E71DBF" w:rsidRPr="00A41EF0">
        <w:rPr>
          <w:rFonts w:cs="Arial"/>
        </w:rPr>
        <w:t>a</w:t>
      </w:r>
      <w:r w:rsidRPr="00A41EF0">
        <w:rPr>
          <w:rFonts w:cs="Arial"/>
        </w:rPr>
        <w:t xml:space="preserve"> prijetnjama na području</w:t>
      </w:r>
      <w:r w:rsidR="00280FF4" w:rsidRPr="00A41EF0">
        <w:rPr>
          <w:rFonts w:cs="Arial"/>
        </w:rPr>
        <w:t xml:space="preserve"> </w:t>
      </w:r>
      <w:r w:rsidR="00866226" w:rsidRPr="00A41EF0">
        <w:rPr>
          <w:rFonts w:cs="Arial"/>
        </w:rPr>
        <w:t xml:space="preserve">Općine </w:t>
      </w:r>
      <w:r w:rsidR="00B31A5B">
        <w:rPr>
          <w:rFonts w:cs="Arial"/>
        </w:rPr>
        <w:t>Kravarsko</w:t>
      </w:r>
      <w:r w:rsidR="00280FF4" w:rsidRPr="00A41EF0">
        <w:rPr>
          <w:rFonts w:cs="Arial"/>
        </w:rPr>
        <w:t xml:space="preserve"> </w:t>
      </w:r>
      <w:r w:rsidR="00D80900" w:rsidRPr="00A41EF0">
        <w:rPr>
          <w:rFonts w:cs="Arial"/>
        </w:rPr>
        <w:t>proc</w:t>
      </w:r>
      <w:r w:rsidR="00D845AD">
        <w:rPr>
          <w:rFonts w:cs="Arial"/>
        </w:rPr>
        <w:t>i</w:t>
      </w:r>
      <w:r w:rsidR="00D80900" w:rsidRPr="00A41EF0">
        <w:rPr>
          <w:rFonts w:cs="Arial"/>
        </w:rPr>
        <w:t>jenj</w:t>
      </w:r>
      <w:r w:rsidR="0005738E" w:rsidRPr="00A41EF0">
        <w:rPr>
          <w:rFonts w:cs="Arial"/>
        </w:rPr>
        <w:t>en</w:t>
      </w:r>
      <w:r w:rsidR="00D80900" w:rsidRPr="00A41EF0">
        <w:rPr>
          <w:rFonts w:cs="Arial"/>
        </w:rPr>
        <w:t xml:space="preserve"> </w:t>
      </w:r>
      <w:r w:rsidR="0005738E" w:rsidRPr="00A41EF0">
        <w:rPr>
          <w:rFonts w:cs="Arial"/>
        </w:rPr>
        <w:t>je</w:t>
      </w:r>
      <w:r w:rsidR="00D80900" w:rsidRPr="00A41EF0">
        <w:rPr>
          <w:rFonts w:cs="Arial"/>
        </w:rPr>
        <w:t xml:space="preserve"> za svaki pojedini scenarij posebno zbog veli</w:t>
      </w:r>
      <w:r w:rsidR="00D845AD">
        <w:rPr>
          <w:rFonts w:cs="Arial"/>
        </w:rPr>
        <w:t>kih specifično</w:t>
      </w:r>
      <w:r w:rsidR="00D80900" w:rsidRPr="00A41EF0">
        <w:rPr>
          <w:rFonts w:cs="Arial"/>
        </w:rPr>
        <w:t xml:space="preserve">sti </w:t>
      </w:r>
      <w:r w:rsidR="0005738E" w:rsidRPr="00A41EF0">
        <w:rPr>
          <w:rFonts w:cs="Arial"/>
        </w:rPr>
        <w:t xml:space="preserve">svake od </w:t>
      </w:r>
      <w:r w:rsidR="00D80900" w:rsidRPr="00A41EF0">
        <w:rPr>
          <w:rFonts w:cs="Arial"/>
        </w:rPr>
        <w:t>obrađenih prijetnji</w:t>
      </w:r>
      <w:r w:rsidR="0005738E" w:rsidRPr="00A41EF0">
        <w:rPr>
          <w:rFonts w:cs="Arial"/>
        </w:rPr>
        <w:t>,</w:t>
      </w:r>
      <w:r w:rsidR="00280FF4" w:rsidRPr="00A41EF0">
        <w:rPr>
          <w:rFonts w:cs="Arial"/>
        </w:rPr>
        <w:t xml:space="preserve"> </w:t>
      </w:r>
      <w:r w:rsidR="0005738E" w:rsidRPr="00A41EF0">
        <w:rPr>
          <w:rFonts w:cs="Arial"/>
        </w:rPr>
        <w:t>a broj izloženih domaćinstava je povezan s razmještajem stanovništva po naseljenim mjestima,</w:t>
      </w:r>
      <w:r w:rsidR="00280FF4" w:rsidRPr="00A41EF0">
        <w:rPr>
          <w:rFonts w:cs="Arial"/>
        </w:rPr>
        <w:t xml:space="preserve"> </w:t>
      </w:r>
      <w:r w:rsidR="00350C86" w:rsidRPr="00A41EF0">
        <w:rPr>
          <w:rFonts w:cs="Arial"/>
        </w:rPr>
        <w:t>što je prikazano u sljedećoj tablici.</w:t>
      </w:r>
    </w:p>
    <w:p w14:paraId="73D6CEA1" w14:textId="77777777" w:rsidR="00996839" w:rsidRPr="00A41EF0" w:rsidRDefault="00996839" w:rsidP="00BE48E1">
      <w:pPr>
        <w:spacing w:after="0"/>
        <w:ind w:left="0" w:right="-8" w:firstLine="0"/>
        <w:rPr>
          <w:rFonts w:cs="Arial"/>
        </w:rPr>
      </w:pP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1664"/>
        <w:gridCol w:w="2032"/>
        <w:gridCol w:w="4671"/>
      </w:tblGrid>
      <w:tr w:rsidR="00996839" w:rsidRPr="00A41EF0" w14:paraId="32813FBF" w14:textId="77777777" w:rsidTr="00F21FCA">
        <w:trPr>
          <w:trHeight w:val="672"/>
          <w:jc w:val="center"/>
        </w:trPr>
        <w:tc>
          <w:tcPr>
            <w:tcW w:w="8889" w:type="dxa"/>
            <w:gridSpan w:val="4"/>
            <w:shd w:val="clear" w:color="auto" w:fill="D9D9D9"/>
            <w:vAlign w:val="center"/>
          </w:tcPr>
          <w:p w14:paraId="12C1DE7E" w14:textId="77777777" w:rsidR="00996839" w:rsidRPr="00A41EF0" w:rsidRDefault="00996839" w:rsidP="00A7747B">
            <w:pPr>
              <w:spacing w:after="0"/>
              <w:ind w:left="0" w:firstLine="0"/>
              <w:jc w:val="center"/>
              <w:rPr>
                <w:rFonts w:cs="Arial"/>
              </w:rPr>
            </w:pPr>
            <w:r w:rsidRPr="00A41EF0">
              <w:rPr>
                <w:rFonts w:cs="Arial"/>
                <w:sz w:val="20"/>
                <w:szCs w:val="20"/>
              </w:rPr>
              <w:t>BROJ DOMAĆINSTAVA KOJA SU POTENCIJALNO IZLOŽENA PRIJETNJAMA</w:t>
            </w:r>
          </w:p>
        </w:tc>
      </w:tr>
      <w:tr w:rsidR="00996839" w:rsidRPr="00A41EF0" w14:paraId="03FA7DA5" w14:textId="77777777" w:rsidTr="00F21FCA">
        <w:trPr>
          <w:trHeight w:val="920"/>
          <w:jc w:val="center"/>
        </w:trPr>
        <w:tc>
          <w:tcPr>
            <w:tcW w:w="502" w:type="dxa"/>
            <w:shd w:val="clear" w:color="auto" w:fill="FFE599"/>
            <w:vAlign w:val="center"/>
          </w:tcPr>
          <w:p w14:paraId="2377502A" w14:textId="77777777" w:rsidR="00996839" w:rsidRPr="00A41EF0" w:rsidRDefault="00996839" w:rsidP="00A7747B">
            <w:pPr>
              <w:spacing w:after="0"/>
              <w:ind w:left="0" w:firstLine="0"/>
              <w:jc w:val="center"/>
              <w:rPr>
                <w:rFonts w:cs="Arial"/>
              </w:rPr>
            </w:pPr>
            <w:r w:rsidRPr="00A41EF0">
              <w:rPr>
                <w:rFonts w:cs="Arial"/>
              </w:rPr>
              <w:t>RB</w:t>
            </w:r>
          </w:p>
        </w:tc>
        <w:tc>
          <w:tcPr>
            <w:tcW w:w="1665" w:type="dxa"/>
            <w:shd w:val="clear" w:color="auto" w:fill="FFE599"/>
            <w:vAlign w:val="center"/>
          </w:tcPr>
          <w:p w14:paraId="334B2391" w14:textId="77777777" w:rsidR="00996839" w:rsidRPr="00A41EF0" w:rsidRDefault="00996839" w:rsidP="00A7747B">
            <w:pPr>
              <w:spacing w:after="0"/>
              <w:ind w:left="0" w:firstLine="0"/>
              <w:jc w:val="center"/>
              <w:rPr>
                <w:rFonts w:cs="Arial"/>
              </w:rPr>
            </w:pPr>
            <w:r w:rsidRPr="00A41EF0">
              <w:rPr>
                <w:rFonts w:cs="Arial"/>
              </w:rPr>
              <w:t>Prijetnja</w:t>
            </w:r>
          </w:p>
        </w:tc>
        <w:tc>
          <w:tcPr>
            <w:tcW w:w="2034" w:type="dxa"/>
            <w:shd w:val="clear" w:color="auto" w:fill="FFE599"/>
            <w:vAlign w:val="center"/>
          </w:tcPr>
          <w:p w14:paraId="64A03004" w14:textId="77777777" w:rsidR="00996839" w:rsidRPr="00A41EF0" w:rsidRDefault="00996839" w:rsidP="00A7747B">
            <w:pPr>
              <w:spacing w:after="0"/>
              <w:ind w:left="0" w:firstLine="0"/>
              <w:jc w:val="center"/>
              <w:rPr>
                <w:rFonts w:cs="Arial"/>
              </w:rPr>
            </w:pPr>
            <w:r w:rsidRPr="00A41EF0">
              <w:rPr>
                <w:rFonts w:cs="Arial"/>
              </w:rPr>
              <w:t xml:space="preserve">Izloženo osoba ili domaćinstva </w:t>
            </w:r>
          </w:p>
        </w:tc>
        <w:tc>
          <w:tcPr>
            <w:tcW w:w="4686" w:type="dxa"/>
            <w:shd w:val="clear" w:color="auto" w:fill="FFE599"/>
            <w:vAlign w:val="center"/>
          </w:tcPr>
          <w:p w14:paraId="705EE816" w14:textId="77777777" w:rsidR="00996839" w:rsidRPr="00A41EF0" w:rsidRDefault="00996839" w:rsidP="00A7747B">
            <w:pPr>
              <w:spacing w:after="0"/>
              <w:ind w:left="0" w:firstLine="0"/>
              <w:jc w:val="center"/>
              <w:rPr>
                <w:rFonts w:cs="Arial"/>
              </w:rPr>
            </w:pPr>
            <w:r w:rsidRPr="00A41EF0">
              <w:rPr>
                <w:rFonts w:cs="Arial"/>
              </w:rPr>
              <w:t>Razmještaj izloženih potencijalnim prijetnjama na području Grada</w:t>
            </w:r>
          </w:p>
        </w:tc>
      </w:tr>
      <w:tr w:rsidR="00996839" w:rsidRPr="00A41EF0" w14:paraId="6A2CE331" w14:textId="77777777" w:rsidTr="00F21FCA">
        <w:trPr>
          <w:trHeight w:val="1174"/>
          <w:jc w:val="center"/>
        </w:trPr>
        <w:tc>
          <w:tcPr>
            <w:tcW w:w="502" w:type="dxa"/>
            <w:vAlign w:val="center"/>
          </w:tcPr>
          <w:p w14:paraId="3BB2DAEA" w14:textId="77777777" w:rsidR="00996839" w:rsidRPr="00A41EF0" w:rsidRDefault="00996839" w:rsidP="00A7747B">
            <w:pPr>
              <w:spacing w:after="0"/>
              <w:ind w:left="0" w:firstLine="0"/>
              <w:jc w:val="center"/>
              <w:rPr>
                <w:rFonts w:cs="Arial"/>
                <w:color w:val="auto"/>
              </w:rPr>
            </w:pPr>
            <w:r w:rsidRPr="00A41EF0">
              <w:rPr>
                <w:rFonts w:cs="Arial"/>
                <w:color w:val="auto"/>
              </w:rPr>
              <w:t>1</w:t>
            </w:r>
          </w:p>
        </w:tc>
        <w:tc>
          <w:tcPr>
            <w:tcW w:w="1665" w:type="dxa"/>
            <w:vAlign w:val="center"/>
          </w:tcPr>
          <w:p w14:paraId="578510C8" w14:textId="77777777" w:rsidR="00996839" w:rsidRPr="00A41EF0" w:rsidRDefault="00F21FCA" w:rsidP="00A7747B">
            <w:pPr>
              <w:ind w:left="74" w:firstLine="0"/>
              <w:rPr>
                <w:rFonts w:cs="Arial"/>
                <w:color w:val="auto"/>
              </w:rPr>
            </w:pPr>
            <w:r w:rsidRPr="00A41EF0">
              <w:rPr>
                <w:rFonts w:cs="Arial"/>
                <w:color w:val="auto"/>
              </w:rPr>
              <w:t>Poplave</w:t>
            </w:r>
          </w:p>
        </w:tc>
        <w:tc>
          <w:tcPr>
            <w:tcW w:w="2034" w:type="dxa"/>
            <w:vAlign w:val="center"/>
          </w:tcPr>
          <w:p w14:paraId="26E1B754" w14:textId="77777777" w:rsidR="00996839" w:rsidRPr="00DD1F12" w:rsidRDefault="005F7F17" w:rsidP="00A7747B">
            <w:pPr>
              <w:spacing w:after="0"/>
              <w:ind w:left="0" w:firstLine="0"/>
              <w:jc w:val="center"/>
              <w:rPr>
                <w:rFonts w:cs="Arial"/>
                <w:color w:val="auto"/>
              </w:rPr>
            </w:pPr>
            <w:r>
              <w:rPr>
                <w:rFonts w:cs="Arial"/>
                <w:color w:val="auto"/>
              </w:rPr>
              <w:t>-</w:t>
            </w:r>
          </w:p>
        </w:tc>
        <w:tc>
          <w:tcPr>
            <w:tcW w:w="4686" w:type="dxa"/>
            <w:vAlign w:val="center"/>
          </w:tcPr>
          <w:p w14:paraId="3C42CFDB" w14:textId="77777777" w:rsidR="00996839" w:rsidRPr="00DD1F12" w:rsidRDefault="005F7F17" w:rsidP="00D15EC4">
            <w:pPr>
              <w:spacing w:after="0"/>
              <w:ind w:left="0" w:firstLine="0"/>
              <w:jc w:val="left"/>
              <w:rPr>
                <w:rFonts w:cs="Arial"/>
                <w:color w:val="auto"/>
              </w:rPr>
            </w:pPr>
            <w:r w:rsidRPr="00365120">
              <w:rPr>
                <w:bCs/>
              </w:rPr>
              <w:t>ne postoji ugroženost od poplava</w:t>
            </w:r>
            <w:r w:rsidR="000C0DD7">
              <w:rPr>
                <w:bCs/>
              </w:rPr>
              <w:t xml:space="preserve"> za osobe a bujice iz potoka bi mogle ugroziti nekoliko stambenih objekata</w:t>
            </w:r>
          </w:p>
        </w:tc>
      </w:tr>
      <w:tr w:rsidR="00996839" w:rsidRPr="00A41EF0" w14:paraId="1715AA18" w14:textId="77777777" w:rsidTr="005026BA">
        <w:trPr>
          <w:trHeight w:val="1174"/>
          <w:jc w:val="center"/>
        </w:trPr>
        <w:tc>
          <w:tcPr>
            <w:tcW w:w="502" w:type="dxa"/>
            <w:vAlign w:val="center"/>
          </w:tcPr>
          <w:p w14:paraId="5714B873" w14:textId="77777777" w:rsidR="00996839" w:rsidRPr="00A41EF0" w:rsidRDefault="00996839" w:rsidP="00A7747B">
            <w:pPr>
              <w:spacing w:after="0"/>
              <w:ind w:left="0" w:firstLine="0"/>
              <w:jc w:val="center"/>
              <w:rPr>
                <w:rFonts w:cs="Arial"/>
                <w:color w:val="auto"/>
              </w:rPr>
            </w:pPr>
            <w:r w:rsidRPr="00A41EF0">
              <w:rPr>
                <w:rFonts w:cs="Arial"/>
                <w:color w:val="auto"/>
              </w:rPr>
              <w:t>2</w:t>
            </w:r>
          </w:p>
        </w:tc>
        <w:tc>
          <w:tcPr>
            <w:tcW w:w="1665" w:type="dxa"/>
            <w:vAlign w:val="center"/>
          </w:tcPr>
          <w:p w14:paraId="50F4F1F6" w14:textId="77777777" w:rsidR="00996839" w:rsidRPr="00A41EF0" w:rsidRDefault="00F21FCA" w:rsidP="00A7747B">
            <w:pPr>
              <w:ind w:left="74" w:firstLine="0"/>
              <w:rPr>
                <w:rFonts w:cs="Arial"/>
                <w:color w:val="auto"/>
              </w:rPr>
            </w:pPr>
            <w:r w:rsidRPr="00A41EF0">
              <w:rPr>
                <w:rFonts w:cs="Arial"/>
                <w:color w:val="auto"/>
              </w:rPr>
              <w:t xml:space="preserve">Potres </w:t>
            </w:r>
          </w:p>
        </w:tc>
        <w:tc>
          <w:tcPr>
            <w:tcW w:w="2034" w:type="dxa"/>
            <w:vAlign w:val="center"/>
          </w:tcPr>
          <w:p w14:paraId="5FF35091" w14:textId="77777777" w:rsidR="00996839" w:rsidRPr="00DD1F12" w:rsidRDefault="00EA1CDF" w:rsidP="00A7747B">
            <w:pPr>
              <w:spacing w:after="0"/>
              <w:ind w:left="0" w:firstLine="0"/>
              <w:jc w:val="center"/>
              <w:rPr>
                <w:rFonts w:cs="Arial"/>
                <w:color w:val="auto"/>
              </w:rPr>
            </w:pPr>
            <w:r>
              <w:rPr>
                <w:rFonts w:eastAsia="Times New Roman" w:cs="Arial"/>
                <w:bCs/>
                <w:color w:val="auto"/>
              </w:rPr>
              <w:t>sva</w:t>
            </w:r>
          </w:p>
          <w:p w14:paraId="1466C197" w14:textId="77777777" w:rsidR="00996839" w:rsidRPr="00DD1F12" w:rsidRDefault="00996839" w:rsidP="00A7747B">
            <w:pPr>
              <w:spacing w:after="0"/>
              <w:ind w:left="0" w:firstLine="0"/>
              <w:jc w:val="center"/>
              <w:rPr>
                <w:rFonts w:cs="Arial"/>
                <w:color w:val="auto"/>
              </w:rPr>
            </w:pPr>
            <w:r w:rsidRPr="00DD1F12">
              <w:rPr>
                <w:rFonts w:cs="Arial"/>
                <w:color w:val="auto"/>
              </w:rPr>
              <w:t>domaćinstava</w:t>
            </w:r>
          </w:p>
        </w:tc>
        <w:tc>
          <w:tcPr>
            <w:tcW w:w="4686" w:type="dxa"/>
            <w:vAlign w:val="center"/>
          </w:tcPr>
          <w:p w14:paraId="451D7B72" w14:textId="77777777" w:rsidR="00996839" w:rsidRPr="00DD1F12" w:rsidRDefault="00996839" w:rsidP="005026BA">
            <w:pPr>
              <w:spacing w:after="0"/>
              <w:ind w:left="0" w:firstLine="0"/>
              <w:jc w:val="left"/>
              <w:rPr>
                <w:rFonts w:cs="Arial"/>
                <w:color w:val="auto"/>
              </w:rPr>
            </w:pPr>
            <w:r w:rsidRPr="00DD1F12">
              <w:rPr>
                <w:rFonts w:cs="Arial"/>
                <w:color w:val="auto"/>
              </w:rPr>
              <w:t>izložena sva domaćinstva na cijelom području,</w:t>
            </w:r>
            <w:r w:rsidR="005026BA">
              <w:rPr>
                <w:rFonts w:cs="Arial"/>
                <w:color w:val="auto"/>
              </w:rPr>
              <w:t xml:space="preserve"> </w:t>
            </w:r>
            <w:r w:rsidRPr="00DD1F12">
              <w:rPr>
                <w:rFonts w:cs="Arial"/>
                <w:color w:val="auto"/>
              </w:rPr>
              <w:t xml:space="preserve">posljedice po život i zdravlje bi imalo </w:t>
            </w:r>
            <w:r w:rsidRPr="000E77EC">
              <w:rPr>
                <w:rFonts w:cs="Arial"/>
                <w:color w:val="auto"/>
              </w:rPr>
              <w:t xml:space="preserve">oko </w:t>
            </w:r>
            <w:r w:rsidR="005F7F17">
              <w:rPr>
                <w:rFonts w:cs="Arial"/>
                <w:color w:val="auto"/>
              </w:rPr>
              <w:t xml:space="preserve">20 </w:t>
            </w:r>
            <w:r w:rsidRPr="00DD1F12">
              <w:rPr>
                <w:rFonts w:cs="Arial"/>
                <w:color w:val="auto"/>
              </w:rPr>
              <w:t>osoba</w:t>
            </w:r>
            <w:r w:rsidR="005F7F17">
              <w:rPr>
                <w:rFonts w:cs="Arial"/>
                <w:color w:val="auto"/>
              </w:rPr>
              <w:t>, a za zbrinjavanje bi bilo oko 300 osoba</w:t>
            </w:r>
          </w:p>
        </w:tc>
      </w:tr>
      <w:tr w:rsidR="00996839" w:rsidRPr="00A41EF0" w14:paraId="7817E4FF" w14:textId="77777777" w:rsidTr="00F21FCA">
        <w:trPr>
          <w:trHeight w:val="1174"/>
          <w:jc w:val="center"/>
        </w:trPr>
        <w:tc>
          <w:tcPr>
            <w:tcW w:w="502" w:type="dxa"/>
            <w:vAlign w:val="center"/>
          </w:tcPr>
          <w:p w14:paraId="352B20DA" w14:textId="77777777" w:rsidR="00996839" w:rsidRPr="00A41EF0" w:rsidRDefault="00996839" w:rsidP="00A7747B">
            <w:pPr>
              <w:spacing w:after="0"/>
              <w:ind w:left="0" w:firstLine="0"/>
              <w:jc w:val="center"/>
              <w:rPr>
                <w:rFonts w:cs="Arial"/>
                <w:color w:val="auto"/>
              </w:rPr>
            </w:pPr>
            <w:r w:rsidRPr="00A41EF0">
              <w:rPr>
                <w:rFonts w:cs="Arial"/>
                <w:color w:val="auto"/>
              </w:rPr>
              <w:t>3</w:t>
            </w:r>
          </w:p>
        </w:tc>
        <w:tc>
          <w:tcPr>
            <w:tcW w:w="1665" w:type="dxa"/>
            <w:vAlign w:val="center"/>
          </w:tcPr>
          <w:p w14:paraId="529825A2" w14:textId="77777777" w:rsidR="00996839" w:rsidRPr="00A41EF0" w:rsidRDefault="00F21FCA" w:rsidP="00D9224B">
            <w:pPr>
              <w:ind w:left="74" w:firstLine="0"/>
              <w:rPr>
                <w:rFonts w:cs="Arial"/>
                <w:color w:val="auto"/>
              </w:rPr>
            </w:pPr>
            <w:r w:rsidRPr="00A41EF0">
              <w:rPr>
                <w:rFonts w:cs="Arial"/>
                <w:color w:val="auto"/>
              </w:rPr>
              <w:t xml:space="preserve">Ekstremne </w:t>
            </w:r>
            <w:r w:rsidR="00D9224B">
              <w:rPr>
                <w:rFonts w:cs="Arial"/>
                <w:color w:val="auto"/>
              </w:rPr>
              <w:t>vremenske prilike</w:t>
            </w:r>
          </w:p>
        </w:tc>
        <w:tc>
          <w:tcPr>
            <w:tcW w:w="2034" w:type="dxa"/>
            <w:vAlign w:val="center"/>
          </w:tcPr>
          <w:p w14:paraId="31E89AE8" w14:textId="77777777" w:rsidR="00996839" w:rsidRPr="00DD1F12" w:rsidRDefault="00996839" w:rsidP="00A7747B">
            <w:pPr>
              <w:spacing w:after="0"/>
              <w:ind w:left="0" w:firstLine="0"/>
              <w:jc w:val="center"/>
              <w:rPr>
                <w:rFonts w:cs="Arial"/>
                <w:color w:val="auto"/>
              </w:rPr>
            </w:pPr>
            <w:r w:rsidRPr="00DD1F12">
              <w:rPr>
                <w:rFonts w:cs="Arial"/>
                <w:color w:val="auto"/>
              </w:rPr>
              <w:t>sva</w:t>
            </w:r>
          </w:p>
          <w:p w14:paraId="438B9511" w14:textId="77777777" w:rsidR="00996839" w:rsidRPr="00DD1F12" w:rsidRDefault="00996839" w:rsidP="00A7747B">
            <w:pPr>
              <w:spacing w:after="0"/>
              <w:ind w:left="0" w:firstLine="0"/>
              <w:jc w:val="center"/>
              <w:rPr>
                <w:rFonts w:cs="Arial"/>
                <w:color w:val="auto"/>
              </w:rPr>
            </w:pPr>
            <w:r w:rsidRPr="00DD1F12">
              <w:rPr>
                <w:rFonts w:cs="Arial"/>
                <w:color w:val="auto"/>
              </w:rPr>
              <w:t>domaćinstva</w:t>
            </w:r>
          </w:p>
        </w:tc>
        <w:tc>
          <w:tcPr>
            <w:tcW w:w="4686" w:type="dxa"/>
            <w:vAlign w:val="center"/>
          </w:tcPr>
          <w:p w14:paraId="5CE27E66" w14:textId="77777777" w:rsidR="00996839" w:rsidRPr="00DD1F12" w:rsidRDefault="00996839" w:rsidP="00D9224B">
            <w:pPr>
              <w:spacing w:after="0"/>
              <w:ind w:left="0" w:firstLine="0"/>
              <w:jc w:val="left"/>
              <w:rPr>
                <w:rFonts w:cs="Arial"/>
                <w:color w:val="auto"/>
              </w:rPr>
            </w:pPr>
            <w:r w:rsidRPr="00DD1F12">
              <w:rPr>
                <w:rFonts w:cs="Arial"/>
                <w:color w:val="auto"/>
              </w:rPr>
              <w:t xml:space="preserve">izložena sva domaćinstva na cijelom području, a oko </w:t>
            </w:r>
            <w:r w:rsidR="00D9224B">
              <w:rPr>
                <w:rFonts w:cs="Arial"/>
                <w:color w:val="auto"/>
              </w:rPr>
              <w:t>20</w:t>
            </w:r>
            <w:r w:rsidRPr="00DD1F12">
              <w:rPr>
                <w:rFonts w:cs="Arial"/>
                <w:color w:val="auto"/>
              </w:rPr>
              <w:t xml:space="preserve"> osoba bi </w:t>
            </w:r>
            <w:r w:rsidR="00D9224B">
              <w:rPr>
                <w:rFonts w:cs="Arial"/>
                <w:color w:val="auto"/>
              </w:rPr>
              <w:t xml:space="preserve">moglo </w:t>
            </w:r>
            <w:r w:rsidRPr="00DD1F12">
              <w:rPr>
                <w:rFonts w:cs="Arial"/>
                <w:color w:val="auto"/>
              </w:rPr>
              <w:t>zatraži</w:t>
            </w:r>
            <w:r w:rsidR="00D9224B">
              <w:rPr>
                <w:rFonts w:cs="Arial"/>
                <w:color w:val="auto"/>
              </w:rPr>
              <w:t>ti</w:t>
            </w:r>
            <w:r w:rsidRPr="00DD1F12">
              <w:rPr>
                <w:rFonts w:cs="Arial"/>
                <w:color w:val="auto"/>
              </w:rPr>
              <w:t xml:space="preserve"> pomoć liječnika</w:t>
            </w:r>
          </w:p>
        </w:tc>
      </w:tr>
      <w:tr w:rsidR="00996839" w:rsidRPr="00A41EF0" w14:paraId="5CFFC647" w14:textId="77777777" w:rsidTr="00F21FCA">
        <w:trPr>
          <w:trHeight w:val="1174"/>
          <w:jc w:val="center"/>
        </w:trPr>
        <w:tc>
          <w:tcPr>
            <w:tcW w:w="502" w:type="dxa"/>
            <w:vAlign w:val="center"/>
          </w:tcPr>
          <w:p w14:paraId="47B8F197" w14:textId="77777777" w:rsidR="00996839" w:rsidRPr="00A41EF0" w:rsidRDefault="00996839" w:rsidP="00A7747B">
            <w:pPr>
              <w:spacing w:after="0"/>
              <w:ind w:left="0" w:firstLine="0"/>
              <w:jc w:val="center"/>
              <w:rPr>
                <w:rFonts w:cs="Arial"/>
                <w:color w:val="auto"/>
              </w:rPr>
            </w:pPr>
            <w:r w:rsidRPr="00A41EF0">
              <w:rPr>
                <w:rFonts w:cs="Arial"/>
                <w:color w:val="auto"/>
              </w:rPr>
              <w:t>4</w:t>
            </w:r>
          </w:p>
        </w:tc>
        <w:tc>
          <w:tcPr>
            <w:tcW w:w="1665" w:type="dxa"/>
            <w:vAlign w:val="center"/>
          </w:tcPr>
          <w:p w14:paraId="1D18F783" w14:textId="77777777" w:rsidR="00996839" w:rsidRPr="00A41EF0" w:rsidRDefault="00F21FCA" w:rsidP="00A7747B">
            <w:pPr>
              <w:ind w:left="74" w:firstLine="0"/>
              <w:jc w:val="left"/>
              <w:rPr>
                <w:rFonts w:cs="Arial"/>
                <w:color w:val="auto"/>
              </w:rPr>
            </w:pPr>
            <w:r w:rsidRPr="00A41EF0">
              <w:rPr>
                <w:rFonts w:cs="Arial"/>
                <w:color w:val="auto"/>
              </w:rPr>
              <w:t xml:space="preserve">Epidemije </w:t>
            </w:r>
            <w:r w:rsidR="00996839" w:rsidRPr="00A41EF0">
              <w:rPr>
                <w:rFonts w:cs="Arial"/>
                <w:color w:val="auto"/>
              </w:rPr>
              <w:t xml:space="preserve">i pandemije </w:t>
            </w:r>
          </w:p>
        </w:tc>
        <w:tc>
          <w:tcPr>
            <w:tcW w:w="2034" w:type="dxa"/>
            <w:vAlign w:val="center"/>
          </w:tcPr>
          <w:p w14:paraId="61DC2545" w14:textId="77777777" w:rsidR="00996839" w:rsidRPr="00DD1F12" w:rsidRDefault="00EA1CDF" w:rsidP="00EA1CDF">
            <w:pPr>
              <w:spacing w:after="0"/>
              <w:ind w:left="0" w:firstLine="0"/>
              <w:jc w:val="center"/>
              <w:rPr>
                <w:rFonts w:cs="Arial"/>
                <w:color w:val="auto"/>
              </w:rPr>
            </w:pPr>
            <w:r>
              <w:rPr>
                <w:rFonts w:cs="Arial"/>
                <w:color w:val="auto"/>
              </w:rPr>
              <w:t>sve</w:t>
            </w:r>
            <w:r w:rsidR="00996839" w:rsidRPr="00DD1F12">
              <w:rPr>
                <w:rFonts w:cs="Arial"/>
                <w:color w:val="auto"/>
              </w:rPr>
              <w:t xml:space="preserve"> osob</w:t>
            </w:r>
            <w:r>
              <w:rPr>
                <w:rFonts w:cs="Arial"/>
                <w:color w:val="auto"/>
              </w:rPr>
              <w:t>e</w:t>
            </w:r>
          </w:p>
        </w:tc>
        <w:tc>
          <w:tcPr>
            <w:tcW w:w="4686" w:type="dxa"/>
            <w:vAlign w:val="center"/>
          </w:tcPr>
          <w:p w14:paraId="558EA93F" w14:textId="77777777" w:rsidR="00996839" w:rsidRPr="00DD1F12" w:rsidRDefault="00996839" w:rsidP="00D15EC4">
            <w:pPr>
              <w:spacing w:after="0"/>
              <w:ind w:left="0" w:firstLine="0"/>
              <w:jc w:val="left"/>
              <w:rPr>
                <w:rFonts w:cs="Arial"/>
                <w:color w:val="auto"/>
              </w:rPr>
            </w:pPr>
            <w:r w:rsidRPr="00DD1F12">
              <w:rPr>
                <w:rFonts w:cs="Arial"/>
                <w:color w:val="auto"/>
              </w:rPr>
              <w:t xml:space="preserve">izložene su osobe na cijelom području, </w:t>
            </w:r>
            <w:r w:rsidRPr="001237E8">
              <w:rPr>
                <w:rFonts w:cs="Arial"/>
                <w:color w:val="auto"/>
              </w:rPr>
              <w:t xml:space="preserve">oko </w:t>
            </w:r>
            <w:r w:rsidR="000E77EC" w:rsidRPr="001237E8">
              <w:rPr>
                <w:rFonts w:cs="Arial"/>
                <w:color w:val="auto"/>
              </w:rPr>
              <w:t>400</w:t>
            </w:r>
            <w:r w:rsidRPr="001237E8">
              <w:rPr>
                <w:rFonts w:cs="Arial"/>
                <w:color w:val="auto"/>
              </w:rPr>
              <w:t xml:space="preserve"> osoba bi </w:t>
            </w:r>
            <w:r w:rsidR="000E77EC" w:rsidRPr="001237E8">
              <w:rPr>
                <w:rFonts w:cs="Arial"/>
                <w:color w:val="auto"/>
              </w:rPr>
              <w:t xml:space="preserve">moglo biti zahvaćeno dok bi pomoć liječnika </w:t>
            </w:r>
            <w:r w:rsidRPr="001237E8">
              <w:rPr>
                <w:rFonts w:cs="Arial"/>
                <w:color w:val="auto"/>
              </w:rPr>
              <w:t xml:space="preserve">zatražilo </w:t>
            </w:r>
            <w:r w:rsidR="000E77EC" w:rsidRPr="001237E8">
              <w:rPr>
                <w:rFonts w:cs="Arial"/>
                <w:color w:val="auto"/>
              </w:rPr>
              <w:t xml:space="preserve">oko </w:t>
            </w:r>
            <w:r w:rsidR="008037F2">
              <w:rPr>
                <w:rFonts w:cs="Arial"/>
                <w:color w:val="auto"/>
              </w:rPr>
              <w:t>20</w:t>
            </w:r>
            <w:r w:rsidR="000E77EC" w:rsidRPr="001237E8">
              <w:rPr>
                <w:rFonts w:cs="Arial"/>
                <w:color w:val="auto"/>
              </w:rPr>
              <w:t xml:space="preserve"> osoba</w:t>
            </w:r>
          </w:p>
        </w:tc>
      </w:tr>
      <w:tr w:rsidR="00996839" w:rsidRPr="00A41EF0" w14:paraId="05C6E70B" w14:textId="77777777" w:rsidTr="00F21FCA">
        <w:trPr>
          <w:trHeight w:val="1174"/>
          <w:jc w:val="center"/>
        </w:trPr>
        <w:tc>
          <w:tcPr>
            <w:tcW w:w="502" w:type="dxa"/>
            <w:vAlign w:val="center"/>
          </w:tcPr>
          <w:p w14:paraId="5B667D50" w14:textId="77777777" w:rsidR="00996839" w:rsidRPr="00A41EF0" w:rsidRDefault="00996839" w:rsidP="00A7747B">
            <w:pPr>
              <w:spacing w:after="0"/>
              <w:ind w:left="0" w:firstLine="0"/>
              <w:jc w:val="center"/>
              <w:rPr>
                <w:rFonts w:cs="Arial"/>
              </w:rPr>
            </w:pPr>
            <w:r w:rsidRPr="00A41EF0">
              <w:rPr>
                <w:rFonts w:cs="Arial"/>
              </w:rPr>
              <w:t>5</w:t>
            </w:r>
          </w:p>
        </w:tc>
        <w:tc>
          <w:tcPr>
            <w:tcW w:w="1665" w:type="dxa"/>
            <w:vAlign w:val="center"/>
          </w:tcPr>
          <w:p w14:paraId="05E25902" w14:textId="77777777" w:rsidR="00996839" w:rsidRPr="00775555" w:rsidRDefault="00996839" w:rsidP="00A7747B">
            <w:pPr>
              <w:ind w:left="74" w:firstLine="0"/>
              <w:jc w:val="left"/>
              <w:rPr>
                <w:rFonts w:cs="Arial"/>
                <w:color w:val="auto"/>
              </w:rPr>
            </w:pPr>
            <w:r w:rsidRPr="00775555">
              <w:rPr>
                <w:rFonts w:cs="Arial"/>
                <w:color w:val="auto"/>
              </w:rPr>
              <w:t>Industrijske nesreće s opasnim tvarima</w:t>
            </w:r>
          </w:p>
        </w:tc>
        <w:tc>
          <w:tcPr>
            <w:tcW w:w="2034" w:type="dxa"/>
            <w:vAlign w:val="center"/>
          </w:tcPr>
          <w:p w14:paraId="577D4744" w14:textId="77777777" w:rsidR="00996839" w:rsidRPr="00775555" w:rsidRDefault="005F7F17" w:rsidP="00ED67D7">
            <w:pPr>
              <w:ind w:left="74" w:firstLine="0"/>
              <w:jc w:val="left"/>
              <w:rPr>
                <w:rFonts w:cs="Arial"/>
                <w:color w:val="auto"/>
              </w:rPr>
            </w:pPr>
            <w:r w:rsidRPr="00775555">
              <w:rPr>
                <w:rFonts w:cs="Arial"/>
                <w:color w:val="auto"/>
              </w:rPr>
              <w:t>oko 20 osoba</w:t>
            </w:r>
          </w:p>
        </w:tc>
        <w:tc>
          <w:tcPr>
            <w:tcW w:w="4686" w:type="dxa"/>
            <w:vAlign w:val="center"/>
          </w:tcPr>
          <w:p w14:paraId="7C23D59D" w14:textId="77777777" w:rsidR="00996839" w:rsidRPr="00775555" w:rsidRDefault="00996839" w:rsidP="00D15EC4">
            <w:pPr>
              <w:ind w:left="74" w:firstLine="0"/>
              <w:jc w:val="left"/>
              <w:rPr>
                <w:rFonts w:cs="Arial"/>
                <w:color w:val="auto"/>
              </w:rPr>
            </w:pPr>
            <w:r w:rsidRPr="00775555">
              <w:rPr>
                <w:rFonts w:cs="Arial"/>
                <w:color w:val="auto"/>
              </w:rPr>
              <w:t>izložene su sve osobe koje su u slučaju nesreće zatečene na lokaciji postrojenja (zaposlenici, stranke, stanovnici koji žive unutar radijusa ugroze)</w:t>
            </w:r>
          </w:p>
        </w:tc>
      </w:tr>
      <w:tr w:rsidR="00F21FCA" w:rsidRPr="00A41EF0" w14:paraId="1FC06A58" w14:textId="77777777" w:rsidTr="00F21FCA">
        <w:trPr>
          <w:trHeight w:val="1174"/>
          <w:jc w:val="center"/>
        </w:trPr>
        <w:tc>
          <w:tcPr>
            <w:tcW w:w="502" w:type="dxa"/>
            <w:vAlign w:val="center"/>
          </w:tcPr>
          <w:p w14:paraId="3A9A3FFA" w14:textId="77777777" w:rsidR="00F21FCA" w:rsidRPr="00A41EF0" w:rsidRDefault="00F21FCA" w:rsidP="00A7747B">
            <w:pPr>
              <w:spacing w:after="0"/>
              <w:ind w:left="0" w:firstLine="0"/>
              <w:jc w:val="center"/>
              <w:rPr>
                <w:rFonts w:cs="Arial"/>
              </w:rPr>
            </w:pPr>
            <w:r>
              <w:rPr>
                <w:rFonts w:cs="Arial"/>
              </w:rPr>
              <w:t>6</w:t>
            </w:r>
          </w:p>
        </w:tc>
        <w:tc>
          <w:tcPr>
            <w:tcW w:w="1665" w:type="dxa"/>
            <w:vAlign w:val="center"/>
          </w:tcPr>
          <w:p w14:paraId="4A952F63" w14:textId="77777777" w:rsidR="00F21FCA" w:rsidRPr="00A41EF0" w:rsidRDefault="00F21FCA" w:rsidP="00F21FCA">
            <w:pPr>
              <w:ind w:left="74" w:firstLine="0"/>
              <w:jc w:val="left"/>
              <w:rPr>
                <w:rFonts w:cs="Arial"/>
              </w:rPr>
            </w:pPr>
            <w:r>
              <w:rPr>
                <w:rFonts w:cs="Arial"/>
              </w:rPr>
              <w:t xml:space="preserve">Degradacija tla </w:t>
            </w:r>
            <w:r w:rsidR="00D75D17">
              <w:rPr>
                <w:rFonts w:cs="Arial"/>
              </w:rPr>
              <w:t>–</w:t>
            </w:r>
            <w:r>
              <w:rPr>
                <w:rFonts w:cs="Arial"/>
              </w:rPr>
              <w:t xml:space="preserve"> klizišta</w:t>
            </w:r>
          </w:p>
        </w:tc>
        <w:tc>
          <w:tcPr>
            <w:tcW w:w="2034" w:type="dxa"/>
            <w:vAlign w:val="center"/>
          </w:tcPr>
          <w:p w14:paraId="5847D370" w14:textId="77777777" w:rsidR="00F21FCA" w:rsidRDefault="00F21FCA" w:rsidP="00D9224B">
            <w:pPr>
              <w:ind w:left="74" w:firstLine="0"/>
              <w:jc w:val="left"/>
              <w:rPr>
                <w:rFonts w:cs="Arial"/>
                <w:color w:val="auto"/>
              </w:rPr>
            </w:pPr>
            <w:r>
              <w:rPr>
                <w:rFonts w:cs="Arial"/>
                <w:color w:val="auto"/>
              </w:rPr>
              <w:t xml:space="preserve">oko </w:t>
            </w:r>
            <w:r w:rsidR="00D9224B">
              <w:rPr>
                <w:rFonts w:cs="Arial"/>
                <w:color w:val="auto"/>
              </w:rPr>
              <w:t>4</w:t>
            </w:r>
            <w:r w:rsidR="00D15EC4">
              <w:rPr>
                <w:rFonts w:cs="Arial"/>
                <w:color w:val="auto"/>
              </w:rPr>
              <w:t>0</w:t>
            </w:r>
            <w:r>
              <w:rPr>
                <w:rFonts w:cs="Arial"/>
                <w:color w:val="auto"/>
              </w:rPr>
              <w:t>0 osoba</w:t>
            </w:r>
          </w:p>
        </w:tc>
        <w:tc>
          <w:tcPr>
            <w:tcW w:w="4686" w:type="dxa"/>
            <w:vAlign w:val="center"/>
          </w:tcPr>
          <w:p w14:paraId="56874DCC" w14:textId="77777777" w:rsidR="00F21FCA" w:rsidRPr="00DD1F12" w:rsidRDefault="00F21FCA" w:rsidP="00D15EC4">
            <w:pPr>
              <w:ind w:left="74" w:firstLine="0"/>
              <w:jc w:val="left"/>
              <w:rPr>
                <w:rFonts w:cs="Arial"/>
                <w:color w:val="auto"/>
              </w:rPr>
            </w:pPr>
            <w:r>
              <w:rPr>
                <w:rFonts w:cs="Arial"/>
                <w:color w:val="auto"/>
              </w:rPr>
              <w:t>veći dio prostora općine ugrožen je mogućim klizištima</w:t>
            </w:r>
            <w:r w:rsidR="00D9224B">
              <w:rPr>
                <w:rFonts w:cs="Arial"/>
                <w:color w:val="auto"/>
              </w:rPr>
              <w:t>, a posljedice bi moglo imati oko 80 osoba</w:t>
            </w:r>
          </w:p>
        </w:tc>
      </w:tr>
    </w:tbl>
    <w:p w14:paraId="33BC86A4" w14:textId="77777777" w:rsidR="00996839" w:rsidRPr="00A41EF0" w:rsidRDefault="00996839" w:rsidP="00BE48E1">
      <w:pPr>
        <w:spacing w:after="0"/>
        <w:ind w:left="0" w:right="-8" w:firstLine="0"/>
        <w:rPr>
          <w:rFonts w:cs="Arial"/>
        </w:rPr>
      </w:pPr>
    </w:p>
    <w:p w14:paraId="6285FECB" w14:textId="77777777" w:rsidR="0077408A" w:rsidRDefault="009670FB" w:rsidP="00D4039F">
      <w:pPr>
        <w:pStyle w:val="Naslov3"/>
      </w:pPr>
      <w:r w:rsidRPr="00A41EF0">
        <w:tab/>
      </w:r>
    </w:p>
    <w:p w14:paraId="498C9AF2" w14:textId="77777777" w:rsidR="0077408A" w:rsidRDefault="0077408A">
      <w:pPr>
        <w:spacing w:after="160" w:line="259" w:lineRule="auto"/>
        <w:ind w:left="0" w:firstLine="0"/>
        <w:jc w:val="left"/>
        <w:rPr>
          <w:rFonts w:cs="Arial"/>
          <w:b/>
        </w:rPr>
      </w:pPr>
      <w:r>
        <w:br w:type="page"/>
      </w:r>
    </w:p>
    <w:p w14:paraId="322110A7" w14:textId="77777777" w:rsidR="00743A74" w:rsidRPr="00A41EF0" w:rsidRDefault="0013452A" w:rsidP="00D4039F">
      <w:pPr>
        <w:pStyle w:val="Naslov3"/>
      </w:pPr>
      <w:r w:rsidRPr="00A41EF0">
        <w:t>1.2.</w:t>
      </w:r>
      <w:r w:rsidR="009670FB" w:rsidRPr="00A41EF0">
        <w:t>5.</w:t>
      </w:r>
      <w:r w:rsidR="009670FB" w:rsidRPr="00A41EF0">
        <w:rPr>
          <w:rFonts w:eastAsia="Arial"/>
        </w:rPr>
        <w:t xml:space="preserve"> </w:t>
      </w:r>
      <w:r w:rsidR="009670FB" w:rsidRPr="00A41EF0">
        <w:rPr>
          <w:rFonts w:eastAsia="Arial"/>
        </w:rPr>
        <w:tab/>
      </w:r>
      <w:r w:rsidR="009670FB" w:rsidRPr="00A41EF0">
        <w:t xml:space="preserve">Broj članova obitelji po domaćinstvu </w:t>
      </w:r>
    </w:p>
    <w:p w14:paraId="3988AF3C" w14:textId="77777777" w:rsidR="009F5B90" w:rsidRPr="00A41EF0" w:rsidRDefault="00B2378A" w:rsidP="00BE48E1">
      <w:pPr>
        <w:spacing w:after="0"/>
        <w:ind w:left="0" w:right="-8"/>
        <w:rPr>
          <w:rFonts w:eastAsia="Times New Roman" w:cs="Arial"/>
        </w:rPr>
      </w:pPr>
      <w:r w:rsidRPr="00A41EF0">
        <w:rPr>
          <w:rFonts w:eastAsia="Times New Roman" w:cs="Arial"/>
        </w:rPr>
        <w:t>Broj kućanstava prema broju članova kućanstva</w:t>
      </w:r>
    </w:p>
    <w:p w14:paraId="4BB75F19" w14:textId="77777777" w:rsidR="00B2378A" w:rsidRPr="00A41EF0" w:rsidRDefault="00B2378A" w:rsidP="00BE48E1">
      <w:pPr>
        <w:spacing w:after="0"/>
        <w:ind w:left="0" w:right="-8"/>
        <w:rPr>
          <w:rFonts w:cs="Arial"/>
          <w:sz w:val="10"/>
          <w:szCs w:val="10"/>
        </w:rPr>
      </w:pPr>
    </w:p>
    <w:tbl>
      <w:tblPr>
        <w:tblW w:w="8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2116"/>
        <w:gridCol w:w="2219"/>
        <w:gridCol w:w="1262"/>
      </w:tblGrid>
      <w:tr w:rsidR="00B2378A" w:rsidRPr="0035225A" w14:paraId="78BF2250" w14:textId="77777777" w:rsidTr="00FF6D42">
        <w:trPr>
          <w:trHeight w:val="380"/>
          <w:jc w:val="center"/>
        </w:trPr>
        <w:tc>
          <w:tcPr>
            <w:tcW w:w="2595" w:type="dxa"/>
            <w:shd w:val="clear" w:color="auto" w:fill="F7CAAC" w:themeFill="accent2" w:themeFillTint="66"/>
            <w:vAlign w:val="center"/>
            <w:hideMark/>
          </w:tcPr>
          <w:p w14:paraId="54C814CD" w14:textId="77777777" w:rsidR="00F77BD4" w:rsidRPr="0035225A" w:rsidRDefault="00F77BD4" w:rsidP="00BE48E1">
            <w:pPr>
              <w:spacing w:after="0" w:line="240" w:lineRule="auto"/>
              <w:ind w:left="0" w:right="-8" w:firstLine="0"/>
              <w:jc w:val="center"/>
              <w:rPr>
                <w:rFonts w:eastAsia="Times New Roman" w:cs="Arial"/>
              </w:rPr>
            </w:pPr>
            <w:r w:rsidRPr="0035225A">
              <w:rPr>
                <w:rFonts w:eastAsia="Times New Roman" w:cs="Arial"/>
              </w:rPr>
              <w:t>Broj članova kućanstva</w:t>
            </w:r>
          </w:p>
        </w:tc>
        <w:tc>
          <w:tcPr>
            <w:tcW w:w="2116" w:type="dxa"/>
            <w:shd w:val="clear" w:color="auto" w:fill="F7CAAC" w:themeFill="accent2" w:themeFillTint="66"/>
            <w:vAlign w:val="center"/>
            <w:hideMark/>
          </w:tcPr>
          <w:p w14:paraId="1AD2EAB2" w14:textId="77777777" w:rsidR="00F77BD4" w:rsidRPr="0035225A" w:rsidRDefault="00F77BD4" w:rsidP="00BE48E1">
            <w:pPr>
              <w:spacing w:after="0" w:line="240" w:lineRule="auto"/>
              <w:ind w:left="0" w:right="-8" w:firstLine="0"/>
              <w:jc w:val="center"/>
              <w:rPr>
                <w:rFonts w:eastAsia="Times New Roman" w:cs="Arial"/>
              </w:rPr>
            </w:pPr>
            <w:r w:rsidRPr="0035225A">
              <w:rPr>
                <w:rFonts w:eastAsia="Times New Roman" w:cs="Arial"/>
              </w:rPr>
              <w:t>Broj kućanstava</w:t>
            </w:r>
          </w:p>
        </w:tc>
        <w:tc>
          <w:tcPr>
            <w:tcW w:w="2219" w:type="dxa"/>
            <w:shd w:val="clear" w:color="auto" w:fill="F7CAAC" w:themeFill="accent2" w:themeFillTint="66"/>
            <w:vAlign w:val="center"/>
            <w:hideMark/>
          </w:tcPr>
          <w:p w14:paraId="2882698F" w14:textId="77777777" w:rsidR="00F77BD4" w:rsidRPr="0035225A" w:rsidRDefault="00F77BD4" w:rsidP="00BE48E1">
            <w:pPr>
              <w:spacing w:after="0" w:line="240" w:lineRule="auto"/>
              <w:ind w:left="0" w:right="-8" w:firstLine="0"/>
              <w:jc w:val="center"/>
              <w:rPr>
                <w:rFonts w:eastAsia="Times New Roman" w:cs="Arial"/>
              </w:rPr>
            </w:pPr>
            <w:r w:rsidRPr="0035225A">
              <w:rPr>
                <w:rFonts w:eastAsia="Times New Roman" w:cs="Arial"/>
              </w:rPr>
              <w:t>Broj osoba</w:t>
            </w:r>
          </w:p>
        </w:tc>
        <w:tc>
          <w:tcPr>
            <w:tcW w:w="1262" w:type="dxa"/>
            <w:vMerge w:val="restart"/>
            <w:shd w:val="clear" w:color="000000" w:fill="FFE699"/>
            <w:textDirection w:val="btLr"/>
            <w:vAlign w:val="center"/>
            <w:hideMark/>
          </w:tcPr>
          <w:p w14:paraId="2E1863F3" w14:textId="77777777" w:rsidR="00F77BD4" w:rsidRPr="0035225A" w:rsidRDefault="00F77BD4" w:rsidP="00BE48E1">
            <w:pPr>
              <w:spacing w:after="0" w:line="240" w:lineRule="auto"/>
              <w:ind w:left="0" w:right="-8" w:firstLine="0"/>
              <w:jc w:val="center"/>
              <w:rPr>
                <w:rFonts w:eastAsia="Times New Roman" w:cs="Arial"/>
              </w:rPr>
            </w:pPr>
            <w:r w:rsidRPr="0035225A">
              <w:rPr>
                <w:rFonts w:eastAsia="Times New Roman" w:cs="Arial"/>
              </w:rPr>
              <w:t>Prosječno članova po kućanstvu</w:t>
            </w:r>
          </w:p>
        </w:tc>
      </w:tr>
      <w:tr w:rsidR="00356C34" w:rsidRPr="0035225A" w14:paraId="494D45C4" w14:textId="77777777" w:rsidTr="00FF6D42">
        <w:trPr>
          <w:trHeight w:val="330"/>
          <w:jc w:val="center"/>
        </w:trPr>
        <w:tc>
          <w:tcPr>
            <w:tcW w:w="2595" w:type="dxa"/>
            <w:shd w:val="clear" w:color="auto" w:fill="FFFFFF" w:themeFill="background1"/>
            <w:vAlign w:val="center"/>
            <w:hideMark/>
          </w:tcPr>
          <w:p w14:paraId="57944A60" w14:textId="77777777" w:rsidR="00356C34" w:rsidRPr="0035225A" w:rsidRDefault="00356C34" w:rsidP="00356C34">
            <w:pPr>
              <w:spacing w:after="0" w:line="240" w:lineRule="auto"/>
              <w:ind w:left="0" w:right="-8" w:firstLine="0"/>
              <w:jc w:val="center"/>
              <w:rPr>
                <w:rFonts w:eastAsia="Times New Roman" w:cs="Arial"/>
              </w:rPr>
            </w:pPr>
            <w:r w:rsidRPr="0035225A">
              <w:rPr>
                <w:rFonts w:eastAsia="Times New Roman" w:cs="Arial"/>
              </w:rPr>
              <w:t>1</w:t>
            </w:r>
          </w:p>
        </w:tc>
        <w:tc>
          <w:tcPr>
            <w:tcW w:w="2116" w:type="dxa"/>
            <w:shd w:val="clear" w:color="000000" w:fill="FFFFFF"/>
            <w:vAlign w:val="center"/>
          </w:tcPr>
          <w:p w14:paraId="6EF633B1"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196</w:t>
            </w:r>
          </w:p>
        </w:tc>
        <w:tc>
          <w:tcPr>
            <w:tcW w:w="2219" w:type="dxa"/>
            <w:shd w:val="clear" w:color="000000" w:fill="FFFFFF"/>
            <w:vAlign w:val="center"/>
          </w:tcPr>
          <w:p w14:paraId="7629FFF0" w14:textId="77777777" w:rsidR="00356C34" w:rsidRPr="00356C34" w:rsidRDefault="00356C34" w:rsidP="00356C34">
            <w:pPr>
              <w:ind w:right="639"/>
              <w:jc w:val="right"/>
              <w:rPr>
                <w:rFonts w:eastAsia="Times New Roman" w:cs="Arial"/>
              </w:rPr>
            </w:pPr>
            <w:r w:rsidRPr="00356C34">
              <w:rPr>
                <w:rFonts w:eastAsia="Times New Roman" w:cs="Arial"/>
              </w:rPr>
              <w:t>196</w:t>
            </w:r>
          </w:p>
        </w:tc>
        <w:tc>
          <w:tcPr>
            <w:tcW w:w="1262" w:type="dxa"/>
            <w:vMerge/>
            <w:vAlign w:val="center"/>
            <w:hideMark/>
          </w:tcPr>
          <w:p w14:paraId="444C9718" w14:textId="77777777" w:rsidR="00356C34" w:rsidRPr="0035225A" w:rsidRDefault="00356C34" w:rsidP="00356C34">
            <w:pPr>
              <w:spacing w:after="0" w:line="240" w:lineRule="auto"/>
              <w:ind w:left="0" w:right="-8" w:firstLine="0"/>
              <w:jc w:val="left"/>
              <w:rPr>
                <w:rFonts w:eastAsia="Times New Roman" w:cs="Arial"/>
              </w:rPr>
            </w:pPr>
          </w:p>
        </w:tc>
      </w:tr>
      <w:tr w:rsidR="00356C34" w:rsidRPr="0035225A" w14:paraId="1B889833" w14:textId="77777777" w:rsidTr="00FF6D42">
        <w:trPr>
          <w:trHeight w:val="330"/>
          <w:jc w:val="center"/>
        </w:trPr>
        <w:tc>
          <w:tcPr>
            <w:tcW w:w="2595" w:type="dxa"/>
            <w:shd w:val="clear" w:color="auto" w:fill="FFFFFF" w:themeFill="background1"/>
            <w:vAlign w:val="center"/>
            <w:hideMark/>
          </w:tcPr>
          <w:p w14:paraId="347A4612" w14:textId="77777777" w:rsidR="00356C34" w:rsidRPr="0035225A" w:rsidRDefault="00356C34" w:rsidP="00356C34">
            <w:pPr>
              <w:spacing w:after="0" w:line="240" w:lineRule="auto"/>
              <w:ind w:left="0" w:right="-8" w:firstLine="0"/>
              <w:jc w:val="center"/>
              <w:rPr>
                <w:rFonts w:eastAsia="Times New Roman" w:cs="Arial"/>
              </w:rPr>
            </w:pPr>
            <w:r w:rsidRPr="0035225A">
              <w:rPr>
                <w:rFonts w:eastAsia="Times New Roman" w:cs="Arial"/>
              </w:rPr>
              <w:t>2</w:t>
            </w:r>
          </w:p>
        </w:tc>
        <w:tc>
          <w:tcPr>
            <w:tcW w:w="2116" w:type="dxa"/>
            <w:shd w:val="clear" w:color="000000" w:fill="FFFFFF"/>
            <w:vAlign w:val="center"/>
          </w:tcPr>
          <w:p w14:paraId="51DF0085"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159</w:t>
            </w:r>
          </w:p>
        </w:tc>
        <w:tc>
          <w:tcPr>
            <w:tcW w:w="2219" w:type="dxa"/>
            <w:shd w:val="clear" w:color="000000" w:fill="FFFFFF"/>
            <w:vAlign w:val="center"/>
          </w:tcPr>
          <w:p w14:paraId="7323E24D"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318</w:t>
            </w:r>
          </w:p>
        </w:tc>
        <w:tc>
          <w:tcPr>
            <w:tcW w:w="1262" w:type="dxa"/>
            <w:vMerge/>
            <w:vAlign w:val="center"/>
            <w:hideMark/>
          </w:tcPr>
          <w:p w14:paraId="42ADAB12" w14:textId="77777777" w:rsidR="00356C34" w:rsidRPr="0035225A" w:rsidRDefault="00356C34" w:rsidP="00356C34">
            <w:pPr>
              <w:spacing w:after="0" w:line="240" w:lineRule="auto"/>
              <w:ind w:left="0" w:right="-8" w:firstLine="0"/>
              <w:jc w:val="left"/>
              <w:rPr>
                <w:rFonts w:eastAsia="Times New Roman" w:cs="Arial"/>
              </w:rPr>
            </w:pPr>
          </w:p>
        </w:tc>
      </w:tr>
      <w:tr w:rsidR="00356C34" w:rsidRPr="0035225A" w14:paraId="6F68F1C1" w14:textId="77777777" w:rsidTr="00FF6D42">
        <w:trPr>
          <w:trHeight w:val="330"/>
          <w:jc w:val="center"/>
        </w:trPr>
        <w:tc>
          <w:tcPr>
            <w:tcW w:w="2595" w:type="dxa"/>
            <w:shd w:val="clear" w:color="auto" w:fill="FFFFFF" w:themeFill="background1"/>
            <w:vAlign w:val="center"/>
            <w:hideMark/>
          </w:tcPr>
          <w:p w14:paraId="62439B04" w14:textId="77777777" w:rsidR="00356C34" w:rsidRPr="0035225A" w:rsidRDefault="00356C34" w:rsidP="00356C34">
            <w:pPr>
              <w:spacing w:after="0" w:line="240" w:lineRule="auto"/>
              <w:ind w:left="0" w:right="-8" w:firstLine="0"/>
              <w:jc w:val="center"/>
              <w:rPr>
                <w:rFonts w:eastAsia="Times New Roman" w:cs="Arial"/>
              </w:rPr>
            </w:pPr>
            <w:r w:rsidRPr="0035225A">
              <w:rPr>
                <w:rFonts w:eastAsia="Times New Roman" w:cs="Arial"/>
              </w:rPr>
              <w:t>3</w:t>
            </w:r>
          </w:p>
        </w:tc>
        <w:tc>
          <w:tcPr>
            <w:tcW w:w="2116" w:type="dxa"/>
            <w:shd w:val="clear" w:color="000000" w:fill="FFFFFF"/>
            <w:vAlign w:val="center"/>
          </w:tcPr>
          <w:p w14:paraId="569ED506"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80</w:t>
            </w:r>
          </w:p>
        </w:tc>
        <w:tc>
          <w:tcPr>
            <w:tcW w:w="2219" w:type="dxa"/>
            <w:shd w:val="clear" w:color="000000" w:fill="FFFFFF"/>
            <w:vAlign w:val="center"/>
          </w:tcPr>
          <w:p w14:paraId="265F2897"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240</w:t>
            </w:r>
          </w:p>
        </w:tc>
        <w:tc>
          <w:tcPr>
            <w:tcW w:w="1262" w:type="dxa"/>
            <w:vMerge/>
            <w:vAlign w:val="center"/>
            <w:hideMark/>
          </w:tcPr>
          <w:p w14:paraId="2BA4E16E" w14:textId="77777777" w:rsidR="00356C34" w:rsidRPr="0035225A" w:rsidRDefault="00356C34" w:rsidP="00356C34">
            <w:pPr>
              <w:spacing w:after="0" w:line="240" w:lineRule="auto"/>
              <w:ind w:left="0" w:right="-8" w:firstLine="0"/>
              <w:jc w:val="left"/>
              <w:rPr>
                <w:rFonts w:eastAsia="Times New Roman" w:cs="Arial"/>
              </w:rPr>
            </w:pPr>
          </w:p>
        </w:tc>
      </w:tr>
      <w:tr w:rsidR="00356C34" w:rsidRPr="0035225A" w14:paraId="4AE9F740" w14:textId="77777777" w:rsidTr="00FF6D42">
        <w:trPr>
          <w:trHeight w:val="330"/>
          <w:jc w:val="center"/>
        </w:trPr>
        <w:tc>
          <w:tcPr>
            <w:tcW w:w="2595" w:type="dxa"/>
            <w:shd w:val="clear" w:color="auto" w:fill="FFFFFF" w:themeFill="background1"/>
            <w:vAlign w:val="center"/>
            <w:hideMark/>
          </w:tcPr>
          <w:p w14:paraId="280F6D2E" w14:textId="77777777" w:rsidR="00356C34" w:rsidRPr="0035225A" w:rsidRDefault="00356C34" w:rsidP="00356C34">
            <w:pPr>
              <w:spacing w:after="0" w:line="240" w:lineRule="auto"/>
              <w:ind w:left="0" w:right="-8" w:firstLine="0"/>
              <w:jc w:val="center"/>
              <w:rPr>
                <w:rFonts w:eastAsia="Times New Roman" w:cs="Arial"/>
              </w:rPr>
            </w:pPr>
            <w:r w:rsidRPr="0035225A">
              <w:rPr>
                <w:rFonts w:eastAsia="Times New Roman" w:cs="Arial"/>
              </w:rPr>
              <w:t>4</w:t>
            </w:r>
          </w:p>
        </w:tc>
        <w:tc>
          <w:tcPr>
            <w:tcW w:w="2116" w:type="dxa"/>
            <w:shd w:val="clear" w:color="000000" w:fill="FFFFFF"/>
            <w:vAlign w:val="center"/>
          </w:tcPr>
          <w:p w14:paraId="72DC3F1F"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76</w:t>
            </w:r>
          </w:p>
        </w:tc>
        <w:tc>
          <w:tcPr>
            <w:tcW w:w="2219" w:type="dxa"/>
            <w:shd w:val="clear" w:color="000000" w:fill="FFFFFF"/>
            <w:vAlign w:val="center"/>
          </w:tcPr>
          <w:p w14:paraId="066E780F"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304</w:t>
            </w:r>
          </w:p>
        </w:tc>
        <w:tc>
          <w:tcPr>
            <w:tcW w:w="1262" w:type="dxa"/>
            <w:vMerge/>
            <w:vAlign w:val="center"/>
            <w:hideMark/>
          </w:tcPr>
          <w:p w14:paraId="57008B39" w14:textId="77777777" w:rsidR="00356C34" w:rsidRPr="0035225A" w:rsidRDefault="00356C34" w:rsidP="00356C34">
            <w:pPr>
              <w:spacing w:after="0" w:line="240" w:lineRule="auto"/>
              <w:ind w:left="0" w:right="-8" w:firstLine="0"/>
              <w:jc w:val="left"/>
              <w:rPr>
                <w:rFonts w:eastAsia="Times New Roman" w:cs="Arial"/>
              </w:rPr>
            </w:pPr>
          </w:p>
        </w:tc>
      </w:tr>
      <w:tr w:rsidR="00356C34" w:rsidRPr="0035225A" w14:paraId="11352A03" w14:textId="77777777" w:rsidTr="00FF6D42">
        <w:trPr>
          <w:trHeight w:val="330"/>
          <w:jc w:val="center"/>
        </w:trPr>
        <w:tc>
          <w:tcPr>
            <w:tcW w:w="2595" w:type="dxa"/>
            <w:shd w:val="clear" w:color="auto" w:fill="FFFFFF" w:themeFill="background1"/>
            <w:vAlign w:val="center"/>
            <w:hideMark/>
          </w:tcPr>
          <w:p w14:paraId="0CBF4186" w14:textId="77777777" w:rsidR="00356C34" w:rsidRPr="0035225A" w:rsidRDefault="00356C34" w:rsidP="00356C34">
            <w:pPr>
              <w:spacing w:after="0" w:line="240" w:lineRule="auto"/>
              <w:ind w:left="0" w:right="-8" w:firstLine="0"/>
              <w:jc w:val="center"/>
              <w:rPr>
                <w:rFonts w:eastAsia="Times New Roman" w:cs="Arial"/>
              </w:rPr>
            </w:pPr>
            <w:r w:rsidRPr="0035225A">
              <w:rPr>
                <w:rFonts w:eastAsia="Times New Roman" w:cs="Arial"/>
              </w:rPr>
              <w:t>5</w:t>
            </w:r>
          </w:p>
        </w:tc>
        <w:tc>
          <w:tcPr>
            <w:tcW w:w="2116" w:type="dxa"/>
            <w:shd w:val="clear" w:color="000000" w:fill="FFFFFF"/>
            <w:vAlign w:val="center"/>
          </w:tcPr>
          <w:p w14:paraId="20415B0B"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64</w:t>
            </w:r>
          </w:p>
        </w:tc>
        <w:tc>
          <w:tcPr>
            <w:tcW w:w="2219" w:type="dxa"/>
            <w:shd w:val="clear" w:color="000000" w:fill="FFFFFF"/>
            <w:vAlign w:val="center"/>
          </w:tcPr>
          <w:p w14:paraId="064E72AA"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320</w:t>
            </w:r>
          </w:p>
        </w:tc>
        <w:tc>
          <w:tcPr>
            <w:tcW w:w="1262" w:type="dxa"/>
            <w:vMerge/>
            <w:vAlign w:val="center"/>
            <w:hideMark/>
          </w:tcPr>
          <w:p w14:paraId="0A91AA0B" w14:textId="77777777" w:rsidR="00356C34" w:rsidRPr="0035225A" w:rsidRDefault="00356C34" w:rsidP="00356C34">
            <w:pPr>
              <w:spacing w:after="0" w:line="240" w:lineRule="auto"/>
              <w:ind w:left="0" w:right="-8" w:firstLine="0"/>
              <w:jc w:val="left"/>
              <w:rPr>
                <w:rFonts w:eastAsia="Times New Roman" w:cs="Arial"/>
              </w:rPr>
            </w:pPr>
          </w:p>
        </w:tc>
      </w:tr>
      <w:tr w:rsidR="00356C34" w:rsidRPr="0035225A" w14:paraId="0E75B3B1" w14:textId="77777777" w:rsidTr="00FF6D42">
        <w:trPr>
          <w:trHeight w:val="330"/>
          <w:jc w:val="center"/>
        </w:trPr>
        <w:tc>
          <w:tcPr>
            <w:tcW w:w="2595" w:type="dxa"/>
            <w:shd w:val="clear" w:color="auto" w:fill="FFFFFF" w:themeFill="background1"/>
            <w:vAlign w:val="center"/>
            <w:hideMark/>
          </w:tcPr>
          <w:p w14:paraId="3F99698A" w14:textId="77777777" w:rsidR="00356C34" w:rsidRPr="0035225A" w:rsidRDefault="00356C34" w:rsidP="00356C34">
            <w:pPr>
              <w:spacing w:after="0" w:line="240" w:lineRule="auto"/>
              <w:ind w:left="0" w:right="-8" w:firstLine="0"/>
              <w:jc w:val="center"/>
              <w:rPr>
                <w:rFonts w:eastAsia="Times New Roman" w:cs="Arial"/>
              </w:rPr>
            </w:pPr>
            <w:r w:rsidRPr="0035225A">
              <w:rPr>
                <w:rFonts w:eastAsia="Times New Roman" w:cs="Arial"/>
              </w:rPr>
              <w:t>6</w:t>
            </w:r>
          </w:p>
        </w:tc>
        <w:tc>
          <w:tcPr>
            <w:tcW w:w="2116" w:type="dxa"/>
            <w:shd w:val="clear" w:color="000000" w:fill="FFFFFF"/>
            <w:vAlign w:val="center"/>
          </w:tcPr>
          <w:p w14:paraId="7B72B2AA"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37</w:t>
            </w:r>
          </w:p>
        </w:tc>
        <w:tc>
          <w:tcPr>
            <w:tcW w:w="2219" w:type="dxa"/>
            <w:shd w:val="clear" w:color="000000" w:fill="FFFFFF"/>
            <w:vAlign w:val="center"/>
          </w:tcPr>
          <w:p w14:paraId="7A3D144C"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222</w:t>
            </w:r>
          </w:p>
        </w:tc>
        <w:tc>
          <w:tcPr>
            <w:tcW w:w="1262" w:type="dxa"/>
            <w:vMerge/>
            <w:vAlign w:val="center"/>
            <w:hideMark/>
          </w:tcPr>
          <w:p w14:paraId="1440A139" w14:textId="77777777" w:rsidR="00356C34" w:rsidRPr="0035225A" w:rsidRDefault="00356C34" w:rsidP="00356C34">
            <w:pPr>
              <w:spacing w:after="0" w:line="240" w:lineRule="auto"/>
              <w:ind w:left="0" w:right="-8" w:firstLine="0"/>
              <w:jc w:val="left"/>
              <w:rPr>
                <w:rFonts w:eastAsia="Times New Roman" w:cs="Arial"/>
              </w:rPr>
            </w:pPr>
          </w:p>
        </w:tc>
      </w:tr>
      <w:tr w:rsidR="00356C34" w:rsidRPr="0035225A" w14:paraId="16D0A0E0" w14:textId="77777777" w:rsidTr="00FF6D42">
        <w:trPr>
          <w:trHeight w:val="330"/>
          <w:jc w:val="center"/>
        </w:trPr>
        <w:tc>
          <w:tcPr>
            <w:tcW w:w="2595" w:type="dxa"/>
            <w:shd w:val="clear" w:color="auto" w:fill="FFFFFF" w:themeFill="background1"/>
            <w:vAlign w:val="center"/>
            <w:hideMark/>
          </w:tcPr>
          <w:p w14:paraId="547B58AD" w14:textId="77777777" w:rsidR="00356C34" w:rsidRPr="0035225A" w:rsidRDefault="00356C34" w:rsidP="00356C34">
            <w:pPr>
              <w:spacing w:after="0" w:line="240" w:lineRule="auto"/>
              <w:ind w:left="0" w:right="-8" w:firstLine="0"/>
              <w:jc w:val="center"/>
              <w:rPr>
                <w:rFonts w:eastAsia="Times New Roman" w:cs="Arial"/>
              </w:rPr>
            </w:pPr>
            <w:r w:rsidRPr="0035225A">
              <w:rPr>
                <w:rFonts w:eastAsia="Times New Roman" w:cs="Arial"/>
              </w:rPr>
              <w:t>7</w:t>
            </w:r>
          </w:p>
        </w:tc>
        <w:tc>
          <w:tcPr>
            <w:tcW w:w="2116" w:type="dxa"/>
            <w:shd w:val="clear" w:color="000000" w:fill="FFFFFF"/>
            <w:vAlign w:val="center"/>
          </w:tcPr>
          <w:p w14:paraId="1B05DAB6"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17</w:t>
            </w:r>
          </w:p>
        </w:tc>
        <w:tc>
          <w:tcPr>
            <w:tcW w:w="2219" w:type="dxa"/>
            <w:shd w:val="clear" w:color="000000" w:fill="FFFFFF"/>
            <w:vAlign w:val="center"/>
          </w:tcPr>
          <w:p w14:paraId="4AA4473E"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119</w:t>
            </w:r>
          </w:p>
        </w:tc>
        <w:tc>
          <w:tcPr>
            <w:tcW w:w="1262" w:type="dxa"/>
            <w:vMerge/>
            <w:vAlign w:val="center"/>
            <w:hideMark/>
          </w:tcPr>
          <w:p w14:paraId="1B4DE82C" w14:textId="77777777" w:rsidR="00356C34" w:rsidRPr="0035225A" w:rsidRDefault="00356C34" w:rsidP="00356C34">
            <w:pPr>
              <w:spacing w:after="0" w:line="240" w:lineRule="auto"/>
              <w:ind w:left="0" w:right="-8" w:firstLine="0"/>
              <w:jc w:val="left"/>
              <w:rPr>
                <w:rFonts w:eastAsia="Times New Roman" w:cs="Arial"/>
              </w:rPr>
            </w:pPr>
          </w:p>
        </w:tc>
      </w:tr>
      <w:tr w:rsidR="00356C34" w:rsidRPr="0035225A" w14:paraId="7873E97F" w14:textId="77777777" w:rsidTr="00FF6D42">
        <w:trPr>
          <w:trHeight w:val="330"/>
          <w:jc w:val="center"/>
        </w:trPr>
        <w:tc>
          <w:tcPr>
            <w:tcW w:w="2595" w:type="dxa"/>
            <w:shd w:val="clear" w:color="auto" w:fill="FFFFFF" w:themeFill="background1"/>
            <w:vAlign w:val="center"/>
            <w:hideMark/>
          </w:tcPr>
          <w:p w14:paraId="5CB87063" w14:textId="77777777" w:rsidR="00356C34" w:rsidRPr="0035225A" w:rsidRDefault="00356C34" w:rsidP="00356C34">
            <w:pPr>
              <w:spacing w:after="0" w:line="240" w:lineRule="auto"/>
              <w:ind w:left="0" w:right="-8" w:firstLine="0"/>
              <w:jc w:val="center"/>
              <w:rPr>
                <w:rFonts w:eastAsia="Times New Roman" w:cs="Arial"/>
              </w:rPr>
            </w:pPr>
            <w:r w:rsidRPr="0035225A">
              <w:rPr>
                <w:rFonts w:eastAsia="Times New Roman" w:cs="Arial"/>
              </w:rPr>
              <w:t>8</w:t>
            </w:r>
          </w:p>
        </w:tc>
        <w:tc>
          <w:tcPr>
            <w:tcW w:w="2116" w:type="dxa"/>
            <w:shd w:val="clear" w:color="000000" w:fill="FFFFFF"/>
            <w:vAlign w:val="center"/>
          </w:tcPr>
          <w:p w14:paraId="2ABC7CF4"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5</w:t>
            </w:r>
          </w:p>
        </w:tc>
        <w:tc>
          <w:tcPr>
            <w:tcW w:w="2219" w:type="dxa"/>
            <w:shd w:val="clear" w:color="000000" w:fill="FFFFFF"/>
            <w:vAlign w:val="center"/>
          </w:tcPr>
          <w:p w14:paraId="1C126134"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40</w:t>
            </w:r>
          </w:p>
        </w:tc>
        <w:tc>
          <w:tcPr>
            <w:tcW w:w="1262" w:type="dxa"/>
            <w:vMerge/>
            <w:vAlign w:val="center"/>
            <w:hideMark/>
          </w:tcPr>
          <w:p w14:paraId="0827C316" w14:textId="77777777" w:rsidR="00356C34" w:rsidRPr="0035225A" w:rsidRDefault="00356C34" w:rsidP="00356C34">
            <w:pPr>
              <w:spacing w:after="0" w:line="240" w:lineRule="auto"/>
              <w:ind w:left="0" w:right="-8" w:firstLine="0"/>
              <w:jc w:val="left"/>
              <w:rPr>
                <w:rFonts w:eastAsia="Times New Roman" w:cs="Arial"/>
              </w:rPr>
            </w:pPr>
          </w:p>
        </w:tc>
      </w:tr>
      <w:tr w:rsidR="00356C34" w:rsidRPr="0035225A" w14:paraId="05200457" w14:textId="77777777" w:rsidTr="00FF6D42">
        <w:trPr>
          <w:trHeight w:val="330"/>
          <w:jc w:val="center"/>
        </w:trPr>
        <w:tc>
          <w:tcPr>
            <w:tcW w:w="2595" w:type="dxa"/>
            <w:shd w:val="clear" w:color="auto" w:fill="FFFFFF" w:themeFill="background1"/>
            <w:vAlign w:val="center"/>
            <w:hideMark/>
          </w:tcPr>
          <w:p w14:paraId="11D1AA6C" w14:textId="77777777" w:rsidR="00356C34" w:rsidRPr="0035225A" w:rsidRDefault="00356C34" w:rsidP="00356C34">
            <w:pPr>
              <w:spacing w:after="0" w:line="240" w:lineRule="auto"/>
              <w:ind w:left="0" w:right="-8" w:firstLine="0"/>
              <w:jc w:val="center"/>
              <w:rPr>
                <w:rFonts w:eastAsia="Times New Roman" w:cs="Arial"/>
              </w:rPr>
            </w:pPr>
            <w:r w:rsidRPr="0035225A">
              <w:rPr>
                <w:rFonts w:eastAsia="Times New Roman" w:cs="Arial"/>
              </w:rPr>
              <w:t>9</w:t>
            </w:r>
          </w:p>
        </w:tc>
        <w:tc>
          <w:tcPr>
            <w:tcW w:w="2116" w:type="dxa"/>
            <w:shd w:val="clear" w:color="000000" w:fill="FFFFFF"/>
            <w:vAlign w:val="center"/>
          </w:tcPr>
          <w:p w14:paraId="33839952"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6</w:t>
            </w:r>
          </w:p>
        </w:tc>
        <w:tc>
          <w:tcPr>
            <w:tcW w:w="2219" w:type="dxa"/>
            <w:shd w:val="clear" w:color="000000" w:fill="FFFFFF"/>
            <w:vAlign w:val="center"/>
          </w:tcPr>
          <w:p w14:paraId="5A9DBF72"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54</w:t>
            </w:r>
          </w:p>
        </w:tc>
        <w:tc>
          <w:tcPr>
            <w:tcW w:w="1262" w:type="dxa"/>
            <w:vMerge/>
            <w:vAlign w:val="center"/>
            <w:hideMark/>
          </w:tcPr>
          <w:p w14:paraId="70C65E64" w14:textId="77777777" w:rsidR="00356C34" w:rsidRPr="0035225A" w:rsidRDefault="00356C34" w:rsidP="00356C34">
            <w:pPr>
              <w:spacing w:after="0" w:line="240" w:lineRule="auto"/>
              <w:ind w:left="0" w:right="-8" w:firstLine="0"/>
              <w:jc w:val="left"/>
              <w:rPr>
                <w:rFonts w:eastAsia="Times New Roman" w:cs="Arial"/>
              </w:rPr>
            </w:pPr>
          </w:p>
        </w:tc>
      </w:tr>
      <w:tr w:rsidR="00356C34" w:rsidRPr="0035225A" w14:paraId="3CEC799E" w14:textId="77777777" w:rsidTr="00FF6D42">
        <w:trPr>
          <w:trHeight w:val="330"/>
          <w:jc w:val="center"/>
        </w:trPr>
        <w:tc>
          <w:tcPr>
            <w:tcW w:w="2595" w:type="dxa"/>
            <w:shd w:val="clear" w:color="auto" w:fill="FFFFFF" w:themeFill="background1"/>
            <w:vAlign w:val="center"/>
            <w:hideMark/>
          </w:tcPr>
          <w:p w14:paraId="38532132" w14:textId="77777777" w:rsidR="00356C34" w:rsidRPr="0035225A" w:rsidRDefault="00356C34" w:rsidP="00356C34">
            <w:pPr>
              <w:spacing w:after="0" w:line="240" w:lineRule="auto"/>
              <w:ind w:left="0" w:right="-8" w:firstLine="0"/>
              <w:jc w:val="center"/>
              <w:rPr>
                <w:rFonts w:eastAsia="Times New Roman" w:cs="Arial"/>
              </w:rPr>
            </w:pPr>
            <w:r w:rsidRPr="0035225A">
              <w:rPr>
                <w:rFonts w:eastAsia="Times New Roman" w:cs="Arial"/>
              </w:rPr>
              <w:t>10</w:t>
            </w:r>
          </w:p>
        </w:tc>
        <w:tc>
          <w:tcPr>
            <w:tcW w:w="2116" w:type="dxa"/>
            <w:shd w:val="clear" w:color="000000" w:fill="FFFFFF"/>
            <w:vAlign w:val="center"/>
          </w:tcPr>
          <w:p w14:paraId="682D5FB7"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w:t>
            </w:r>
          </w:p>
        </w:tc>
        <w:tc>
          <w:tcPr>
            <w:tcW w:w="2219" w:type="dxa"/>
            <w:shd w:val="clear" w:color="000000" w:fill="FFFFFF"/>
            <w:vAlign w:val="center"/>
          </w:tcPr>
          <w:p w14:paraId="2FBDE68B"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w:t>
            </w:r>
          </w:p>
        </w:tc>
        <w:tc>
          <w:tcPr>
            <w:tcW w:w="1262" w:type="dxa"/>
            <w:vMerge/>
            <w:vAlign w:val="center"/>
            <w:hideMark/>
          </w:tcPr>
          <w:p w14:paraId="23422E07" w14:textId="77777777" w:rsidR="00356C34" w:rsidRPr="0035225A" w:rsidRDefault="00356C34" w:rsidP="00356C34">
            <w:pPr>
              <w:spacing w:after="0" w:line="240" w:lineRule="auto"/>
              <w:ind w:left="0" w:right="-8" w:firstLine="0"/>
              <w:jc w:val="left"/>
              <w:rPr>
                <w:rFonts w:eastAsia="Times New Roman" w:cs="Arial"/>
              </w:rPr>
            </w:pPr>
          </w:p>
        </w:tc>
      </w:tr>
      <w:tr w:rsidR="00356C34" w:rsidRPr="0035225A" w14:paraId="7A836F24" w14:textId="77777777" w:rsidTr="00FF6D42">
        <w:trPr>
          <w:trHeight w:val="330"/>
          <w:jc w:val="center"/>
        </w:trPr>
        <w:tc>
          <w:tcPr>
            <w:tcW w:w="2595" w:type="dxa"/>
            <w:shd w:val="clear" w:color="auto" w:fill="FFFFFF" w:themeFill="background1"/>
            <w:vAlign w:val="center"/>
            <w:hideMark/>
          </w:tcPr>
          <w:p w14:paraId="57026948" w14:textId="77777777" w:rsidR="00356C34" w:rsidRPr="0035225A" w:rsidRDefault="00356C34" w:rsidP="00356C34">
            <w:pPr>
              <w:spacing w:after="0" w:line="240" w:lineRule="auto"/>
              <w:ind w:left="0" w:right="-8" w:firstLine="0"/>
              <w:jc w:val="center"/>
              <w:rPr>
                <w:rFonts w:eastAsia="Times New Roman" w:cs="Arial"/>
              </w:rPr>
            </w:pPr>
            <w:r w:rsidRPr="0035225A">
              <w:rPr>
                <w:rFonts w:eastAsia="Times New Roman" w:cs="Arial"/>
              </w:rPr>
              <w:t>11 i više</w:t>
            </w:r>
          </w:p>
        </w:tc>
        <w:tc>
          <w:tcPr>
            <w:tcW w:w="2116" w:type="dxa"/>
            <w:shd w:val="clear" w:color="000000" w:fill="FFFFFF"/>
            <w:vAlign w:val="center"/>
          </w:tcPr>
          <w:p w14:paraId="128DC28E"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1</w:t>
            </w:r>
          </w:p>
        </w:tc>
        <w:tc>
          <w:tcPr>
            <w:tcW w:w="2219" w:type="dxa"/>
            <w:shd w:val="clear" w:color="000000" w:fill="FFFFFF"/>
            <w:vAlign w:val="center"/>
          </w:tcPr>
          <w:p w14:paraId="636D7B6E"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11</w:t>
            </w:r>
          </w:p>
        </w:tc>
        <w:tc>
          <w:tcPr>
            <w:tcW w:w="1262" w:type="dxa"/>
            <w:vMerge/>
            <w:vAlign w:val="center"/>
            <w:hideMark/>
          </w:tcPr>
          <w:p w14:paraId="7A250D7D" w14:textId="77777777" w:rsidR="00356C34" w:rsidRPr="0035225A" w:rsidRDefault="00356C34" w:rsidP="00356C34">
            <w:pPr>
              <w:spacing w:after="0" w:line="240" w:lineRule="auto"/>
              <w:ind w:left="0" w:right="-8" w:firstLine="0"/>
              <w:jc w:val="left"/>
              <w:rPr>
                <w:rFonts w:eastAsia="Times New Roman" w:cs="Arial"/>
              </w:rPr>
            </w:pPr>
          </w:p>
        </w:tc>
      </w:tr>
      <w:tr w:rsidR="00356C34" w:rsidRPr="0035225A" w14:paraId="5DCD211F" w14:textId="77777777" w:rsidTr="00FF6D42">
        <w:trPr>
          <w:trHeight w:val="457"/>
          <w:jc w:val="center"/>
        </w:trPr>
        <w:tc>
          <w:tcPr>
            <w:tcW w:w="2595" w:type="dxa"/>
            <w:shd w:val="clear" w:color="auto" w:fill="D5DCE4" w:themeFill="text2" w:themeFillTint="33"/>
            <w:noWrap/>
            <w:vAlign w:val="center"/>
            <w:hideMark/>
          </w:tcPr>
          <w:p w14:paraId="1F4BA64D" w14:textId="77777777" w:rsidR="00356C34" w:rsidRPr="0035225A" w:rsidRDefault="00356C34" w:rsidP="00356C34">
            <w:pPr>
              <w:spacing w:after="0" w:line="240" w:lineRule="auto"/>
              <w:ind w:left="0" w:right="-8" w:firstLine="0"/>
              <w:jc w:val="center"/>
              <w:rPr>
                <w:rFonts w:eastAsia="Times New Roman" w:cs="Arial"/>
                <w:b/>
                <w:color w:val="auto"/>
              </w:rPr>
            </w:pPr>
            <w:r w:rsidRPr="0035225A">
              <w:rPr>
                <w:rFonts w:eastAsia="Times New Roman" w:cs="Arial"/>
                <w:b/>
                <w:color w:val="auto"/>
              </w:rPr>
              <w:t>UKUPNO</w:t>
            </w:r>
          </w:p>
        </w:tc>
        <w:tc>
          <w:tcPr>
            <w:tcW w:w="2116" w:type="dxa"/>
            <w:shd w:val="clear" w:color="auto" w:fill="D5DCE4" w:themeFill="text2" w:themeFillTint="33"/>
            <w:vAlign w:val="center"/>
          </w:tcPr>
          <w:p w14:paraId="343792F1"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641</w:t>
            </w:r>
          </w:p>
        </w:tc>
        <w:tc>
          <w:tcPr>
            <w:tcW w:w="2219" w:type="dxa"/>
            <w:shd w:val="clear" w:color="auto" w:fill="D5DCE4" w:themeFill="text2" w:themeFillTint="33"/>
            <w:vAlign w:val="center"/>
          </w:tcPr>
          <w:p w14:paraId="530CFF84" w14:textId="77777777" w:rsidR="00356C34" w:rsidRPr="00356C34" w:rsidRDefault="00356C34" w:rsidP="00356C34">
            <w:pPr>
              <w:spacing w:after="0" w:line="240" w:lineRule="auto"/>
              <w:ind w:left="0" w:right="639" w:firstLine="0"/>
              <w:jc w:val="right"/>
              <w:rPr>
                <w:rFonts w:eastAsia="Times New Roman" w:cs="Arial"/>
              </w:rPr>
            </w:pPr>
            <w:r w:rsidRPr="00356C34">
              <w:rPr>
                <w:rFonts w:eastAsia="Times New Roman" w:cs="Arial"/>
              </w:rPr>
              <w:t>1.824</w:t>
            </w:r>
          </w:p>
        </w:tc>
        <w:tc>
          <w:tcPr>
            <w:tcW w:w="1262" w:type="dxa"/>
            <w:shd w:val="clear" w:color="auto" w:fill="D5DCE4" w:themeFill="text2" w:themeFillTint="33"/>
            <w:vAlign w:val="center"/>
            <w:hideMark/>
          </w:tcPr>
          <w:p w14:paraId="34B34E3C" w14:textId="77777777" w:rsidR="00356C34" w:rsidRPr="0035225A" w:rsidRDefault="00356C34" w:rsidP="00356C34">
            <w:pPr>
              <w:spacing w:after="0" w:line="240" w:lineRule="auto"/>
              <w:ind w:left="0" w:right="-8" w:firstLine="0"/>
              <w:jc w:val="center"/>
              <w:rPr>
                <w:rFonts w:eastAsia="Times New Roman" w:cs="Arial"/>
                <w:b/>
                <w:bCs/>
              </w:rPr>
            </w:pPr>
            <w:r>
              <w:rPr>
                <w:rFonts w:eastAsia="Times New Roman" w:cs="Arial"/>
                <w:b/>
                <w:bCs/>
              </w:rPr>
              <w:t>2,85</w:t>
            </w:r>
          </w:p>
        </w:tc>
      </w:tr>
    </w:tbl>
    <w:p w14:paraId="217C8D7C" w14:textId="77777777" w:rsidR="00356C34" w:rsidRPr="00257A08" w:rsidRDefault="00356C34" w:rsidP="00356C34">
      <w:pPr>
        <w:jc w:val="center"/>
        <w:rPr>
          <w:rFonts w:cs="Arial"/>
        </w:rPr>
      </w:pPr>
      <w:r w:rsidRPr="00257A08">
        <w:rPr>
          <w:rFonts w:cs="Arial"/>
        </w:rPr>
        <w:t>Izvor: Popis stanovništva, Državni zavod za statistiku, 2021. godina</w:t>
      </w:r>
    </w:p>
    <w:p w14:paraId="424CA51D" w14:textId="77777777" w:rsidR="00F77BD4" w:rsidRPr="00A41EF0" w:rsidRDefault="00F77BD4" w:rsidP="00356C34">
      <w:pPr>
        <w:spacing w:after="0"/>
        <w:ind w:left="0" w:right="-8"/>
        <w:jc w:val="center"/>
        <w:rPr>
          <w:rFonts w:cs="Arial"/>
        </w:rPr>
      </w:pPr>
    </w:p>
    <w:p w14:paraId="116725ED" w14:textId="77777777" w:rsidR="00356C34" w:rsidRPr="00257A08" w:rsidRDefault="00356C34" w:rsidP="00356C34">
      <w:pPr>
        <w:rPr>
          <w:rFonts w:cs="Arial"/>
        </w:rPr>
      </w:pPr>
    </w:p>
    <w:p w14:paraId="3D26A726" w14:textId="77777777" w:rsidR="00356C34" w:rsidRPr="00257A08" w:rsidRDefault="00356C34" w:rsidP="00356C34">
      <w:pPr>
        <w:pStyle w:val="Naslov3"/>
      </w:pPr>
      <w:r w:rsidRPr="00257A08">
        <w:t>1.2.6</w:t>
      </w:r>
      <w:r>
        <w:t>.</w:t>
      </w:r>
      <w:r w:rsidRPr="00257A08">
        <w:t xml:space="preserve"> Obitelji prema tipu i broju članova</w:t>
      </w:r>
    </w:p>
    <w:p w14:paraId="0EE74389" w14:textId="77777777" w:rsidR="00356C34" w:rsidRPr="00257A08" w:rsidRDefault="00356C34" w:rsidP="00356C34">
      <w:pPr>
        <w:rPr>
          <w:rFonts w:cs="Arial"/>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1742"/>
        <w:gridCol w:w="1829"/>
      </w:tblGrid>
      <w:tr w:rsidR="00356C34" w:rsidRPr="00257A08" w14:paraId="654501DF" w14:textId="77777777" w:rsidTr="00356C34">
        <w:trPr>
          <w:trHeight w:val="475"/>
          <w:jc w:val="center"/>
        </w:trPr>
        <w:tc>
          <w:tcPr>
            <w:tcW w:w="4934" w:type="dxa"/>
            <w:shd w:val="clear" w:color="auto" w:fill="DEEAF6" w:themeFill="accent1" w:themeFillTint="33"/>
            <w:vAlign w:val="center"/>
          </w:tcPr>
          <w:p w14:paraId="5916935E" w14:textId="77777777" w:rsidR="00356C34" w:rsidRPr="00257A08" w:rsidRDefault="00356C34" w:rsidP="0008118B">
            <w:pPr>
              <w:jc w:val="center"/>
              <w:rPr>
                <w:rFonts w:cs="Arial"/>
                <w:b/>
              </w:rPr>
            </w:pPr>
            <w:r w:rsidRPr="00257A08">
              <w:rPr>
                <w:rFonts w:cs="Arial"/>
                <w:b/>
              </w:rPr>
              <w:t>Obitelji prema tipu</w:t>
            </w:r>
          </w:p>
        </w:tc>
        <w:tc>
          <w:tcPr>
            <w:tcW w:w="1742" w:type="dxa"/>
            <w:shd w:val="clear" w:color="auto" w:fill="DEEAF6" w:themeFill="accent1" w:themeFillTint="33"/>
            <w:vAlign w:val="center"/>
          </w:tcPr>
          <w:p w14:paraId="52206A9E" w14:textId="77777777" w:rsidR="00356C34" w:rsidRPr="00257A08" w:rsidRDefault="00356C34" w:rsidP="0008118B">
            <w:pPr>
              <w:jc w:val="center"/>
              <w:rPr>
                <w:rFonts w:cs="Arial"/>
                <w:b/>
              </w:rPr>
            </w:pPr>
            <w:r w:rsidRPr="00257A08">
              <w:rPr>
                <w:rFonts w:cs="Arial"/>
                <w:b/>
              </w:rPr>
              <w:t>Broj obitelji</w:t>
            </w:r>
          </w:p>
        </w:tc>
        <w:tc>
          <w:tcPr>
            <w:tcW w:w="1829" w:type="dxa"/>
            <w:shd w:val="clear" w:color="auto" w:fill="DEEAF6" w:themeFill="accent1" w:themeFillTint="33"/>
            <w:vAlign w:val="center"/>
          </w:tcPr>
          <w:p w14:paraId="40A717B3" w14:textId="77777777" w:rsidR="00356C34" w:rsidRPr="00257A08" w:rsidRDefault="00356C34" w:rsidP="0008118B">
            <w:pPr>
              <w:jc w:val="center"/>
              <w:rPr>
                <w:rFonts w:cs="Arial"/>
                <w:b/>
              </w:rPr>
            </w:pPr>
            <w:r w:rsidRPr="00257A08">
              <w:rPr>
                <w:rFonts w:cs="Arial"/>
                <w:b/>
              </w:rPr>
              <w:t>Broj članova obitelji</w:t>
            </w:r>
          </w:p>
        </w:tc>
      </w:tr>
      <w:tr w:rsidR="00356C34" w:rsidRPr="00257A08" w14:paraId="3C56BF6C" w14:textId="77777777" w:rsidTr="00356C34">
        <w:trPr>
          <w:trHeight w:val="475"/>
          <w:jc w:val="center"/>
        </w:trPr>
        <w:tc>
          <w:tcPr>
            <w:tcW w:w="4934" w:type="dxa"/>
            <w:vAlign w:val="center"/>
          </w:tcPr>
          <w:p w14:paraId="2365ABAB" w14:textId="77777777" w:rsidR="00356C34" w:rsidRPr="00257A08" w:rsidRDefault="00356C34" w:rsidP="003B09FD">
            <w:pPr>
              <w:spacing w:after="0"/>
              <w:rPr>
                <w:rFonts w:cs="Arial"/>
              </w:rPr>
            </w:pPr>
            <w:r w:rsidRPr="00257A08">
              <w:rPr>
                <w:rFonts w:cs="Arial"/>
              </w:rPr>
              <w:t xml:space="preserve">Bračni par / životni partneri bez djece </w:t>
            </w:r>
          </w:p>
        </w:tc>
        <w:tc>
          <w:tcPr>
            <w:tcW w:w="1742" w:type="dxa"/>
            <w:vAlign w:val="center"/>
          </w:tcPr>
          <w:p w14:paraId="0E7788EE" w14:textId="77777777" w:rsidR="00356C34" w:rsidRPr="003B09FD" w:rsidRDefault="00356C34" w:rsidP="003B09FD">
            <w:pPr>
              <w:spacing w:after="0" w:line="240" w:lineRule="auto"/>
              <w:ind w:left="0" w:right="639" w:firstLine="0"/>
              <w:jc w:val="right"/>
              <w:rPr>
                <w:rFonts w:eastAsia="Times New Roman" w:cs="Arial"/>
              </w:rPr>
            </w:pPr>
            <w:r w:rsidRPr="003B09FD">
              <w:rPr>
                <w:rFonts w:eastAsia="Times New Roman" w:cs="Arial"/>
              </w:rPr>
              <w:t>143</w:t>
            </w:r>
          </w:p>
        </w:tc>
        <w:tc>
          <w:tcPr>
            <w:tcW w:w="1829" w:type="dxa"/>
            <w:vAlign w:val="center"/>
          </w:tcPr>
          <w:p w14:paraId="1ACCC2B8" w14:textId="77777777" w:rsidR="00356C34" w:rsidRPr="003B09FD" w:rsidRDefault="00356C34" w:rsidP="003B09FD">
            <w:pPr>
              <w:spacing w:after="0" w:line="240" w:lineRule="auto"/>
              <w:ind w:right="639"/>
              <w:jc w:val="right"/>
              <w:rPr>
                <w:rFonts w:eastAsia="Times New Roman" w:cs="Arial"/>
              </w:rPr>
            </w:pPr>
            <w:r w:rsidRPr="003B09FD">
              <w:rPr>
                <w:rFonts w:eastAsia="Times New Roman" w:cs="Arial"/>
              </w:rPr>
              <w:t>286</w:t>
            </w:r>
          </w:p>
        </w:tc>
      </w:tr>
      <w:tr w:rsidR="00356C34" w:rsidRPr="00257A08" w14:paraId="5E3E3737" w14:textId="77777777" w:rsidTr="00356C34">
        <w:trPr>
          <w:trHeight w:val="475"/>
          <w:jc w:val="center"/>
        </w:trPr>
        <w:tc>
          <w:tcPr>
            <w:tcW w:w="4934" w:type="dxa"/>
            <w:vAlign w:val="center"/>
            <w:hideMark/>
          </w:tcPr>
          <w:p w14:paraId="66FA5D03" w14:textId="77777777" w:rsidR="00356C34" w:rsidRPr="00257A08" w:rsidRDefault="00356C34" w:rsidP="003B09FD">
            <w:pPr>
              <w:spacing w:after="0"/>
              <w:rPr>
                <w:rFonts w:cs="Arial"/>
              </w:rPr>
            </w:pPr>
            <w:r w:rsidRPr="00257A08">
              <w:rPr>
                <w:rFonts w:cs="Arial"/>
              </w:rPr>
              <w:t xml:space="preserve">Izvanbračni par / neformalni životni partneri bez djece </w:t>
            </w:r>
          </w:p>
        </w:tc>
        <w:tc>
          <w:tcPr>
            <w:tcW w:w="1742" w:type="dxa"/>
            <w:vAlign w:val="center"/>
          </w:tcPr>
          <w:p w14:paraId="2DCF2092" w14:textId="77777777" w:rsidR="00356C34" w:rsidRPr="003B09FD" w:rsidRDefault="00356C34" w:rsidP="003B09FD">
            <w:pPr>
              <w:spacing w:after="0" w:line="240" w:lineRule="auto"/>
              <w:ind w:left="0" w:right="639" w:firstLine="0"/>
              <w:jc w:val="right"/>
              <w:rPr>
                <w:rFonts w:eastAsia="Times New Roman" w:cs="Arial"/>
              </w:rPr>
            </w:pPr>
            <w:r w:rsidRPr="003B09FD">
              <w:rPr>
                <w:rFonts w:eastAsia="Times New Roman" w:cs="Arial"/>
              </w:rPr>
              <w:t>18</w:t>
            </w:r>
          </w:p>
        </w:tc>
        <w:tc>
          <w:tcPr>
            <w:tcW w:w="1829" w:type="dxa"/>
            <w:vAlign w:val="center"/>
          </w:tcPr>
          <w:p w14:paraId="7E214AC4" w14:textId="77777777" w:rsidR="00356C34" w:rsidRPr="003B09FD" w:rsidRDefault="00356C34" w:rsidP="003B09FD">
            <w:pPr>
              <w:spacing w:after="0" w:line="240" w:lineRule="auto"/>
              <w:ind w:left="0" w:right="639" w:firstLine="0"/>
              <w:jc w:val="right"/>
              <w:rPr>
                <w:rFonts w:eastAsia="Times New Roman" w:cs="Arial"/>
              </w:rPr>
            </w:pPr>
            <w:r w:rsidRPr="003B09FD">
              <w:rPr>
                <w:rFonts w:eastAsia="Times New Roman" w:cs="Arial"/>
              </w:rPr>
              <w:t>36</w:t>
            </w:r>
          </w:p>
        </w:tc>
      </w:tr>
      <w:tr w:rsidR="00356C34" w:rsidRPr="00257A08" w14:paraId="3C5272A0" w14:textId="77777777" w:rsidTr="00356C34">
        <w:trPr>
          <w:trHeight w:val="475"/>
          <w:jc w:val="center"/>
        </w:trPr>
        <w:tc>
          <w:tcPr>
            <w:tcW w:w="4934" w:type="dxa"/>
            <w:vAlign w:val="center"/>
            <w:hideMark/>
          </w:tcPr>
          <w:p w14:paraId="13D9161F" w14:textId="77777777" w:rsidR="00356C34" w:rsidRPr="00257A08" w:rsidRDefault="00356C34" w:rsidP="003B09FD">
            <w:pPr>
              <w:spacing w:after="0"/>
              <w:rPr>
                <w:rFonts w:cs="Arial"/>
              </w:rPr>
            </w:pPr>
            <w:r w:rsidRPr="00257A08">
              <w:rPr>
                <w:rFonts w:cs="Arial"/>
              </w:rPr>
              <w:t xml:space="preserve">Bračni par / životni partneri s djecom </w:t>
            </w:r>
          </w:p>
        </w:tc>
        <w:tc>
          <w:tcPr>
            <w:tcW w:w="1742" w:type="dxa"/>
            <w:vAlign w:val="center"/>
          </w:tcPr>
          <w:p w14:paraId="0A324E46" w14:textId="77777777" w:rsidR="00356C34" w:rsidRPr="003B09FD" w:rsidRDefault="00356C34" w:rsidP="003B09FD">
            <w:pPr>
              <w:spacing w:after="0" w:line="240" w:lineRule="auto"/>
              <w:ind w:left="0" w:right="639" w:firstLine="0"/>
              <w:jc w:val="right"/>
              <w:rPr>
                <w:rFonts w:eastAsia="Times New Roman" w:cs="Arial"/>
              </w:rPr>
            </w:pPr>
            <w:r w:rsidRPr="003B09FD">
              <w:rPr>
                <w:rFonts w:eastAsia="Times New Roman" w:cs="Arial"/>
              </w:rPr>
              <w:t>240</w:t>
            </w:r>
          </w:p>
        </w:tc>
        <w:tc>
          <w:tcPr>
            <w:tcW w:w="1829" w:type="dxa"/>
            <w:vAlign w:val="center"/>
          </w:tcPr>
          <w:p w14:paraId="46F190F2" w14:textId="77777777" w:rsidR="00356C34" w:rsidRPr="003B09FD" w:rsidRDefault="00356C34" w:rsidP="003B09FD">
            <w:pPr>
              <w:spacing w:after="0" w:line="240" w:lineRule="auto"/>
              <w:ind w:left="0" w:right="639" w:firstLine="0"/>
              <w:jc w:val="right"/>
              <w:rPr>
                <w:rFonts w:eastAsia="Times New Roman" w:cs="Arial"/>
              </w:rPr>
            </w:pPr>
            <w:r w:rsidRPr="003B09FD">
              <w:rPr>
                <w:rFonts w:eastAsia="Times New Roman" w:cs="Arial"/>
              </w:rPr>
              <w:t>946</w:t>
            </w:r>
          </w:p>
        </w:tc>
      </w:tr>
      <w:tr w:rsidR="00356C34" w:rsidRPr="00257A08" w14:paraId="693F3F3F" w14:textId="77777777" w:rsidTr="00356C34">
        <w:trPr>
          <w:trHeight w:val="475"/>
          <w:jc w:val="center"/>
        </w:trPr>
        <w:tc>
          <w:tcPr>
            <w:tcW w:w="4934" w:type="dxa"/>
            <w:vAlign w:val="center"/>
            <w:hideMark/>
          </w:tcPr>
          <w:p w14:paraId="42042E61" w14:textId="77777777" w:rsidR="00356C34" w:rsidRPr="00257A08" w:rsidRDefault="00356C34" w:rsidP="003B09FD">
            <w:pPr>
              <w:spacing w:after="0"/>
              <w:rPr>
                <w:rFonts w:cs="Arial"/>
              </w:rPr>
            </w:pPr>
            <w:r w:rsidRPr="00257A08">
              <w:rPr>
                <w:rFonts w:cs="Arial"/>
              </w:rPr>
              <w:t xml:space="preserve">Izvanbračni par / neformalni životni partneri s djecom </w:t>
            </w:r>
          </w:p>
        </w:tc>
        <w:tc>
          <w:tcPr>
            <w:tcW w:w="1742" w:type="dxa"/>
            <w:vAlign w:val="center"/>
          </w:tcPr>
          <w:p w14:paraId="3574194E" w14:textId="77777777" w:rsidR="00356C34" w:rsidRPr="003B09FD" w:rsidRDefault="00356C34" w:rsidP="003B09FD">
            <w:pPr>
              <w:spacing w:after="0" w:line="240" w:lineRule="auto"/>
              <w:ind w:left="0" w:right="639" w:firstLine="0"/>
              <w:jc w:val="right"/>
              <w:rPr>
                <w:rFonts w:eastAsia="Times New Roman" w:cs="Arial"/>
              </w:rPr>
            </w:pPr>
            <w:r w:rsidRPr="003B09FD">
              <w:rPr>
                <w:rFonts w:eastAsia="Times New Roman" w:cs="Arial"/>
              </w:rPr>
              <w:t>16</w:t>
            </w:r>
          </w:p>
        </w:tc>
        <w:tc>
          <w:tcPr>
            <w:tcW w:w="1829" w:type="dxa"/>
            <w:vAlign w:val="center"/>
          </w:tcPr>
          <w:p w14:paraId="41FB858D" w14:textId="77777777" w:rsidR="00356C34" w:rsidRPr="003B09FD" w:rsidRDefault="00356C34" w:rsidP="003B09FD">
            <w:pPr>
              <w:spacing w:after="0" w:line="240" w:lineRule="auto"/>
              <w:ind w:left="0" w:right="639" w:firstLine="0"/>
              <w:jc w:val="right"/>
              <w:rPr>
                <w:rFonts w:eastAsia="Times New Roman" w:cs="Arial"/>
              </w:rPr>
            </w:pPr>
            <w:r w:rsidRPr="003B09FD">
              <w:rPr>
                <w:rFonts w:eastAsia="Times New Roman" w:cs="Arial"/>
              </w:rPr>
              <w:t>62</w:t>
            </w:r>
          </w:p>
        </w:tc>
      </w:tr>
      <w:tr w:rsidR="00356C34" w:rsidRPr="00257A08" w14:paraId="212BFBAA" w14:textId="77777777" w:rsidTr="00356C34">
        <w:trPr>
          <w:trHeight w:val="475"/>
          <w:jc w:val="center"/>
        </w:trPr>
        <w:tc>
          <w:tcPr>
            <w:tcW w:w="4934" w:type="dxa"/>
            <w:vAlign w:val="center"/>
            <w:hideMark/>
          </w:tcPr>
          <w:p w14:paraId="3A6A499A" w14:textId="77777777" w:rsidR="00356C34" w:rsidRPr="00257A08" w:rsidRDefault="00356C34" w:rsidP="003B09FD">
            <w:pPr>
              <w:spacing w:after="0"/>
              <w:rPr>
                <w:rFonts w:cs="Arial"/>
              </w:rPr>
            </w:pPr>
            <w:r w:rsidRPr="00257A08">
              <w:rPr>
                <w:rFonts w:cs="Arial"/>
              </w:rPr>
              <w:t xml:space="preserve">Majka s djecom </w:t>
            </w:r>
          </w:p>
        </w:tc>
        <w:tc>
          <w:tcPr>
            <w:tcW w:w="1742" w:type="dxa"/>
            <w:vAlign w:val="center"/>
          </w:tcPr>
          <w:p w14:paraId="1A965A23" w14:textId="77777777" w:rsidR="00356C34" w:rsidRPr="003B09FD" w:rsidRDefault="00356C34" w:rsidP="003B09FD">
            <w:pPr>
              <w:spacing w:after="0" w:line="240" w:lineRule="auto"/>
              <w:ind w:left="0" w:right="639" w:firstLine="0"/>
              <w:jc w:val="right"/>
              <w:rPr>
                <w:rFonts w:eastAsia="Times New Roman" w:cs="Arial"/>
              </w:rPr>
            </w:pPr>
            <w:r w:rsidRPr="003B09FD">
              <w:rPr>
                <w:rFonts w:eastAsia="Times New Roman" w:cs="Arial"/>
              </w:rPr>
              <w:t>73</w:t>
            </w:r>
          </w:p>
        </w:tc>
        <w:tc>
          <w:tcPr>
            <w:tcW w:w="1829" w:type="dxa"/>
            <w:vAlign w:val="center"/>
          </w:tcPr>
          <w:p w14:paraId="150CA53E" w14:textId="77777777" w:rsidR="00356C34" w:rsidRPr="003B09FD" w:rsidRDefault="00356C34" w:rsidP="003B09FD">
            <w:pPr>
              <w:spacing w:after="0" w:line="240" w:lineRule="auto"/>
              <w:ind w:left="0" w:right="639" w:firstLine="0"/>
              <w:jc w:val="right"/>
              <w:rPr>
                <w:rFonts w:eastAsia="Times New Roman" w:cs="Arial"/>
              </w:rPr>
            </w:pPr>
            <w:r w:rsidRPr="003B09FD">
              <w:rPr>
                <w:rFonts w:eastAsia="Times New Roman" w:cs="Arial"/>
              </w:rPr>
              <w:t>168</w:t>
            </w:r>
          </w:p>
        </w:tc>
      </w:tr>
      <w:tr w:rsidR="00356C34" w:rsidRPr="00257A08" w14:paraId="22899B23" w14:textId="77777777" w:rsidTr="00356C34">
        <w:trPr>
          <w:trHeight w:val="475"/>
          <w:jc w:val="center"/>
        </w:trPr>
        <w:tc>
          <w:tcPr>
            <w:tcW w:w="4934" w:type="dxa"/>
            <w:vAlign w:val="center"/>
            <w:hideMark/>
          </w:tcPr>
          <w:p w14:paraId="2F626ED1" w14:textId="77777777" w:rsidR="00356C34" w:rsidRPr="00257A08" w:rsidRDefault="00356C34" w:rsidP="003B09FD">
            <w:pPr>
              <w:spacing w:after="0"/>
              <w:rPr>
                <w:rFonts w:cs="Arial"/>
              </w:rPr>
            </w:pPr>
            <w:r w:rsidRPr="00257A08">
              <w:rPr>
                <w:rFonts w:cs="Arial"/>
              </w:rPr>
              <w:t xml:space="preserve">Otac s djecom </w:t>
            </w:r>
          </w:p>
        </w:tc>
        <w:tc>
          <w:tcPr>
            <w:tcW w:w="1742" w:type="dxa"/>
            <w:vAlign w:val="center"/>
          </w:tcPr>
          <w:p w14:paraId="6E421B65" w14:textId="77777777" w:rsidR="00356C34" w:rsidRPr="003B09FD" w:rsidRDefault="00356C34" w:rsidP="003B09FD">
            <w:pPr>
              <w:spacing w:after="0" w:line="240" w:lineRule="auto"/>
              <w:ind w:left="0" w:right="639" w:firstLine="0"/>
              <w:jc w:val="right"/>
              <w:rPr>
                <w:rFonts w:eastAsia="Times New Roman" w:cs="Arial"/>
              </w:rPr>
            </w:pPr>
            <w:r w:rsidRPr="003B09FD">
              <w:rPr>
                <w:rFonts w:eastAsia="Times New Roman" w:cs="Arial"/>
              </w:rPr>
              <w:t>16</w:t>
            </w:r>
          </w:p>
        </w:tc>
        <w:tc>
          <w:tcPr>
            <w:tcW w:w="1829" w:type="dxa"/>
            <w:vAlign w:val="center"/>
          </w:tcPr>
          <w:p w14:paraId="7921D8DD" w14:textId="77777777" w:rsidR="00356C34" w:rsidRPr="003B09FD" w:rsidRDefault="00356C34" w:rsidP="003B09FD">
            <w:pPr>
              <w:spacing w:after="0" w:line="240" w:lineRule="auto"/>
              <w:ind w:left="0" w:right="639" w:firstLine="0"/>
              <w:jc w:val="right"/>
              <w:rPr>
                <w:rFonts w:eastAsia="Times New Roman" w:cs="Arial"/>
              </w:rPr>
            </w:pPr>
            <w:r w:rsidRPr="003B09FD">
              <w:rPr>
                <w:rFonts w:eastAsia="Times New Roman" w:cs="Arial"/>
              </w:rPr>
              <w:t>38</w:t>
            </w:r>
          </w:p>
        </w:tc>
      </w:tr>
      <w:tr w:rsidR="00356C34" w:rsidRPr="00257A08" w14:paraId="1294EEE8" w14:textId="77777777" w:rsidTr="00356C34">
        <w:trPr>
          <w:trHeight w:val="475"/>
          <w:jc w:val="center"/>
        </w:trPr>
        <w:tc>
          <w:tcPr>
            <w:tcW w:w="4934" w:type="dxa"/>
            <w:shd w:val="clear" w:color="auto" w:fill="FFE599" w:themeFill="accent4" w:themeFillTint="66"/>
            <w:vAlign w:val="center"/>
            <w:hideMark/>
          </w:tcPr>
          <w:p w14:paraId="14114324" w14:textId="77777777" w:rsidR="00356C34" w:rsidRPr="00257A08" w:rsidRDefault="00356C34" w:rsidP="003B09FD">
            <w:pPr>
              <w:spacing w:after="0"/>
              <w:jc w:val="center"/>
              <w:rPr>
                <w:rFonts w:cs="Arial"/>
                <w:b/>
              </w:rPr>
            </w:pPr>
            <w:r w:rsidRPr="00257A08">
              <w:rPr>
                <w:rFonts w:cs="Arial"/>
                <w:b/>
              </w:rPr>
              <w:t>Ukupno</w:t>
            </w:r>
          </w:p>
        </w:tc>
        <w:tc>
          <w:tcPr>
            <w:tcW w:w="1742" w:type="dxa"/>
            <w:shd w:val="clear" w:color="auto" w:fill="FFE599" w:themeFill="accent4" w:themeFillTint="66"/>
            <w:vAlign w:val="center"/>
          </w:tcPr>
          <w:p w14:paraId="7549831B" w14:textId="77777777" w:rsidR="00356C34" w:rsidRPr="003B09FD" w:rsidRDefault="00356C34" w:rsidP="003B09FD">
            <w:pPr>
              <w:spacing w:after="0" w:line="240" w:lineRule="auto"/>
              <w:ind w:left="0" w:right="639" w:firstLine="0"/>
              <w:jc w:val="right"/>
              <w:rPr>
                <w:rFonts w:eastAsia="Times New Roman" w:cs="Arial"/>
                <w:b/>
              </w:rPr>
            </w:pPr>
            <w:r w:rsidRPr="003B09FD">
              <w:rPr>
                <w:rFonts w:eastAsia="Times New Roman" w:cs="Arial"/>
                <w:b/>
              </w:rPr>
              <w:t>506</w:t>
            </w:r>
          </w:p>
        </w:tc>
        <w:tc>
          <w:tcPr>
            <w:tcW w:w="1829" w:type="dxa"/>
            <w:shd w:val="clear" w:color="auto" w:fill="FFE599" w:themeFill="accent4" w:themeFillTint="66"/>
            <w:vAlign w:val="center"/>
          </w:tcPr>
          <w:p w14:paraId="2037AA82" w14:textId="77777777" w:rsidR="00356C34" w:rsidRPr="003B09FD" w:rsidRDefault="00356C34" w:rsidP="003B09FD">
            <w:pPr>
              <w:spacing w:after="0" w:line="240" w:lineRule="auto"/>
              <w:ind w:left="0" w:right="639" w:firstLine="0"/>
              <w:jc w:val="right"/>
              <w:rPr>
                <w:rFonts w:eastAsia="Times New Roman" w:cs="Arial"/>
                <w:b/>
              </w:rPr>
            </w:pPr>
            <w:r w:rsidRPr="003B09FD">
              <w:rPr>
                <w:rFonts w:eastAsia="Times New Roman" w:cs="Arial"/>
                <w:b/>
              </w:rPr>
              <w:t>1.536</w:t>
            </w:r>
          </w:p>
        </w:tc>
      </w:tr>
    </w:tbl>
    <w:p w14:paraId="769DFE2A" w14:textId="77777777" w:rsidR="00356C34" w:rsidRPr="00257A08" w:rsidRDefault="00356C34" w:rsidP="00356C34">
      <w:pPr>
        <w:jc w:val="center"/>
        <w:rPr>
          <w:rFonts w:cs="Arial"/>
        </w:rPr>
      </w:pPr>
      <w:r w:rsidRPr="00257A08">
        <w:rPr>
          <w:rFonts w:cs="Arial"/>
        </w:rPr>
        <w:t>Izvor: Popis stanovništva, Državni zavod za statistiku, 2021. godina</w:t>
      </w:r>
    </w:p>
    <w:p w14:paraId="262C80D4" w14:textId="77777777" w:rsidR="00356C34" w:rsidRPr="00257A08" w:rsidRDefault="00356C34" w:rsidP="00356C34">
      <w:pPr>
        <w:rPr>
          <w:rFonts w:cs="Arial"/>
        </w:rPr>
      </w:pPr>
    </w:p>
    <w:p w14:paraId="14570A54" w14:textId="77777777" w:rsidR="00356C34" w:rsidRPr="00257A08" w:rsidRDefault="00356C34" w:rsidP="00356C34">
      <w:pPr>
        <w:rPr>
          <w:rFonts w:cs="Arial"/>
        </w:rPr>
      </w:pPr>
    </w:p>
    <w:p w14:paraId="6A33ECAA" w14:textId="77777777" w:rsidR="00824632" w:rsidRPr="00A41EF0" w:rsidRDefault="00824632" w:rsidP="00BE48E1">
      <w:pPr>
        <w:spacing w:after="0" w:line="259" w:lineRule="auto"/>
        <w:ind w:left="0" w:right="-8" w:firstLine="0"/>
        <w:jc w:val="left"/>
        <w:rPr>
          <w:rFonts w:eastAsia="Times New Roman" w:cs="Arial"/>
        </w:rPr>
      </w:pPr>
    </w:p>
    <w:p w14:paraId="650B1FC8" w14:textId="77777777" w:rsidR="00356C34" w:rsidRPr="00257A08" w:rsidRDefault="00356C34" w:rsidP="00356C34">
      <w:pPr>
        <w:rPr>
          <w:rFonts w:cs="Arial"/>
        </w:rPr>
      </w:pPr>
    </w:p>
    <w:p w14:paraId="76CF1651" w14:textId="77777777" w:rsidR="00356C34" w:rsidRDefault="00356C34">
      <w:pPr>
        <w:spacing w:after="160" w:line="259" w:lineRule="auto"/>
        <w:ind w:left="0" w:firstLine="0"/>
        <w:jc w:val="left"/>
        <w:rPr>
          <w:rFonts w:cs="Arial"/>
          <w:b/>
          <w:i/>
        </w:rPr>
      </w:pPr>
      <w:r>
        <w:rPr>
          <w:rFonts w:cs="Arial"/>
          <w:b/>
          <w:i/>
        </w:rPr>
        <w:br w:type="page"/>
      </w:r>
    </w:p>
    <w:p w14:paraId="01981964" w14:textId="77777777" w:rsidR="00356C34" w:rsidRPr="00257A08" w:rsidRDefault="00356C34" w:rsidP="00356C34">
      <w:pPr>
        <w:rPr>
          <w:rFonts w:cs="Arial"/>
          <w:b/>
          <w:color w:val="FF0000"/>
          <w:sz w:val="44"/>
          <w:szCs w:val="44"/>
        </w:rPr>
      </w:pPr>
      <w:r w:rsidRPr="00257A08">
        <w:rPr>
          <w:rFonts w:cs="Arial"/>
          <w:b/>
          <w:i/>
        </w:rPr>
        <w:tab/>
      </w:r>
      <w:r w:rsidRPr="00257A08">
        <w:rPr>
          <w:rFonts w:cs="Arial"/>
          <w:b/>
        </w:rPr>
        <w:t>1.2.7.</w:t>
      </w:r>
      <w:r w:rsidRPr="00257A08">
        <w:rPr>
          <w:rFonts w:eastAsia="Arial" w:cs="Arial"/>
          <w:b/>
        </w:rPr>
        <w:t xml:space="preserve"> </w:t>
      </w:r>
      <w:r w:rsidRPr="00257A08">
        <w:rPr>
          <w:rFonts w:eastAsia="Arial" w:cs="Arial"/>
          <w:b/>
        </w:rPr>
        <w:tab/>
      </w:r>
      <w:r w:rsidRPr="00257A08">
        <w:rPr>
          <w:rFonts w:cs="Arial"/>
          <w:b/>
        </w:rPr>
        <w:t>Stanovi prema načinu korištenja</w:t>
      </w:r>
    </w:p>
    <w:p w14:paraId="4312BD76" w14:textId="77777777" w:rsidR="00356C34" w:rsidRPr="00257A08" w:rsidRDefault="00356C34" w:rsidP="00356C34">
      <w:pPr>
        <w:rPr>
          <w:rFonts w:cs="Arial"/>
        </w:rPr>
      </w:pPr>
    </w:p>
    <w:p w14:paraId="40FB312F" w14:textId="77777777" w:rsidR="00356C34" w:rsidRPr="00257A08" w:rsidRDefault="00356C34" w:rsidP="00356C34">
      <w:pPr>
        <w:rPr>
          <w:rFonts w:cs="Arial"/>
        </w:rPr>
      </w:pPr>
      <w:r w:rsidRPr="00257A08">
        <w:rPr>
          <w:rFonts w:cs="Arial"/>
        </w:rPr>
        <w:t>Stanovi prema načinu korištenja, popis 2021.</w:t>
      </w:r>
    </w:p>
    <w:p w14:paraId="7F9AAACB" w14:textId="77777777" w:rsidR="00356C34" w:rsidRPr="00257A08" w:rsidRDefault="00356C34" w:rsidP="00356C3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361"/>
        <w:gridCol w:w="2251"/>
      </w:tblGrid>
      <w:tr w:rsidR="007B6FA6" w:rsidRPr="00257A08" w14:paraId="260E1272" w14:textId="77777777" w:rsidTr="0008118B">
        <w:trPr>
          <w:trHeight w:val="645"/>
        </w:trPr>
        <w:tc>
          <w:tcPr>
            <w:tcW w:w="2460" w:type="dxa"/>
            <w:vMerge w:val="restart"/>
            <w:shd w:val="clear" w:color="auto" w:fill="F2F2F2" w:themeFill="background1" w:themeFillShade="F2"/>
            <w:vAlign w:val="center"/>
            <w:hideMark/>
          </w:tcPr>
          <w:p w14:paraId="6B971BF7" w14:textId="77777777" w:rsidR="007B6FA6" w:rsidRPr="00257A08" w:rsidRDefault="007B6FA6" w:rsidP="007B6FA6">
            <w:pPr>
              <w:ind w:right="-8"/>
              <w:jc w:val="left"/>
              <w:rPr>
                <w:rFonts w:cs="Arial"/>
                <w:bCs/>
              </w:rPr>
            </w:pPr>
            <w:r w:rsidRPr="00257A08">
              <w:rPr>
                <w:rFonts w:cs="Arial"/>
                <w:bCs/>
              </w:rPr>
              <w:t>Stanovi za stalno stanovanje</w:t>
            </w:r>
          </w:p>
        </w:tc>
        <w:tc>
          <w:tcPr>
            <w:tcW w:w="4361" w:type="dxa"/>
            <w:shd w:val="clear" w:color="auto" w:fill="F2F2F2" w:themeFill="background1" w:themeFillShade="F2"/>
            <w:vAlign w:val="center"/>
          </w:tcPr>
          <w:p w14:paraId="1F18B411" w14:textId="77777777" w:rsidR="007B6FA6" w:rsidRPr="00257A08" w:rsidRDefault="007B6FA6" w:rsidP="007B6FA6">
            <w:pPr>
              <w:ind w:right="-8"/>
              <w:rPr>
                <w:rFonts w:cs="Arial"/>
                <w:bCs/>
              </w:rPr>
            </w:pPr>
            <w:r w:rsidRPr="00257A08">
              <w:rPr>
                <w:rFonts w:cs="Arial"/>
                <w:bCs/>
              </w:rPr>
              <w:t>ukupno za stalno stanovanje</w:t>
            </w:r>
          </w:p>
        </w:tc>
        <w:tc>
          <w:tcPr>
            <w:tcW w:w="2251" w:type="dxa"/>
            <w:shd w:val="clear" w:color="auto" w:fill="F2F2F2" w:themeFill="background1" w:themeFillShade="F2"/>
            <w:vAlign w:val="center"/>
          </w:tcPr>
          <w:p w14:paraId="11C0A1DB" w14:textId="77777777" w:rsidR="007B6FA6" w:rsidRPr="00032C6F" w:rsidRDefault="007B6FA6" w:rsidP="007B6FA6">
            <w:pPr>
              <w:spacing w:after="0" w:line="240" w:lineRule="auto"/>
              <w:ind w:left="0" w:firstLine="0"/>
              <w:jc w:val="right"/>
              <w:rPr>
                <w:rFonts w:cs="Arial"/>
              </w:rPr>
            </w:pPr>
            <w:r w:rsidRPr="00032C6F">
              <w:rPr>
                <w:rFonts w:cs="Arial"/>
              </w:rPr>
              <w:t>803</w:t>
            </w:r>
          </w:p>
        </w:tc>
      </w:tr>
      <w:tr w:rsidR="007B6FA6" w:rsidRPr="00257A08" w14:paraId="1DCDD4DC" w14:textId="77777777" w:rsidTr="0008118B">
        <w:trPr>
          <w:trHeight w:val="645"/>
        </w:trPr>
        <w:tc>
          <w:tcPr>
            <w:tcW w:w="2460" w:type="dxa"/>
            <w:vMerge/>
            <w:shd w:val="clear" w:color="auto" w:fill="F2F2F2" w:themeFill="background1" w:themeFillShade="F2"/>
            <w:vAlign w:val="center"/>
            <w:hideMark/>
          </w:tcPr>
          <w:p w14:paraId="04E6689F" w14:textId="77777777" w:rsidR="007B6FA6" w:rsidRPr="00257A08" w:rsidRDefault="007B6FA6" w:rsidP="007B6FA6">
            <w:pPr>
              <w:ind w:right="-8"/>
              <w:jc w:val="left"/>
              <w:rPr>
                <w:rFonts w:cs="Arial"/>
                <w:bCs/>
              </w:rPr>
            </w:pPr>
          </w:p>
        </w:tc>
        <w:tc>
          <w:tcPr>
            <w:tcW w:w="4361" w:type="dxa"/>
            <w:vAlign w:val="center"/>
          </w:tcPr>
          <w:p w14:paraId="16486100" w14:textId="77777777" w:rsidR="007B6FA6" w:rsidRPr="00257A08" w:rsidRDefault="007B6FA6" w:rsidP="007B6FA6">
            <w:pPr>
              <w:ind w:right="-8"/>
              <w:rPr>
                <w:rFonts w:cs="Arial"/>
                <w:bCs/>
              </w:rPr>
            </w:pPr>
            <w:r w:rsidRPr="00257A08">
              <w:rPr>
                <w:rFonts w:cs="Arial"/>
                <w:bCs/>
              </w:rPr>
              <w:t>nastanjeni</w:t>
            </w:r>
          </w:p>
        </w:tc>
        <w:tc>
          <w:tcPr>
            <w:tcW w:w="2251" w:type="dxa"/>
            <w:vAlign w:val="center"/>
          </w:tcPr>
          <w:p w14:paraId="71BDEA2E" w14:textId="77777777" w:rsidR="007B6FA6" w:rsidRPr="00032C6F" w:rsidRDefault="007B6FA6" w:rsidP="00032C6F">
            <w:pPr>
              <w:spacing w:after="0" w:line="240" w:lineRule="auto"/>
              <w:ind w:left="0" w:firstLine="0"/>
              <w:jc w:val="right"/>
              <w:rPr>
                <w:rFonts w:cs="Arial"/>
              </w:rPr>
            </w:pPr>
            <w:r w:rsidRPr="00032C6F">
              <w:rPr>
                <w:rFonts w:cs="Arial"/>
              </w:rPr>
              <w:t>628</w:t>
            </w:r>
          </w:p>
        </w:tc>
      </w:tr>
      <w:tr w:rsidR="007B6FA6" w:rsidRPr="00257A08" w14:paraId="58C999F4" w14:textId="77777777" w:rsidTr="0008118B">
        <w:trPr>
          <w:trHeight w:val="645"/>
        </w:trPr>
        <w:tc>
          <w:tcPr>
            <w:tcW w:w="2460" w:type="dxa"/>
            <w:vMerge/>
            <w:shd w:val="clear" w:color="auto" w:fill="F2F2F2" w:themeFill="background1" w:themeFillShade="F2"/>
            <w:vAlign w:val="center"/>
            <w:hideMark/>
          </w:tcPr>
          <w:p w14:paraId="7C6BAFFE" w14:textId="77777777" w:rsidR="007B6FA6" w:rsidRPr="00257A08" w:rsidRDefault="007B6FA6" w:rsidP="007B6FA6">
            <w:pPr>
              <w:ind w:right="-8"/>
              <w:jc w:val="left"/>
              <w:rPr>
                <w:rFonts w:cs="Arial"/>
                <w:bCs/>
              </w:rPr>
            </w:pPr>
          </w:p>
        </w:tc>
        <w:tc>
          <w:tcPr>
            <w:tcW w:w="4361" w:type="dxa"/>
            <w:vAlign w:val="center"/>
          </w:tcPr>
          <w:p w14:paraId="4A4BACB1" w14:textId="77777777" w:rsidR="007B6FA6" w:rsidRPr="00257A08" w:rsidRDefault="007B6FA6" w:rsidP="007B6FA6">
            <w:pPr>
              <w:ind w:right="-8"/>
              <w:rPr>
                <w:rFonts w:cs="Arial"/>
                <w:bCs/>
              </w:rPr>
            </w:pPr>
            <w:r w:rsidRPr="00257A08">
              <w:rPr>
                <w:rFonts w:cs="Arial"/>
                <w:bCs/>
              </w:rPr>
              <w:t>privremeno nenastanjeni</w:t>
            </w:r>
          </w:p>
        </w:tc>
        <w:tc>
          <w:tcPr>
            <w:tcW w:w="2251" w:type="dxa"/>
            <w:vAlign w:val="center"/>
          </w:tcPr>
          <w:p w14:paraId="542CE13C" w14:textId="77777777" w:rsidR="007B6FA6" w:rsidRPr="00032C6F" w:rsidRDefault="007B6FA6" w:rsidP="00032C6F">
            <w:pPr>
              <w:spacing w:after="0" w:line="240" w:lineRule="auto"/>
              <w:ind w:left="0" w:firstLine="0"/>
              <w:jc w:val="right"/>
              <w:rPr>
                <w:rFonts w:cs="Arial"/>
              </w:rPr>
            </w:pPr>
            <w:r w:rsidRPr="00032C6F">
              <w:rPr>
                <w:rFonts w:cs="Arial"/>
              </w:rPr>
              <w:t>175</w:t>
            </w:r>
          </w:p>
        </w:tc>
      </w:tr>
      <w:tr w:rsidR="007B6FA6" w:rsidRPr="00257A08" w14:paraId="3C2FF7F9" w14:textId="77777777" w:rsidTr="0008118B">
        <w:trPr>
          <w:trHeight w:val="645"/>
        </w:trPr>
        <w:tc>
          <w:tcPr>
            <w:tcW w:w="2460" w:type="dxa"/>
            <w:vMerge w:val="restart"/>
            <w:shd w:val="clear" w:color="auto" w:fill="FBE4D5" w:themeFill="accent2" w:themeFillTint="33"/>
            <w:vAlign w:val="center"/>
            <w:hideMark/>
          </w:tcPr>
          <w:p w14:paraId="492419B4" w14:textId="77777777" w:rsidR="007B6FA6" w:rsidRPr="00257A08" w:rsidRDefault="007B6FA6" w:rsidP="007B6FA6">
            <w:pPr>
              <w:ind w:right="-8"/>
              <w:jc w:val="left"/>
              <w:rPr>
                <w:rFonts w:cs="Arial"/>
                <w:bCs/>
              </w:rPr>
            </w:pPr>
            <w:r w:rsidRPr="00257A08">
              <w:rPr>
                <w:rFonts w:cs="Arial"/>
                <w:bCs/>
              </w:rPr>
              <w:t>Stanovi koji se koriste povremeno</w:t>
            </w:r>
          </w:p>
        </w:tc>
        <w:tc>
          <w:tcPr>
            <w:tcW w:w="4361" w:type="dxa"/>
            <w:vAlign w:val="center"/>
            <w:hideMark/>
          </w:tcPr>
          <w:p w14:paraId="08FAF618" w14:textId="77777777" w:rsidR="007B6FA6" w:rsidRPr="00257A08" w:rsidRDefault="007B6FA6" w:rsidP="007B6FA6">
            <w:pPr>
              <w:ind w:right="-8"/>
              <w:rPr>
                <w:rFonts w:cs="Arial"/>
                <w:bCs/>
              </w:rPr>
            </w:pPr>
            <w:r w:rsidRPr="00257A08">
              <w:rPr>
                <w:rFonts w:cs="Arial"/>
                <w:bCs/>
              </w:rPr>
              <w:t>za odmor i rekreaciju</w:t>
            </w:r>
          </w:p>
        </w:tc>
        <w:tc>
          <w:tcPr>
            <w:tcW w:w="2251" w:type="dxa"/>
            <w:vAlign w:val="center"/>
          </w:tcPr>
          <w:p w14:paraId="1EBFB92F" w14:textId="77777777" w:rsidR="007B6FA6" w:rsidRPr="00032C6F" w:rsidRDefault="007B6FA6" w:rsidP="00032C6F">
            <w:pPr>
              <w:spacing w:after="0" w:line="240" w:lineRule="auto"/>
              <w:ind w:left="0" w:firstLine="0"/>
              <w:jc w:val="right"/>
              <w:rPr>
                <w:rFonts w:cs="Arial"/>
              </w:rPr>
            </w:pPr>
            <w:r w:rsidRPr="00032C6F">
              <w:rPr>
                <w:rFonts w:cs="Arial"/>
              </w:rPr>
              <w:t>5</w:t>
            </w:r>
          </w:p>
        </w:tc>
      </w:tr>
      <w:tr w:rsidR="007B6FA6" w:rsidRPr="00257A08" w14:paraId="05A98296" w14:textId="77777777" w:rsidTr="0008118B">
        <w:trPr>
          <w:trHeight w:val="645"/>
        </w:trPr>
        <w:tc>
          <w:tcPr>
            <w:tcW w:w="2460" w:type="dxa"/>
            <w:vMerge/>
            <w:shd w:val="clear" w:color="auto" w:fill="FBE4D5" w:themeFill="accent2" w:themeFillTint="33"/>
            <w:vAlign w:val="center"/>
            <w:hideMark/>
          </w:tcPr>
          <w:p w14:paraId="1748D244" w14:textId="77777777" w:rsidR="007B6FA6" w:rsidRPr="00257A08" w:rsidRDefault="007B6FA6" w:rsidP="007B6FA6">
            <w:pPr>
              <w:ind w:right="-8"/>
              <w:rPr>
                <w:rFonts w:cs="Arial"/>
                <w:bCs/>
              </w:rPr>
            </w:pPr>
          </w:p>
        </w:tc>
        <w:tc>
          <w:tcPr>
            <w:tcW w:w="4361" w:type="dxa"/>
            <w:vAlign w:val="center"/>
            <w:hideMark/>
          </w:tcPr>
          <w:p w14:paraId="5FB74721" w14:textId="77777777" w:rsidR="007B6FA6" w:rsidRPr="00257A08" w:rsidRDefault="007B6FA6" w:rsidP="007B6FA6">
            <w:pPr>
              <w:ind w:right="-8"/>
              <w:rPr>
                <w:rFonts w:cs="Arial"/>
                <w:bCs/>
              </w:rPr>
            </w:pPr>
            <w:r w:rsidRPr="00257A08">
              <w:rPr>
                <w:rFonts w:cs="Arial"/>
                <w:bCs/>
              </w:rPr>
              <w:t>u vrijeme sezonskih radova u poljoprivredi</w:t>
            </w:r>
          </w:p>
        </w:tc>
        <w:tc>
          <w:tcPr>
            <w:tcW w:w="2251" w:type="dxa"/>
            <w:vAlign w:val="center"/>
          </w:tcPr>
          <w:p w14:paraId="1530A152" w14:textId="77777777" w:rsidR="007B6FA6" w:rsidRPr="00032C6F" w:rsidRDefault="007B6FA6" w:rsidP="00032C6F">
            <w:pPr>
              <w:spacing w:after="0" w:line="240" w:lineRule="auto"/>
              <w:ind w:left="0" w:firstLine="0"/>
              <w:jc w:val="right"/>
              <w:rPr>
                <w:rFonts w:cs="Arial"/>
              </w:rPr>
            </w:pPr>
            <w:r w:rsidRPr="00032C6F">
              <w:rPr>
                <w:rFonts w:cs="Arial"/>
              </w:rPr>
              <w:t>425</w:t>
            </w:r>
          </w:p>
        </w:tc>
      </w:tr>
      <w:tr w:rsidR="007B6FA6" w:rsidRPr="00257A08" w14:paraId="3E248570" w14:textId="77777777" w:rsidTr="0008118B">
        <w:trPr>
          <w:trHeight w:val="645"/>
        </w:trPr>
        <w:tc>
          <w:tcPr>
            <w:tcW w:w="6821" w:type="dxa"/>
            <w:gridSpan w:val="2"/>
            <w:shd w:val="clear" w:color="auto" w:fill="E2EFD9" w:themeFill="accent6" w:themeFillTint="33"/>
            <w:vAlign w:val="center"/>
          </w:tcPr>
          <w:p w14:paraId="53036605" w14:textId="77777777" w:rsidR="007B6FA6" w:rsidRPr="00257A08" w:rsidRDefault="007B6FA6" w:rsidP="007B6FA6">
            <w:pPr>
              <w:ind w:right="-8"/>
              <w:rPr>
                <w:rFonts w:cs="Arial"/>
                <w:bCs/>
              </w:rPr>
            </w:pPr>
            <w:r w:rsidRPr="00257A08">
              <w:rPr>
                <w:rFonts w:cs="Arial"/>
                <w:bCs/>
              </w:rPr>
              <w:t>Stanovi u kojima se samo obavljala djelatnost</w:t>
            </w:r>
          </w:p>
        </w:tc>
        <w:tc>
          <w:tcPr>
            <w:tcW w:w="2251" w:type="dxa"/>
            <w:vAlign w:val="center"/>
          </w:tcPr>
          <w:p w14:paraId="446DAA21" w14:textId="77777777" w:rsidR="007B6FA6" w:rsidRPr="00032C6F" w:rsidRDefault="00032C6F" w:rsidP="00032C6F">
            <w:pPr>
              <w:spacing w:after="0" w:line="240" w:lineRule="auto"/>
              <w:ind w:left="0" w:firstLine="0"/>
              <w:jc w:val="right"/>
              <w:rPr>
                <w:rFonts w:cs="Arial"/>
              </w:rPr>
            </w:pPr>
            <w:r w:rsidRPr="00032C6F">
              <w:rPr>
                <w:rFonts w:cs="Arial"/>
              </w:rPr>
              <w:t>4</w:t>
            </w:r>
          </w:p>
        </w:tc>
      </w:tr>
      <w:tr w:rsidR="007B6FA6" w:rsidRPr="00257A08" w14:paraId="000A8A09" w14:textId="77777777" w:rsidTr="0008118B">
        <w:trPr>
          <w:trHeight w:val="645"/>
        </w:trPr>
        <w:tc>
          <w:tcPr>
            <w:tcW w:w="6821" w:type="dxa"/>
            <w:gridSpan w:val="2"/>
            <w:shd w:val="clear" w:color="auto" w:fill="FFF2CC" w:themeFill="accent4" w:themeFillTint="33"/>
            <w:vAlign w:val="center"/>
          </w:tcPr>
          <w:p w14:paraId="1A1FDE2D" w14:textId="77777777" w:rsidR="007B6FA6" w:rsidRPr="00257A08" w:rsidRDefault="007B6FA6" w:rsidP="007B6FA6">
            <w:pPr>
              <w:ind w:right="-8"/>
              <w:jc w:val="center"/>
              <w:rPr>
                <w:rFonts w:cs="Arial"/>
                <w:b/>
                <w:bCs/>
              </w:rPr>
            </w:pPr>
            <w:r w:rsidRPr="00257A08">
              <w:rPr>
                <w:rFonts w:cs="Arial"/>
                <w:b/>
                <w:bCs/>
              </w:rPr>
              <w:t xml:space="preserve">UKUPNO </w:t>
            </w:r>
            <w:r w:rsidRPr="00257A08">
              <w:rPr>
                <w:rFonts w:cs="Arial"/>
                <w:b/>
              </w:rPr>
              <w:t>STANOVA</w:t>
            </w:r>
          </w:p>
        </w:tc>
        <w:tc>
          <w:tcPr>
            <w:tcW w:w="2251" w:type="dxa"/>
            <w:shd w:val="clear" w:color="auto" w:fill="FFF2CC" w:themeFill="accent4" w:themeFillTint="33"/>
            <w:vAlign w:val="center"/>
          </w:tcPr>
          <w:p w14:paraId="539B1892" w14:textId="77777777" w:rsidR="007B6FA6" w:rsidRPr="00032C6F" w:rsidRDefault="00032C6F" w:rsidP="00032C6F">
            <w:pPr>
              <w:spacing w:after="0" w:line="240" w:lineRule="auto"/>
              <w:ind w:left="0" w:firstLine="0"/>
              <w:jc w:val="right"/>
              <w:rPr>
                <w:rFonts w:cs="Arial"/>
                <w:b/>
              </w:rPr>
            </w:pPr>
            <w:r w:rsidRPr="00032C6F">
              <w:rPr>
                <w:rFonts w:cs="Arial"/>
                <w:b/>
              </w:rPr>
              <w:t>1.237</w:t>
            </w:r>
          </w:p>
        </w:tc>
      </w:tr>
    </w:tbl>
    <w:p w14:paraId="2F5E2B73" w14:textId="77777777" w:rsidR="00356C34" w:rsidRPr="00257A08" w:rsidRDefault="00356C34" w:rsidP="00356C34">
      <w:pPr>
        <w:jc w:val="center"/>
        <w:rPr>
          <w:rFonts w:cs="Arial"/>
        </w:rPr>
      </w:pPr>
      <w:r w:rsidRPr="00257A08">
        <w:rPr>
          <w:rFonts w:cs="Arial"/>
        </w:rPr>
        <w:t>Izvor: Popis stanovništva, Državni zavod za statistiku, 2021. godina</w:t>
      </w:r>
    </w:p>
    <w:p w14:paraId="4AB5ACC0" w14:textId="77777777" w:rsidR="00356C34" w:rsidRPr="00257A08" w:rsidRDefault="00356C34" w:rsidP="00356C34">
      <w:pPr>
        <w:rPr>
          <w:rFonts w:cs="Arial"/>
        </w:rPr>
      </w:pPr>
    </w:p>
    <w:p w14:paraId="36B11E4A" w14:textId="77777777" w:rsidR="00356C34" w:rsidRPr="00257A08" w:rsidRDefault="00356C34" w:rsidP="00356C34">
      <w:pPr>
        <w:pStyle w:val="Naslov3"/>
      </w:pPr>
      <w:bookmarkStart w:id="4" w:name="_Toc184326576"/>
      <w:r w:rsidRPr="00257A08">
        <w:t>1.2.8.</w:t>
      </w:r>
      <w:r w:rsidRPr="00257A08">
        <w:rPr>
          <w:rFonts w:eastAsia="Arial"/>
        </w:rPr>
        <w:t xml:space="preserve"> </w:t>
      </w:r>
      <w:r w:rsidRPr="00257A08">
        <w:rPr>
          <w:rFonts w:eastAsia="Arial"/>
        </w:rPr>
        <w:tab/>
      </w:r>
      <w:r w:rsidRPr="00257A08">
        <w:t>Stambene jedinice prema broju kućanstava i članova kućanstava</w:t>
      </w:r>
      <w:bookmarkEnd w:id="4"/>
      <w:r w:rsidRPr="00257A08">
        <w:t xml:space="preserve"> </w:t>
      </w:r>
    </w:p>
    <w:p w14:paraId="43E3BCDF" w14:textId="77777777" w:rsidR="00356C34" w:rsidRPr="00257A08" w:rsidRDefault="00356C34" w:rsidP="00356C34">
      <w:pPr>
        <w:spacing w:line="259" w:lineRule="auto"/>
        <w:ind w:right="-8"/>
        <w:rPr>
          <w:rFonts w:cs="Arial"/>
        </w:rPr>
      </w:pPr>
    </w:p>
    <w:tbl>
      <w:tblPr>
        <w:tblW w:w="8822" w:type="dxa"/>
        <w:tblInd w:w="-5" w:type="dxa"/>
        <w:tblLook w:val="04A0" w:firstRow="1" w:lastRow="0" w:firstColumn="1" w:lastColumn="0" w:noHBand="0" w:noVBand="1"/>
      </w:tblPr>
      <w:tblGrid>
        <w:gridCol w:w="2641"/>
        <w:gridCol w:w="4833"/>
        <w:gridCol w:w="1348"/>
      </w:tblGrid>
      <w:tr w:rsidR="00032C6F" w:rsidRPr="00257A08" w14:paraId="5598CC6E" w14:textId="77777777" w:rsidTr="004D3438">
        <w:trPr>
          <w:trHeight w:val="432"/>
        </w:trPr>
        <w:tc>
          <w:tcPr>
            <w:tcW w:w="2641" w:type="dxa"/>
            <w:vMerge w:val="restart"/>
            <w:tcBorders>
              <w:top w:val="single" w:sz="4" w:space="0" w:color="auto"/>
              <w:left w:val="single" w:sz="4" w:space="0" w:color="auto"/>
              <w:bottom w:val="single" w:sz="4" w:space="0" w:color="auto"/>
              <w:right w:val="single" w:sz="4" w:space="0" w:color="auto"/>
            </w:tcBorders>
            <w:vAlign w:val="center"/>
            <w:hideMark/>
          </w:tcPr>
          <w:p w14:paraId="12D19580" w14:textId="77777777" w:rsidR="00032C6F" w:rsidRPr="00257A08" w:rsidRDefault="00032C6F" w:rsidP="00032C6F">
            <w:pPr>
              <w:jc w:val="left"/>
              <w:rPr>
                <w:rFonts w:cs="Arial"/>
                <w:b/>
              </w:rPr>
            </w:pPr>
            <w:r w:rsidRPr="00257A08">
              <w:rPr>
                <w:rFonts w:cs="Arial"/>
                <w:b/>
              </w:rPr>
              <w:t>Ukupno stambene jedinice</w:t>
            </w:r>
          </w:p>
        </w:tc>
        <w:tc>
          <w:tcPr>
            <w:tcW w:w="483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D6104DA" w14:textId="77777777" w:rsidR="00032C6F" w:rsidRPr="00257A08" w:rsidRDefault="00032C6F" w:rsidP="00032C6F">
            <w:pPr>
              <w:rPr>
                <w:rFonts w:cs="Arial"/>
              </w:rPr>
            </w:pPr>
            <w:r w:rsidRPr="00257A08">
              <w:rPr>
                <w:rFonts w:cs="Arial"/>
              </w:rPr>
              <w:t>UKUPAN BROJ STAMBENIH JEDINICA</w:t>
            </w:r>
          </w:p>
        </w:tc>
        <w:tc>
          <w:tcPr>
            <w:tcW w:w="13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E03DF42" w14:textId="77777777" w:rsidR="00032C6F" w:rsidRPr="00032C6F" w:rsidRDefault="00032C6F" w:rsidP="00032C6F">
            <w:pPr>
              <w:spacing w:after="0" w:line="240" w:lineRule="auto"/>
              <w:ind w:left="0" w:firstLine="0"/>
              <w:jc w:val="right"/>
              <w:rPr>
                <w:rFonts w:eastAsia="Times New Roman" w:cs="Arial"/>
                <w:color w:val="auto"/>
              </w:rPr>
            </w:pPr>
            <w:r w:rsidRPr="00032C6F">
              <w:rPr>
                <w:rFonts w:cs="Arial"/>
              </w:rPr>
              <w:t>1.237</w:t>
            </w:r>
          </w:p>
        </w:tc>
      </w:tr>
      <w:tr w:rsidR="00032C6F" w:rsidRPr="00257A08" w14:paraId="15A03686" w14:textId="77777777" w:rsidTr="004D3438">
        <w:trPr>
          <w:trHeight w:val="432"/>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61E76F8D" w14:textId="77777777" w:rsidR="00032C6F" w:rsidRPr="00257A08" w:rsidRDefault="00032C6F" w:rsidP="00032C6F">
            <w:pPr>
              <w:jc w:val="left"/>
              <w:rPr>
                <w:rFonts w:cs="Arial"/>
                <w:b/>
              </w:rPr>
            </w:pPr>
          </w:p>
        </w:tc>
        <w:tc>
          <w:tcPr>
            <w:tcW w:w="4833" w:type="dxa"/>
            <w:tcBorders>
              <w:top w:val="nil"/>
              <w:left w:val="nil"/>
              <w:bottom w:val="single" w:sz="4" w:space="0" w:color="auto"/>
              <w:right w:val="single" w:sz="4" w:space="0" w:color="auto"/>
            </w:tcBorders>
            <w:vAlign w:val="center"/>
            <w:hideMark/>
          </w:tcPr>
          <w:p w14:paraId="06AF5B07" w14:textId="77777777" w:rsidR="00032C6F" w:rsidRPr="00257A08" w:rsidRDefault="00032C6F" w:rsidP="00032C6F">
            <w:pPr>
              <w:rPr>
                <w:rFonts w:cs="Arial"/>
              </w:rPr>
            </w:pPr>
            <w:r w:rsidRPr="00257A08">
              <w:rPr>
                <w:rFonts w:cs="Arial"/>
              </w:rPr>
              <w:t>broj kućanstava</w:t>
            </w:r>
          </w:p>
        </w:tc>
        <w:tc>
          <w:tcPr>
            <w:tcW w:w="1348" w:type="dxa"/>
            <w:tcBorders>
              <w:top w:val="nil"/>
              <w:left w:val="nil"/>
              <w:bottom w:val="single" w:sz="4" w:space="0" w:color="auto"/>
              <w:right w:val="single" w:sz="4" w:space="0" w:color="auto"/>
            </w:tcBorders>
            <w:vAlign w:val="center"/>
          </w:tcPr>
          <w:p w14:paraId="1043D71D" w14:textId="77777777" w:rsidR="00032C6F" w:rsidRPr="00032C6F" w:rsidRDefault="00032C6F" w:rsidP="00032C6F">
            <w:pPr>
              <w:jc w:val="right"/>
              <w:rPr>
                <w:rFonts w:cs="Arial"/>
              </w:rPr>
            </w:pPr>
            <w:r w:rsidRPr="00032C6F">
              <w:rPr>
                <w:rFonts w:cs="Arial"/>
              </w:rPr>
              <w:t>641</w:t>
            </w:r>
          </w:p>
        </w:tc>
      </w:tr>
      <w:tr w:rsidR="00032C6F" w:rsidRPr="00257A08" w14:paraId="3DB48288" w14:textId="77777777" w:rsidTr="004D3438">
        <w:trPr>
          <w:trHeight w:val="432"/>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3E5874FE" w14:textId="77777777" w:rsidR="00032C6F" w:rsidRPr="00257A08" w:rsidRDefault="00032C6F" w:rsidP="00032C6F">
            <w:pPr>
              <w:jc w:val="left"/>
              <w:rPr>
                <w:rFonts w:cs="Arial"/>
                <w:b/>
              </w:rPr>
            </w:pPr>
          </w:p>
        </w:tc>
        <w:tc>
          <w:tcPr>
            <w:tcW w:w="4833" w:type="dxa"/>
            <w:tcBorders>
              <w:top w:val="nil"/>
              <w:left w:val="nil"/>
              <w:bottom w:val="single" w:sz="4" w:space="0" w:color="auto"/>
              <w:right w:val="single" w:sz="4" w:space="0" w:color="auto"/>
            </w:tcBorders>
            <w:vAlign w:val="center"/>
            <w:hideMark/>
          </w:tcPr>
          <w:p w14:paraId="628D0498" w14:textId="77777777" w:rsidR="00032C6F" w:rsidRPr="00257A08" w:rsidRDefault="00032C6F" w:rsidP="00032C6F">
            <w:pPr>
              <w:rPr>
                <w:rFonts w:cs="Arial"/>
              </w:rPr>
            </w:pPr>
            <w:r w:rsidRPr="00257A08">
              <w:rPr>
                <w:rFonts w:cs="Arial"/>
              </w:rPr>
              <w:t>broj članova kućanstava</w:t>
            </w:r>
          </w:p>
        </w:tc>
        <w:tc>
          <w:tcPr>
            <w:tcW w:w="1348" w:type="dxa"/>
            <w:tcBorders>
              <w:top w:val="nil"/>
              <w:left w:val="nil"/>
              <w:bottom w:val="single" w:sz="4" w:space="0" w:color="auto"/>
              <w:right w:val="single" w:sz="4" w:space="0" w:color="auto"/>
            </w:tcBorders>
            <w:vAlign w:val="center"/>
          </w:tcPr>
          <w:p w14:paraId="56F630A1" w14:textId="77777777" w:rsidR="00032C6F" w:rsidRPr="00032C6F" w:rsidRDefault="00032C6F" w:rsidP="00032C6F">
            <w:pPr>
              <w:jc w:val="right"/>
              <w:rPr>
                <w:rFonts w:cs="Arial"/>
              </w:rPr>
            </w:pPr>
            <w:r w:rsidRPr="00032C6F">
              <w:rPr>
                <w:rFonts w:cs="Arial"/>
              </w:rPr>
              <w:t>1.824</w:t>
            </w:r>
          </w:p>
        </w:tc>
      </w:tr>
      <w:tr w:rsidR="00032C6F" w:rsidRPr="00257A08" w14:paraId="48D6A576" w14:textId="77777777" w:rsidTr="004D3438">
        <w:trPr>
          <w:trHeight w:val="432"/>
        </w:trPr>
        <w:tc>
          <w:tcPr>
            <w:tcW w:w="2641" w:type="dxa"/>
            <w:vMerge w:val="restart"/>
            <w:tcBorders>
              <w:top w:val="nil"/>
              <w:left w:val="single" w:sz="4" w:space="0" w:color="auto"/>
              <w:bottom w:val="single" w:sz="4" w:space="0" w:color="auto"/>
              <w:right w:val="single" w:sz="4" w:space="0" w:color="auto"/>
            </w:tcBorders>
            <w:vAlign w:val="center"/>
            <w:hideMark/>
          </w:tcPr>
          <w:p w14:paraId="5100606A" w14:textId="77777777" w:rsidR="00032C6F" w:rsidRPr="00257A08" w:rsidRDefault="00032C6F" w:rsidP="00032C6F">
            <w:pPr>
              <w:jc w:val="left"/>
              <w:rPr>
                <w:rFonts w:cs="Arial"/>
                <w:b/>
              </w:rPr>
            </w:pPr>
            <w:r w:rsidRPr="00257A08">
              <w:rPr>
                <w:rFonts w:cs="Arial"/>
                <w:b/>
              </w:rPr>
              <w:t>Nastanjeni stanovi</w:t>
            </w:r>
          </w:p>
        </w:tc>
        <w:tc>
          <w:tcPr>
            <w:tcW w:w="4833" w:type="dxa"/>
            <w:tcBorders>
              <w:top w:val="nil"/>
              <w:left w:val="nil"/>
              <w:bottom w:val="single" w:sz="4" w:space="0" w:color="auto"/>
              <w:right w:val="single" w:sz="4" w:space="0" w:color="auto"/>
            </w:tcBorders>
            <w:shd w:val="clear" w:color="auto" w:fill="F2F2F2" w:themeFill="background1" w:themeFillShade="F2"/>
            <w:vAlign w:val="center"/>
            <w:hideMark/>
          </w:tcPr>
          <w:p w14:paraId="167FA784" w14:textId="77777777" w:rsidR="00032C6F" w:rsidRPr="00257A08" w:rsidRDefault="00032C6F" w:rsidP="00032C6F">
            <w:pPr>
              <w:rPr>
                <w:rFonts w:cs="Arial"/>
              </w:rPr>
            </w:pPr>
            <w:r w:rsidRPr="00257A08">
              <w:rPr>
                <w:rFonts w:cs="Arial"/>
              </w:rPr>
              <w:t xml:space="preserve">UKUPAN BROJ </w:t>
            </w:r>
          </w:p>
        </w:tc>
        <w:tc>
          <w:tcPr>
            <w:tcW w:w="1348" w:type="dxa"/>
            <w:tcBorders>
              <w:top w:val="nil"/>
              <w:left w:val="nil"/>
              <w:bottom w:val="single" w:sz="4" w:space="0" w:color="auto"/>
              <w:right w:val="single" w:sz="4" w:space="0" w:color="auto"/>
            </w:tcBorders>
            <w:shd w:val="clear" w:color="auto" w:fill="F2F2F2" w:themeFill="background1" w:themeFillShade="F2"/>
            <w:vAlign w:val="center"/>
          </w:tcPr>
          <w:p w14:paraId="3A4A20BC" w14:textId="77777777" w:rsidR="00032C6F" w:rsidRPr="00032C6F" w:rsidRDefault="00032C6F" w:rsidP="00032C6F">
            <w:pPr>
              <w:jc w:val="right"/>
              <w:rPr>
                <w:rFonts w:cs="Arial"/>
              </w:rPr>
            </w:pPr>
            <w:r w:rsidRPr="00032C6F">
              <w:rPr>
                <w:rFonts w:cs="Arial"/>
              </w:rPr>
              <w:t>628</w:t>
            </w:r>
          </w:p>
        </w:tc>
      </w:tr>
      <w:tr w:rsidR="00032C6F" w:rsidRPr="00257A08" w14:paraId="56A273F3" w14:textId="77777777" w:rsidTr="004D3438">
        <w:trPr>
          <w:trHeight w:val="432"/>
        </w:trPr>
        <w:tc>
          <w:tcPr>
            <w:tcW w:w="2641" w:type="dxa"/>
            <w:vMerge/>
            <w:tcBorders>
              <w:top w:val="nil"/>
              <w:left w:val="single" w:sz="4" w:space="0" w:color="auto"/>
              <w:bottom w:val="single" w:sz="4" w:space="0" w:color="auto"/>
              <w:right w:val="single" w:sz="4" w:space="0" w:color="auto"/>
            </w:tcBorders>
            <w:vAlign w:val="center"/>
            <w:hideMark/>
          </w:tcPr>
          <w:p w14:paraId="6D967F8C" w14:textId="77777777" w:rsidR="00032C6F" w:rsidRPr="00257A08" w:rsidRDefault="00032C6F" w:rsidP="00032C6F">
            <w:pPr>
              <w:jc w:val="left"/>
              <w:rPr>
                <w:rFonts w:cs="Arial"/>
                <w:b/>
              </w:rPr>
            </w:pPr>
          </w:p>
        </w:tc>
        <w:tc>
          <w:tcPr>
            <w:tcW w:w="4833" w:type="dxa"/>
            <w:tcBorders>
              <w:top w:val="nil"/>
              <w:left w:val="nil"/>
              <w:bottom w:val="single" w:sz="4" w:space="0" w:color="auto"/>
              <w:right w:val="single" w:sz="4" w:space="0" w:color="auto"/>
            </w:tcBorders>
            <w:vAlign w:val="center"/>
            <w:hideMark/>
          </w:tcPr>
          <w:p w14:paraId="41A81C57" w14:textId="77777777" w:rsidR="00032C6F" w:rsidRPr="00257A08" w:rsidRDefault="00032C6F" w:rsidP="00032C6F">
            <w:pPr>
              <w:rPr>
                <w:rFonts w:cs="Arial"/>
              </w:rPr>
            </w:pPr>
            <w:r w:rsidRPr="00257A08">
              <w:rPr>
                <w:rFonts w:cs="Arial"/>
              </w:rPr>
              <w:t>broj kućanstava</w:t>
            </w:r>
          </w:p>
        </w:tc>
        <w:tc>
          <w:tcPr>
            <w:tcW w:w="1348" w:type="dxa"/>
            <w:tcBorders>
              <w:top w:val="nil"/>
              <w:left w:val="nil"/>
              <w:bottom w:val="single" w:sz="4" w:space="0" w:color="auto"/>
              <w:right w:val="single" w:sz="4" w:space="0" w:color="auto"/>
            </w:tcBorders>
            <w:vAlign w:val="center"/>
          </w:tcPr>
          <w:p w14:paraId="69540075" w14:textId="77777777" w:rsidR="00032C6F" w:rsidRPr="00032C6F" w:rsidRDefault="00032C6F" w:rsidP="00032C6F">
            <w:pPr>
              <w:jc w:val="right"/>
              <w:rPr>
                <w:rFonts w:cs="Arial"/>
              </w:rPr>
            </w:pPr>
            <w:r w:rsidRPr="00032C6F">
              <w:rPr>
                <w:rFonts w:cs="Arial"/>
              </w:rPr>
              <w:t>628</w:t>
            </w:r>
          </w:p>
        </w:tc>
      </w:tr>
      <w:tr w:rsidR="00032C6F" w:rsidRPr="00257A08" w14:paraId="7D1DB441" w14:textId="77777777" w:rsidTr="004D3438">
        <w:trPr>
          <w:trHeight w:val="432"/>
        </w:trPr>
        <w:tc>
          <w:tcPr>
            <w:tcW w:w="2641" w:type="dxa"/>
            <w:vMerge/>
            <w:tcBorders>
              <w:top w:val="nil"/>
              <w:left w:val="single" w:sz="4" w:space="0" w:color="auto"/>
              <w:bottom w:val="single" w:sz="4" w:space="0" w:color="auto"/>
              <w:right w:val="single" w:sz="4" w:space="0" w:color="auto"/>
            </w:tcBorders>
            <w:vAlign w:val="center"/>
            <w:hideMark/>
          </w:tcPr>
          <w:p w14:paraId="31471D40" w14:textId="77777777" w:rsidR="00032C6F" w:rsidRPr="00257A08" w:rsidRDefault="00032C6F" w:rsidP="00032C6F">
            <w:pPr>
              <w:jc w:val="left"/>
              <w:rPr>
                <w:rFonts w:cs="Arial"/>
                <w:b/>
              </w:rPr>
            </w:pPr>
          </w:p>
        </w:tc>
        <w:tc>
          <w:tcPr>
            <w:tcW w:w="4833" w:type="dxa"/>
            <w:tcBorders>
              <w:top w:val="nil"/>
              <w:left w:val="nil"/>
              <w:bottom w:val="single" w:sz="4" w:space="0" w:color="auto"/>
              <w:right w:val="single" w:sz="4" w:space="0" w:color="auto"/>
            </w:tcBorders>
            <w:vAlign w:val="center"/>
            <w:hideMark/>
          </w:tcPr>
          <w:p w14:paraId="1039F047" w14:textId="77777777" w:rsidR="00032C6F" w:rsidRPr="00257A08" w:rsidRDefault="00032C6F" w:rsidP="00032C6F">
            <w:pPr>
              <w:rPr>
                <w:rFonts w:cs="Arial"/>
              </w:rPr>
            </w:pPr>
            <w:r w:rsidRPr="00257A08">
              <w:rPr>
                <w:rFonts w:cs="Arial"/>
              </w:rPr>
              <w:t>broj članova kućanstava</w:t>
            </w:r>
          </w:p>
        </w:tc>
        <w:tc>
          <w:tcPr>
            <w:tcW w:w="1348" w:type="dxa"/>
            <w:tcBorders>
              <w:top w:val="nil"/>
              <w:left w:val="nil"/>
              <w:bottom w:val="single" w:sz="4" w:space="0" w:color="auto"/>
              <w:right w:val="single" w:sz="4" w:space="0" w:color="auto"/>
            </w:tcBorders>
            <w:vAlign w:val="center"/>
          </w:tcPr>
          <w:p w14:paraId="19C386F9" w14:textId="77777777" w:rsidR="00032C6F" w:rsidRPr="00032C6F" w:rsidRDefault="00032C6F" w:rsidP="00032C6F">
            <w:pPr>
              <w:jc w:val="right"/>
              <w:rPr>
                <w:rFonts w:cs="Arial"/>
              </w:rPr>
            </w:pPr>
            <w:r w:rsidRPr="00032C6F">
              <w:rPr>
                <w:rFonts w:cs="Arial"/>
              </w:rPr>
              <w:t>1.790</w:t>
            </w:r>
          </w:p>
        </w:tc>
      </w:tr>
      <w:tr w:rsidR="00032C6F" w:rsidRPr="00257A08" w14:paraId="114D1A06" w14:textId="77777777" w:rsidTr="004D3438">
        <w:trPr>
          <w:trHeight w:val="432"/>
        </w:trPr>
        <w:tc>
          <w:tcPr>
            <w:tcW w:w="2641" w:type="dxa"/>
            <w:vMerge w:val="restart"/>
            <w:tcBorders>
              <w:top w:val="nil"/>
              <w:left w:val="single" w:sz="4" w:space="0" w:color="auto"/>
              <w:bottom w:val="single" w:sz="4" w:space="0" w:color="auto"/>
              <w:right w:val="single" w:sz="4" w:space="0" w:color="auto"/>
            </w:tcBorders>
            <w:vAlign w:val="center"/>
            <w:hideMark/>
          </w:tcPr>
          <w:p w14:paraId="77990B7C" w14:textId="77777777" w:rsidR="00032C6F" w:rsidRPr="00257A08" w:rsidRDefault="00032C6F" w:rsidP="00032C6F">
            <w:pPr>
              <w:jc w:val="left"/>
              <w:rPr>
                <w:rFonts w:cs="Arial"/>
                <w:b/>
              </w:rPr>
            </w:pPr>
            <w:r w:rsidRPr="00257A08">
              <w:rPr>
                <w:rFonts w:cs="Arial"/>
                <w:b/>
              </w:rPr>
              <w:t>Ostale stambene jedinice</w:t>
            </w:r>
          </w:p>
        </w:tc>
        <w:tc>
          <w:tcPr>
            <w:tcW w:w="4833" w:type="dxa"/>
            <w:tcBorders>
              <w:top w:val="nil"/>
              <w:left w:val="nil"/>
              <w:bottom w:val="single" w:sz="4" w:space="0" w:color="auto"/>
              <w:right w:val="single" w:sz="4" w:space="0" w:color="auto"/>
            </w:tcBorders>
            <w:shd w:val="clear" w:color="auto" w:fill="F2F2F2" w:themeFill="background1" w:themeFillShade="F2"/>
            <w:vAlign w:val="center"/>
            <w:hideMark/>
          </w:tcPr>
          <w:p w14:paraId="455A8736" w14:textId="77777777" w:rsidR="00032C6F" w:rsidRPr="00257A08" w:rsidRDefault="00032C6F" w:rsidP="00032C6F">
            <w:pPr>
              <w:rPr>
                <w:rFonts w:cs="Arial"/>
              </w:rPr>
            </w:pPr>
            <w:r w:rsidRPr="00257A08">
              <w:rPr>
                <w:rFonts w:cs="Arial"/>
              </w:rPr>
              <w:t>UKUPAN BROJ</w:t>
            </w:r>
          </w:p>
        </w:tc>
        <w:tc>
          <w:tcPr>
            <w:tcW w:w="1348" w:type="dxa"/>
            <w:tcBorders>
              <w:top w:val="nil"/>
              <w:left w:val="nil"/>
              <w:bottom w:val="single" w:sz="4" w:space="0" w:color="auto"/>
              <w:right w:val="single" w:sz="4" w:space="0" w:color="auto"/>
            </w:tcBorders>
            <w:shd w:val="clear" w:color="auto" w:fill="F2F2F2" w:themeFill="background1" w:themeFillShade="F2"/>
            <w:vAlign w:val="center"/>
          </w:tcPr>
          <w:p w14:paraId="3D020380" w14:textId="77777777" w:rsidR="00032C6F" w:rsidRPr="00032C6F" w:rsidRDefault="00032C6F" w:rsidP="00032C6F">
            <w:pPr>
              <w:jc w:val="right"/>
              <w:rPr>
                <w:rFonts w:cs="Arial"/>
              </w:rPr>
            </w:pPr>
            <w:r w:rsidRPr="00032C6F">
              <w:rPr>
                <w:rFonts w:cs="Arial"/>
              </w:rPr>
              <w:t>13</w:t>
            </w:r>
          </w:p>
        </w:tc>
      </w:tr>
      <w:tr w:rsidR="00032C6F" w:rsidRPr="00257A08" w14:paraId="2FAB2A87" w14:textId="77777777" w:rsidTr="004D3438">
        <w:trPr>
          <w:trHeight w:val="432"/>
        </w:trPr>
        <w:tc>
          <w:tcPr>
            <w:tcW w:w="2641" w:type="dxa"/>
            <w:vMerge/>
            <w:tcBorders>
              <w:top w:val="nil"/>
              <w:left w:val="single" w:sz="4" w:space="0" w:color="auto"/>
              <w:bottom w:val="single" w:sz="4" w:space="0" w:color="auto"/>
              <w:right w:val="single" w:sz="4" w:space="0" w:color="auto"/>
            </w:tcBorders>
            <w:vAlign w:val="center"/>
            <w:hideMark/>
          </w:tcPr>
          <w:p w14:paraId="55EC0775" w14:textId="77777777" w:rsidR="00032C6F" w:rsidRPr="00257A08" w:rsidRDefault="00032C6F" w:rsidP="00032C6F">
            <w:pPr>
              <w:jc w:val="left"/>
              <w:rPr>
                <w:rFonts w:cs="Arial"/>
                <w:b/>
              </w:rPr>
            </w:pPr>
          </w:p>
        </w:tc>
        <w:tc>
          <w:tcPr>
            <w:tcW w:w="4833" w:type="dxa"/>
            <w:tcBorders>
              <w:top w:val="nil"/>
              <w:left w:val="nil"/>
              <w:bottom w:val="single" w:sz="4" w:space="0" w:color="auto"/>
              <w:right w:val="single" w:sz="4" w:space="0" w:color="auto"/>
            </w:tcBorders>
            <w:vAlign w:val="center"/>
            <w:hideMark/>
          </w:tcPr>
          <w:p w14:paraId="5AE704F2" w14:textId="77777777" w:rsidR="00032C6F" w:rsidRPr="00257A08" w:rsidRDefault="00032C6F" w:rsidP="00032C6F">
            <w:pPr>
              <w:rPr>
                <w:rFonts w:cs="Arial"/>
              </w:rPr>
            </w:pPr>
            <w:r w:rsidRPr="00257A08">
              <w:rPr>
                <w:rFonts w:cs="Arial"/>
              </w:rPr>
              <w:t>broj kućanstava</w:t>
            </w:r>
          </w:p>
        </w:tc>
        <w:tc>
          <w:tcPr>
            <w:tcW w:w="1348" w:type="dxa"/>
            <w:tcBorders>
              <w:top w:val="nil"/>
              <w:left w:val="nil"/>
              <w:bottom w:val="single" w:sz="4" w:space="0" w:color="auto"/>
              <w:right w:val="single" w:sz="4" w:space="0" w:color="auto"/>
            </w:tcBorders>
            <w:vAlign w:val="center"/>
          </w:tcPr>
          <w:p w14:paraId="6BB591E7" w14:textId="77777777" w:rsidR="00032C6F" w:rsidRPr="00032C6F" w:rsidRDefault="00032C6F" w:rsidP="00032C6F">
            <w:pPr>
              <w:jc w:val="right"/>
              <w:rPr>
                <w:rFonts w:cs="Arial"/>
              </w:rPr>
            </w:pPr>
            <w:r w:rsidRPr="00032C6F">
              <w:rPr>
                <w:rFonts w:cs="Arial"/>
              </w:rPr>
              <w:t>13</w:t>
            </w:r>
          </w:p>
        </w:tc>
      </w:tr>
      <w:tr w:rsidR="00032C6F" w:rsidRPr="00257A08" w14:paraId="0E782692" w14:textId="77777777" w:rsidTr="004D3438">
        <w:trPr>
          <w:trHeight w:val="432"/>
        </w:trPr>
        <w:tc>
          <w:tcPr>
            <w:tcW w:w="2641" w:type="dxa"/>
            <w:vMerge/>
            <w:tcBorders>
              <w:top w:val="nil"/>
              <w:left w:val="single" w:sz="4" w:space="0" w:color="auto"/>
              <w:bottom w:val="single" w:sz="4" w:space="0" w:color="auto"/>
              <w:right w:val="single" w:sz="4" w:space="0" w:color="auto"/>
            </w:tcBorders>
            <w:vAlign w:val="center"/>
            <w:hideMark/>
          </w:tcPr>
          <w:p w14:paraId="548B4E30" w14:textId="77777777" w:rsidR="00032C6F" w:rsidRPr="00257A08" w:rsidRDefault="00032C6F" w:rsidP="00032C6F">
            <w:pPr>
              <w:jc w:val="left"/>
              <w:rPr>
                <w:rFonts w:cs="Arial"/>
                <w:b/>
              </w:rPr>
            </w:pPr>
          </w:p>
        </w:tc>
        <w:tc>
          <w:tcPr>
            <w:tcW w:w="4833" w:type="dxa"/>
            <w:tcBorders>
              <w:top w:val="nil"/>
              <w:left w:val="nil"/>
              <w:bottom w:val="single" w:sz="4" w:space="0" w:color="auto"/>
              <w:right w:val="single" w:sz="4" w:space="0" w:color="auto"/>
            </w:tcBorders>
            <w:vAlign w:val="center"/>
            <w:hideMark/>
          </w:tcPr>
          <w:p w14:paraId="7F437CC6" w14:textId="77777777" w:rsidR="00032C6F" w:rsidRPr="00257A08" w:rsidRDefault="00032C6F" w:rsidP="00032C6F">
            <w:pPr>
              <w:rPr>
                <w:rFonts w:cs="Arial"/>
              </w:rPr>
            </w:pPr>
            <w:r w:rsidRPr="00257A08">
              <w:rPr>
                <w:rFonts w:cs="Arial"/>
              </w:rPr>
              <w:t>broj članova kućanstava</w:t>
            </w:r>
          </w:p>
        </w:tc>
        <w:tc>
          <w:tcPr>
            <w:tcW w:w="1348" w:type="dxa"/>
            <w:tcBorders>
              <w:top w:val="nil"/>
              <w:left w:val="nil"/>
              <w:bottom w:val="single" w:sz="4" w:space="0" w:color="auto"/>
              <w:right w:val="single" w:sz="4" w:space="0" w:color="auto"/>
            </w:tcBorders>
            <w:vAlign w:val="center"/>
          </w:tcPr>
          <w:p w14:paraId="5B16A300" w14:textId="77777777" w:rsidR="00032C6F" w:rsidRPr="00032C6F" w:rsidRDefault="00032C6F" w:rsidP="00032C6F">
            <w:pPr>
              <w:jc w:val="right"/>
              <w:rPr>
                <w:rFonts w:cs="Arial"/>
              </w:rPr>
            </w:pPr>
            <w:r w:rsidRPr="00032C6F">
              <w:rPr>
                <w:rFonts w:cs="Arial"/>
              </w:rPr>
              <w:t>34</w:t>
            </w:r>
          </w:p>
        </w:tc>
      </w:tr>
      <w:tr w:rsidR="00032C6F" w:rsidRPr="00257A08" w14:paraId="6FB4883B" w14:textId="77777777" w:rsidTr="004D3438">
        <w:trPr>
          <w:trHeight w:val="432"/>
        </w:trPr>
        <w:tc>
          <w:tcPr>
            <w:tcW w:w="2641" w:type="dxa"/>
            <w:vMerge w:val="restart"/>
            <w:tcBorders>
              <w:top w:val="nil"/>
              <w:left w:val="single" w:sz="4" w:space="0" w:color="auto"/>
              <w:bottom w:val="single" w:sz="4" w:space="0" w:color="auto"/>
              <w:right w:val="single" w:sz="4" w:space="0" w:color="auto"/>
            </w:tcBorders>
            <w:vAlign w:val="center"/>
            <w:hideMark/>
          </w:tcPr>
          <w:p w14:paraId="326C7446" w14:textId="77777777" w:rsidR="00032C6F" w:rsidRPr="00257A08" w:rsidRDefault="00032C6F" w:rsidP="00032C6F">
            <w:pPr>
              <w:jc w:val="left"/>
              <w:rPr>
                <w:rFonts w:cs="Arial"/>
                <w:b/>
              </w:rPr>
            </w:pPr>
            <w:r w:rsidRPr="00257A08">
              <w:rPr>
                <w:rFonts w:cs="Arial"/>
                <w:b/>
              </w:rPr>
              <w:t>Kolektivni stanovi</w:t>
            </w:r>
          </w:p>
        </w:tc>
        <w:tc>
          <w:tcPr>
            <w:tcW w:w="4833" w:type="dxa"/>
            <w:tcBorders>
              <w:top w:val="nil"/>
              <w:left w:val="nil"/>
              <w:bottom w:val="single" w:sz="4" w:space="0" w:color="auto"/>
              <w:right w:val="single" w:sz="4" w:space="0" w:color="auto"/>
            </w:tcBorders>
            <w:shd w:val="clear" w:color="auto" w:fill="F2F2F2" w:themeFill="background1" w:themeFillShade="F2"/>
            <w:vAlign w:val="center"/>
            <w:hideMark/>
          </w:tcPr>
          <w:p w14:paraId="05B574FB" w14:textId="77777777" w:rsidR="00032C6F" w:rsidRPr="00257A08" w:rsidRDefault="00032C6F" w:rsidP="00032C6F">
            <w:pPr>
              <w:rPr>
                <w:rFonts w:cs="Arial"/>
              </w:rPr>
            </w:pPr>
            <w:r w:rsidRPr="00257A08">
              <w:rPr>
                <w:rFonts w:cs="Arial"/>
              </w:rPr>
              <w:t>UKUPAN BROJ</w:t>
            </w:r>
          </w:p>
        </w:tc>
        <w:tc>
          <w:tcPr>
            <w:tcW w:w="1348" w:type="dxa"/>
            <w:tcBorders>
              <w:top w:val="nil"/>
              <w:left w:val="nil"/>
              <w:bottom w:val="single" w:sz="4" w:space="0" w:color="auto"/>
              <w:right w:val="single" w:sz="4" w:space="0" w:color="auto"/>
            </w:tcBorders>
            <w:shd w:val="clear" w:color="auto" w:fill="F2F2F2" w:themeFill="background1" w:themeFillShade="F2"/>
            <w:vAlign w:val="center"/>
          </w:tcPr>
          <w:p w14:paraId="1D55629B" w14:textId="77777777" w:rsidR="00032C6F" w:rsidRPr="00032C6F" w:rsidRDefault="00032C6F" w:rsidP="00032C6F">
            <w:pPr>
              <w:jc w:val="right"/>
              <w:rPr>
                <w:rFonts w:cs="Arial"/>
              </w:rPr>
            </w:pPr>
            <w:r w:rsidRPr="00032C6F">
              <w:rPr>
                <w:rFonts w:cs="Arial"/>
              </w:rPr>
              <w:t>-</w:t>
            </w:r>
          </w:p>
        </w:tc>
      </w:tr>
      <w:tr w:rsidR="00032C6F" w:rsidRPr="00257A08" w14:paraId="52C0F4E1" w14:textId="77777777" w:rsidTr="004D3438">
        <w:trPr>
          <w:trHeight w:val="432"/>
        </w:trPr>
        <w:tc>
          <w:tcPr>
            <w:tcW w:w="2641" w:type="dxa"/>
            <w:vMerge/>
            <w:tcBorders>
              <w:top w:val="nil"/>
              <w:left w:val="single" w:sz="4" w:space="0" w:color="auto"/>
              <w:bottom w:val="single" w:sz="4" w:space="0" w:color="auto"/>
              <w:right w:val="single" w:sz="4" w:space="0" w:color="auto"/>
            </w:tcBorders>
            <w:vAlign w:val="center"/>
            <w:hideMark/>
          </w:tcPr>
          <w:p w14:paraId="7BDB3AE9" w14:textId="77777777" w:rsidR="00032C6F" w:rsidRPr="00257A08" w:rsidRDefault="00032C6F" w:rsidP="00032C6F">
            <w:pPr>
              <w:rPr>
                <w:rFonts w:cs="Arial"/>
              </w:rPr>
            </w:pPr>
          </w:p>
        </w:tc>
        <w:tc>
          <w:tcPr>
            <w:tcW w:w="4833" w:type="dxa"/>
            <w:tcBorders>
              <w:top w:val="nil"/>
              <w:left w:val="nil"/>
              <w:bottom w:val="single" w:sz="4" w:space="0" w:color="auto"/>
              <w:right w:val="single" w:sz="4" w:space="0" w:color="auto"/>
            </w:tcBorders>
            <w:vAlign w:val="center"/>
            <w:hideMark/>
          </w:tcPr>
          <w:p w14:paraId="24700A09" w14:textId="77777777" w:rsidR="00032C6F" w:rsidRPr="00257A08" w:rsidRDefault="00032C6F" w:rsidP="00032C6F">
            <w:pPr>
              <w:rPr>
                <w:rFonts w:cs="Arial"/>
              </w:rPr>
            </w:pPr>
            <w:r w:rsidRPr="00257A08">
              <w:rPr>
                <w:rFonts w:cs="Arial"/>
              </w:rPr>
              <w:t>broj institucionalnih i privatnih kućanstava</w:t>
            </w:r>
          </w:p>
        </w:tc>
        <w:tc>
          <w:tcPr>
            <w:tcW w:w="1348" w:type="dxa"/>
            <w:tcBorders>
              <w:top w:val="nil"/>
              <w:left w:val="nil"/>
              <w:bottom w:val="single" w:sz="4" w:space="0" w:color="auto"/>
              <w:right w:val="single" w:sz="4" w:space="0" w:color="auto"/>
            </w:tcBorders>
            <w:vAlign w:val="center"/>
          </w:tcPr>
          <w:p w14:paraId="793DCBD0" w14:textId="77777777" w:rsidR="00032C6F" w:rsidRPr="00032C6F" w:rsidRDefault="00032C6F" w:rsidP="00032C6F">
            <w:pPr>
              <w:jc w:val="right"/>
              <w:rPr>
                <w:rFonts w:cs="Arial"/>
              </w:rPr>
            </w:pPr>
            <w:r w:rsidRPr="00032C6F">
              <w:rPr>
                <w:rFonts w:cs="Arial"/>
              </w:rPr>
              <w:t>-</w:t>
            </w:r>
          </w:p>
        </w:tc>
      </w:tr>
      <w:tr w:rsidR="00032C6F" w:rsidRPr="00257A08" w14:paraId="6E3307EE" w14:textId="77777777" w:rsidTr="004D3438">
        <w:trPr>
          <w:trHeight w:val="432"/>
        </w:trPr>
        <w:tc>
          <w:tcPr>
            <w:tcW w:w="2641" w:type="dxa"/>
            <w:vMerge/>
            <w:tcBorders>
              <w:top w:val="nil"/>
              <w:left w:val="single" w:sz="4" w:space="0" w:color="auto"/>
              <w:bottom w:val="single" w:sz="4" w:space="0" w:color="auto"/>
              <w:right w:val="single" w:sz="4" w:space="0" w:color="auto"/>
            </w:tcBorders>
            <w:vAlign w:val="center"/>
            <w:hideMark/>
          </w:tcPr>
          <w:p w14:paraId="4F7F4191" w14:textId="77777777" w:rsidR="00032C6F" w:rsidRPr="00257A08" w:rsidRDefault="00032C6F" w:rsidP="00032C6F">
            <w:pPr>
              <w:rPr>
                <w:rFonts w:cs="Arial"/>
              </w:rPr>
            </w:pPr>
          </w:p>
        </w:tc>
        <w:tc>
          <w:tcPr>
            <w:tcW w:w="4833" w:type="dxa"/>
            <w:tcBorders>
              <w:top w:val="nil"/>
              <w:left w:val="nil"/>
              <w:bottom w:val="single" w:sz="4" w:space="0" w:color="auto"/>
              <w:right w:val="single" w:sz="4" w:space="0" w:color="auto"/>
            </w:tcBorders>
            <w:vAlign w:val="center"/>
            <w:hideMark/>
          </w:tcPr>
          <w:p w14:paraId="60032BBE" w14:textId="77777777" w:rsidR="00032C6F" w:rsidRPr="00257A08" w:rsidRDefault="00032C6F" w:rsidP="00032C6F">
            <w:pPr>
              <w:rPr>
                <w:rFonts w:cs="Arial"/>
              </w:rPr>
            </w:pPr>
            <w:r w:rsidRPr="00257A08">
              <w:rPr>
                <w:rFonts w:cs="Arial"/>
              </w:rPr>
              <w:t>broj članova kućanstava</w:t>
            </w:r>
          </w:p>
        </w:tc>
        <w:tc>
          <w:tcPr>
            <w:tcW w:w="1348" w:type="dxa"/>
            <w:tcBorders>
              <w:top w:val="nil"/>
              <w:left w:val="nil"/>
              <w:bottom w:val="single" w:sz="4" w:space="0" w:color="auto"/>
              <w:right w:val="single" w:sz="4" w:space="0" w:color="auto"/>
            </w:tcBorders>
            <w:vAlign w:val="center"/>
          </w:tcPr>
          <w:p w14:paraId="74B21095" w14:textId="77777777" w:rsidR="00032C6F" w:rsidRPr="00032C6F" w:rsidRDefault="00032C6F" w:rsidP="00032C6F">
            <w:pPr>
              <w:jc w:val="right"/>
              <w:rPr>
                <w:rFonts w:cs="Arial"/>
              </w:rPr>
            </w:pPr>
            <w:r w:rsidRPr="00032C6F">
              <w:rPr>
                <w:rFonts w:cs="Arial"/>
              </w:rPr>
              <w:t>-</w:t>
            </w:r>
          </w:p>
        </w:tc>
      </w:tr>
    </w:tbl>
    <w:p w14:paraId="36C43391" w14:textId="77777777" w:rsidR="00356C34" w:rsidRPr="00257A08" w:rsidRDefault="00356C34" w:rsidP="00356C34">
      <w:pPr>
        <w:jc w:val="center"/>
        <w:rPr>
          <w:rFonts w:cs="Arial"/>
        </w:rPr>
      </w:pPr>
      <w:r w:rsidRPr="00257A08">
        <w:rPr>
          <w:rFonts w:cs="Arial"/>
        </w:rPr>
        <w:t>Izvor: Popis stanovništva, Državni zavod za statistiku, 2021. godina</w:t>
      </w:r>
    </w:p>
    <w:p w14:paraId="1FFB1021" w14:textId="77777777" w:rsidR="00356C34" w:rsidRPr="00257A08" w:rsidRDefault="00356C34" w:rsidP="00356C34">
      <w:pPr>
        <w:spacing w:line="259" w:lineRule="auto"/>
        <w:ind w:right="-8"/>
        <w:rPr>
          <w:rFonts w:cs="Arial"/>
        </w:rPr>
      </w:pPr>
    </w:p>
    <w:p w14:paraId="7DA67C47" w14:textId="77777777" w:rsidR="008D1C47" w:rsidRDefault="008D1C47">
      <w:pPr>
        <w:spacing w:after="160" w:line="259" w:lineRule="auto"/>
        <w:ind w:left="0" w:firstLine="0"/>
        <w:jc w:val="left"/>
        <w:rPr>
          <w:rFonts w:eastAsia="Times New Roman" w:cs="Arial"/>
        </w:rPr>
      </w:pPr>
    </w:p>
    <w:p w14:paraId="76FABC21" w14:textId="77777777" w:rsidR="00743A74" w:rsidRDefault="0013452A" w:rsidP="00BE48E1">
      <w:pPr>
        <w:pStyle w:val="Naslov2"/>
        <w:spacing w:after="0"/>
        <w:ind w:right="-8"/>
      </w:pPr>
      <w:bookmarkStart w:id="5" w:name="_Toc17720230"/>
      <w:r w:rsidRPr="00A41EF0">
        <w:t>1.3.</w:t>
      </w:r>
      <w:r w:rsidR="009670FB" w:rsidRPr="00A41EF0">
        <w:rPr>
          <w:rFonts w:eastAsia="Arial"/>
        </w:rPr>
        <w:t xml:space="preserve"> </w:t>
      </w:r>
      <w:r w:rsidR="009670FB" w:rsidRPr="00A41EF0">
        <w:t>Ekonomsko – gospodarski pokazatelji</w:t>
      </w:r>
      <w:bookmarkEnd w:id="5"/>
      <w:r w:rsidR="009670FB" w:rsidRPr="00A41EF0">
        <w:t xml:space="preserve"> </w:t>
      </w:r>
    </w:p>
    <w:p w14:paraId="0C104670" w14:textId="77777777" w:rsidR="00FF6D42" w:rsidRDefault="00FF6D42" w:rsidP="00FF6D42"/>
    <w:p w14:paraId="676AE152" w14:textId="77777777" w:rsidR="00FF6D42" w:rsidRPr="00FF6D42" w:rsidRDefault="00FF6D42" w:rsidP="00FF6D42">
      <w:pPr>
        <w:rPr>
          <w:rFonts w:cs="Arial"/>
        </w:rPr>
      </w:pPr>
      <w:r w:rsidRPr="00FF6D42">
        <w:rPr>
          <w:rFonts w:cs="Arial"/>
        </w:rPr>
        <w:t>Gospodarstvo Općine Kravarsko temelji se na malom i srednjem poduzetništvu, obrtništvu i poljoprivredi. Kao glavne gospodarske djelatnosti na području Općine Kravarsko ističu se:  trgovina, prerađivačka industrija, graditeljstvo, poljoprivreda i turizam.</w:t>
      </w:r>
    </w:p>
    <w:p w14:paraId="0A52EE32" w14:textId="77777777" w:rsidR="00FF6D42" w:rsidRDefault="00FF6D42" w:rsidP="00637788">
      <w:pPr>
        <w:rPr>
          <w:rFonts w:cs="Arial"/>
          <w:b/>
        </w:rPr>
      </w:pPr>
    </w:p>
    <w:p w14:paraId="2A889AC1" w14:textId="77777777" w:rsidR="00637788" w:rsidRPr="00D6176B" w:rsidRDefault="00637788" w:rsidP="00637788">
      <w:pPr>
        <w:rPr>
          <w:rFonts w:cs="Arial"/>
          <w:b/>
        </w:rPr>
      </w:pPr>
      <w:r w:rsidRPr="00D6176B">
        <w:rPr>
          <w:rFonts w:cs="Arial"/>
          <w:b/>
        </w:rPr>
        <w:t xml:space="preserve">1.3.1. Pregled zaposlenih po mjestu zaposlenja (po djelatnostima) za </w:t>
      </w:r>
      <w:r>
        <w:rPr>
          <w:rFonts w:cs="Arial"/>
          <w:b/>
        </w:rPr>
        <w:t>Općinu Kravarsko</w:t>
      </w:r>
      <w:r w:rsidRPr="00D6176B">
        <w:rPr>
          <w:rFonts w:cs="Arial"/>
          <w:b/>
        </w:rPr>
        <w:t xml:space="preserve"> </w:t>
      </w:r>
    </w:p>
    <w:p w14:paraId="55A5A67E" w14:textId="77777777" w:rsidR="00637788" w:rsidRPr="00257A08" w:rsidRDefault="00637788" w:rsidP="00637788">
      <w:pPr>
        <w:rPr>
          <w:rFonts w:cs="Arial"/>
        </w:rPr>
      </w:pPr>
    </w:p>
    <w:tbl>
      <w:tblPr>
        <w:tblW w:w="9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5"/>
        <w:gridCol w:w="2826"/>
      </w:tblGrid>
      <w:tr w:rsidR="00637788" w:rsidRPr="00257A08" w14:paraId="07C77420" w14:textId="77777777" w:rsidTr="0008118B">
        <w:trPr>
          <w:trHeight w:val="397"/>
        </w:trPr>
        <w:tc>
          <w:tcPr>
            <w:tcW w:w="6325" w:type="dxa"/>
            <w:shd w:val="clear" w:color="auto" w:fill="C5E0B3" w:themeFill="accent6" w:themeFillTint="66"/>
            <w:vAlign w:val="center"/>
          </w:tcPr>
          <w:p w14:paraId="4EF11B72" w14:textId="77777777" w:rsidR="00637788" w:rsidRPr="00257A08" w:rsidRDefault="00637788" w:rsidP="0008118B">
            <w:pPr>
              <w:spacing w:after="0"/>
              <w:jc w:val="center"/>
              <w:rPr>
                <w:rFonts w:cs="Arial"/>
              </w:rPr>
            </w:pPr>
            <w:r w:rsidRPr="00257A08">
              <w:rPr>
                <w:rFonts w:cs="Arial"/>
              </w:rPr>
              <w:t xml:space="preserve">Djelatnost prema NKD-u </w:t>
            </w:r>
            <w:r w:rsidRPr="00775555">
              <w:rPr>
                <w:rFonts w:cs="Arial"/>
              </w:rPr>
              <w:t>2007</w:t>
            </w:r>
          </w:p>
        </w:tc>
        <w:tc>
          <w:tcPr>
            <w:tcW w:w="2826" w:type="dxa"/>
            <w:shd w:val="clear" w:color="auto" w:fill="C5E0B3" w:themeFill="accent6" w:themeFillTint="66"/>
            <w:noWrap/>
            <w:vAlign w:val="center"/>
          </w:tcPr>
          <w:p w14:paraId="12B6BEEE" w14:textId="77777777" w:rsidR="00637788" w:rsidRPr="00257A08" w:rsidRDefault="00637788" w:rsidP="0008118B">
            <w:pPr>
              <w:spacing w:after="0"/>
              <w:jc w:val="center"/>
              <w:rPr>
                <w:rFonts w:cs="Arial"/>
              </w:rPr>
            </w:pPr>
            <w:r w:rsidRPr="00257A08">
              <w:rPr>
                <w:rFonts w:cs="Arial"/>
              </w:rPr>
              <w:t>Stanje ožujak 2022. god.</w:t>
            </w:r>
          </w:p>
        </w:tc>
      </w:tr>
      <w:tr w:rsidR="00637788" w:rsidRPr="00257A08" w14:paraId="2A595B16" w14:textId="77777777" w:rsidTr="00637788">
        <w:trPr>
          <w:trHeight w:val="397"/>
        </w:trPr>
        <w:tc>
          <w:tcPr>
            <w:tcW w:w="6325" w:type="dxa"/>
            <w:vAlign w:val="center"/>
            <w:hideMark/>
          </w:tcPr>
          <w:p w14:paraId="09BEA3EE" w14:textId="77777777" w:rsidR="00637788" w:rsidRPr="00257A08" w:rsidRDefault="00637788" w:rsidP="0008118B">
            <w:pPr>
              <w:spacing w:after="0"/>
              <w:jc w:val="left"/>
              <w:rPr>
                <w:rFonts w:cs="Arial"/>
              </w:rPr>
            </w:pPr>
            <w:r w:rsidRPr="00257A08">
              <w:rPr>
                <w:rFonts w:cs="Arial"/>
              </w:rPr>
              <w:t>Poljoprivreda, šumarstvo i ribarstvo</w:t>
            </w:r>
          </w:p>
        </w:tc>
        <w:tc>
          <w:tcPr>
            <w:tcW w:w="2826" w:type="dxa"/>
            <w:noWrap/>
            <w:vAlign w:val="center"/>
          </w:tcPr>
          <w:p w14:paraId="71A38CB1" w14:textId="77777777" w:rsidR="00637788" w:rsidRPr="00637788" w:rsidRDefault="00637788" w:rsidP="00637788">
            <w:pPr>
              <w:spacing w:after="0"/>
              <w:ind w:right="1105"/>
              <w:jc w:val="right"/>
              <w:rPr>
                <w:rFonts w:cs="Arial"/>
              </w:rPr>
            </w:pPr>
            <w:r w:rsidRPr="00637788">
              <w:rPr>
                <w:rFonts w:cs="Arial"/>
              </w:rPr>
              <w:t>-</w:t>
            </w:r>
          </w:p>
        </w:tc>
      </w:tr>
      <w:tr w:rsidR="00637788" w:rsidRPr="00257A08" w14:paraId="74B0EC0B" w14:textId="77777777" w:rsidTr="00637788">
        <w:trPr>
          <w:trHeight w:val="397"/>
        </w:trPr>
        <w:tc>
          <w:tcPr>
            <w:tcW w:w="6325" w:type="dxa"/>
            <w:vAlign w:val="center"/>
            <w:hideMark/>
          </w:tcPr>
          <w:p w14:paraId="41082D57" w14:textId="77777777" w:rsidR="00637788" w:rsidRPr="00257A08" w:rsidRDefault="00637788" w:rsidP="0008118B">
            <w:pPr>
              <w:spacing w:after="0"/>
              <w:jc w:val="left"/>
              <w:rPr>
                <w:rFonts w:cs="Arial"/>
              </w:rPr>
            </w:pPr>
            <w:r w:rsidRPr="00257A08">
              <w:rPr>
                <w:rFonts w:cs="Arial"/>
              </w:rPr>
              <w:t>Rudarstvo i vađenje</w:t>
            </w:r>
          </w:p>
        </w:tc>
        <w:tc>
          <w:tcPr>
            <w:tcW w:w="2826" w:type="dxa"/>
            <w:noWrap/>
            <w:vAlign w:val="center"/>
          </w:tcPr>
          <w:p w14:paraId="71C02DFB" w14:textId="77777777" w:rsidR="00637788" w:rsidRPr="00637788" w:rsidRDefault="00637788" w:rsidP="00637788">
            <w:pPr>
              <w:spacing w:after="0"/>
              <w:ind w:right="1105"/>
              <w:jc w:val="right"/>
              <w:rPr>
                <w:rFonts w:cs="Arial"/>
              </w:rPr>
            </w:pPr>
            <w:r w:rsidRPr="00637788">
              <w:rPr>
                <w:rFonts w:cs="Arial"/>
              </w:rPr>
              <w:t>-</w:t>
            </w:r>
          </w:p>
        </w:tc>
      </w:tr>
      <w:tr w:rsidR="00637788" w:rsidRPr="00257A08" w14:paraId="3CDE7150" w14:textId="77777777" w:rsidTr="00637788">
        <w:trPr>
          <w:trHeight w:val="397"/>
        </w:trPr>
        <w:tc>
          <w:tcPr>
            <w:tcW w:w="6325" w:type="dxa"/>
            <w:vAlign w:val="center"/>
            <w:hideMark/>
          </w:tcPr>
          <w:p w14:paraId="425C578F" w14:textId="77777777" w:rsidR="00637788" w:rsidRPr="00257A08" w:rsidRDefault="00637788" w:rsidP="0008118B">
            <w:pPr>
              <w:spacing w:after="0"/>
              <w:jc w:val="left"/>
              <w:rPr>
                <w:rFonts w:cs="Arial"/>
              </w:rPr>
            </w:pPr>
            <w:r w:rsidRPr="00257A08">
              <w:rPr>
                <w:rFonts w:cs="Arial"/>
              </w:rPr>
              <w:t>Prerađivačka industrija</w:t>
            </w:r>
          </w:p>
        </w:tc>
        <w:tc>
          <w:tcPr>
            <w:tcW w:w="2826" w:type="dxa"/>
            <w:noWrap/>
            <w:vAlign w:val="center"/>
          </w:tcPr>
          <w:p w14:paraId="6B97E2A3" w14:textId="77777777" w:rsidR="00637788" w:rsidRPr="00637788" w:rsidRDefault="00637788" w:rsidP="00637788">
            <w:pPr>
              <w:spacing w:after="0"/>
              <w:ind w:right="1105"/>
              <w:jc w:val="right"/>
              <w:rPr>
                <w:rFonts w:cs="Arial"/>
              </w:rPr>
            </w:pPr>
            <w:r w:rsidRPr="00637788">
              <w:rPr>
                <w:rFonts w:cs="Arial"/>
              </w:rPr>
              <w:t>23</w:t>
            </w:r>
          </w:p>
        </w:tc>
      </w:tr>
      <w:tr w:rsidR="00637788" w:rsidRPr="00257A08" w14:paraId="34920CE0" w14:textId="77777777" w:rsidTr="00637788">
        <w:trPr>
          <w:trHeight w:val="397"/>
        </w:trPr>
        <w:tc>
          <w:tcPr>
            <w:tcW w:w="6325" w:type="dxa"/>
            <w:vAlign w:val="center"/>
            <w:hideMark/>
          </w:tcPr>
          <w:p w14:paraId="3CADEBB2" w14:textId="77777777" w:rsidR="00637788" w:rsidRPr="00257A08" w:rsidRDefault="00637788" w:rsidP="0008118B">
            <w:pPr>
              <w:spacing w:after="0"/>
              <w:jc w:val="left"/>
              <w:rPr>
                <w:rFonts w:cs="Arial"/>
              </w:rPr>
            </w:pPr>
            <w:r w:rsidRPr="00257A08">
              <w:rPr>
                <w:rFonts w:cs="Arial"/>
              </w:rPr>
              <w:t>Opskrba električnom energijom, plinom, parom i klimatizacija</w:t>
            </w:r>
          </w:p>
        </w:tc>
        <w:tc>
          <w:tcPr>
            <w:tcW w:w="2826" w:type="dxa"/>
            <w:noWrap/>
            <w:vAlign w:val="center"/>
          </w:tcPr>
          <w:p w14:paraId="7737D923" w14:textId="77777777" w:rsidR="00637788" w:rsidRPr="00637788" w:rsidRDefault="00637788" w:rsidP="00637788">
            <w:pPr>
              <w:spacing w:after="0"/>
              <w:ind w:right="1105"/>
              <w:jc w:val="right"/>
              <w:rPr>
                <w:rFonts w:cs="Arial"/>
              </w:rPr>
            </w:pPr>
            <w:r w:rsidRPr="00637788">
              <w:rPr>
                <w:rFonts w:cs="Arial"/>
              </w:rPr>
              <w:t>-</w:t>
            </w:r>
          </w:p>
        </w:tc>
      </w:tr>
      <w:tr w:rsidR="00637788" w:rsidRPr="00257A08" w14:paraId="23892E06" w14:textId="77777777" w:rsidTr="00637788">
        <w:trPr>
          <w:trHeight w:val="397"/>
        </w:trPr>
        <w:tc>
          <w:tcPr>
            <w:tcW w:w="6325" w:type="dxa"/>
            <w:vAlign w:val="center"/>
            <w:hideMark/>
          </w:tcPr>
          <w:p w14:paraId="6204BC46" w14:textId="77777777" w:rsidR="00637788" w:rsidRPr="00257A08" w:rsidRDefault="00637788" w:rsidP="0008118B">
            <w:pPr>
              <w:spacing w:after="0"/>
              <w:jc w:val="left"/>
              <w:rPr>
                <w:rFonts w:cs="Arial"/>
              </w:rPr>
            </w:pPr>
            <w:r w:rsidRPr="00257A08">
              <w:rPr>
                <w:rFonts w:cs="Arial"/>
              </w:rPr>
              <w:t>Opskrba vodom; uklanjanje otpadnih voda, gospodarenje otpadom te djelatnosti sanacije okoliša</w:t>
            </w:r>
          </w:p>
        </w:tc>
        <w:tc>
          <w:tcPr>
            <w:tcW w:w="2826" w:type="dxa"/>
            <w:noWrap/>
            <w:vAlign w:val="center"/>
          </w:tcPr>
          <w:p w14:paraId="6AB7AD88" w14:textId="77777777" w:rsidR="00637788" w:rsidRPr="00637788" w:rsidRDefault="00637788" w:rsidP="00637788">
            <w:pPr>
              <w:spacing w:after="0"/>
              <w:ind w:right="1105"/>
              <w:jc w:val="right"/>
              <w:rPr>
                <w:rFonts w:cs="Arial"/>
              </w:rPr>
            </w:pPr>
            <w:r w:rsidRPr="00637788">
              <w:rPr>
                <w:rFonts w:cs="Arial"/>
              </w:rPr>
              <w:t>-</w:t>
            </w:r>
          </w:p>
        </w:tc>
      </w:tr>
      <w:tr w:rsidR="00637788" w:rsidRPr="00257A08" w14:paraId="32249E95" w14:textId="77777777" w:rsidTr="00637788">
        <w:trPr>
          <w:trHeight w:val="397"/>
        </w:trPr>
        <w:tc>
          <w:tcPr>
            <w:tcW w:w="6325" w:type="dxa"/>
            <w:vAlign w:val="center"/>
            <w:hideMark/>
          </w:tcPr>
          <w:p w14:paraId="60B75A12" w14:textId="77777777" w:rsidR="00637788" w:rsidRPr="00257A08" w:rsidRDefault="00637788" w:rsidP="0008118B">
            <w:pPr>
              <w:spacing w:after="0"/>
              <w:jc w:val="left"/>
              <w:rPr>
                <w:rFonts w:cs="Arial"/>
              </w:rPr>
            </w:pPr>
            <w:r w:rsidRPr="00257A08">
              <w:rPr>
                <w:rFonts w:cs="Arial"/>
              </w:rPr>
              <w:t>Građevinarstvo</w:t>
            </w:r>
          </w:p>
        </w:tc>
        <w:tc>
          <w:tcPr>
            <w:tcW w:w="2826" w:type="dxa"/>
            <w:noWrap/>
            <w:vAlign w:val="center"/>
          </w:tcPr>
          <w:p w14:paraId="75073FB9" w14:textId="77777777" w:rsidR="00637788" w:rsidRPr="00637788" w:rsidRDefault="00637788" w:rsidP="00637788">
            <w:pPr>
              <w:spacing w:after="0"/>
              <w:ind w:right="1105"/>
              <w:jc w:val="right"/>
              <w:rPr>
                <w:rFonts w:cs="Arial"/>
              </w:rPr>
            </w:pPr>
            <w:r w:rsidRPr="00637788">
              <w:rPr>
                <w:rFonts w:cs="Arial"/>
              </w:rPr>
              <w:t>13</w:t>
            </w:r>
          </w:p>
        </w:tc>
      </w:tr>
      <w:tr w:rsidR="00637788" w:rsidRPr="00257A08" w14:paraId="21466789" w14:textId="77777777" w:rsidTr="00637788">
        <w:trPr>
          <w:trHeight w:val="397"/>
        </w:trPr>
        <w:tc>
          <w:tcPr>
            <w:tcW w:w="6325" w:type="dxa"/>
            <w:vAlign w:val="center"/>
            <w:hideMark/>
          </w:tcPr>
          <w:p w14:paraId="41E49611" w14:textId="77777777" w:rsidR="00637788" w:rsidRPr="00257A08" w:rsidRDefault="00637788" w:rsidP="0008118B">
            <w:pPr>
              <w:spacing w:after="0"/>
              <w:jc w:val="left"/>
              <w:rPr>
                <w:rFonts w:cs="Arial"/>
              </w:rPr>
            </w:pPr>
            <w:r w:rsidRPr="00257A08">
              <w:rPr>
                <w:rFonts w:cs="Arial"/>
              </w:rPr>
              <w:t>Trgovina na veliko i na malo; popravak motornih vozila i motocikla</w:t>
            </w:r>
          </w:p>
        </w:tc>
        <w:tc>
          <w:tcPr>
            <w:tcW w:w="2826" w:type="dxa"/>
            <w:noWrap/>
            <w:vAlign w:val="center"/>
          </w:tcPr>
          <w:p w14:paraId="795DDF24" w14:textId="77777777" w:rsidR="00637788" w:rsidRPr="00637788" w:rsidRDefault="00637788" w:rsidP="00637788">
            <w:pPr>
              <w:spacing w:after="0"/>
              <w:ind w:right="1105"/>
              <w:jc w:val="right"/>
              <w:rPr>
                <w:rFonts w:cs="Arial"/>
              </w:rPr>
            </w:pPr>
            <w:r w:rsidRPr="00637788">
              <w:rPr>
                <w:rFonts w:cs="Arial"/>
              </w:rPr>
              <w:t>18</w:t>
            </w:r>
          </w:p>
        </w:tc>
      </w:tr>
      <w:tr w:rsidR="00637788" w:rsidRPr="00257A08" w14:paraId="1EA8CCDF" w14:textId="77777777" w:rsidTr="00637788">
        <w:trPr>
          <w:trHeight w:val="397"/>
        </w:trPr>
        <w:tc>
          <w:tcPr>
            <w:tcW w:w="6325" w:type="dxa"/>
            <w:vAlign w:val="center"/>
            <w:hideMark/>
          </w:tcPr>
          <w:p w14:paraId="24FEA533" w14:textId="77777777" w:rsidR="00637788" w:rsidRPr="00257A08" w:rsidRDefault="00637788" w:rsidP="0008118B">
            <w:pPr>
              <w:spacing w:after="0"/>
              <w:jc w:val="left"/>
              <w:rPr>
                <w:rFonts w:cs="Arial"/>
              </w:rPr>
            </w:pPr>
            <w:r w:rsidRPr="00257A08">
              <w:rPr>
                <w:rFonts w:cs="Arial"/>
              </w:rPr>
              <w:t>Prijevoz i skladištenje</w:t>
            </w:r>
          </w:p>
        </w:tc>
        <w:tc>
          <w:tcPr>
            <w:tcW w:w="2826" w:type="dxa"/>
            <w:noWrap/>
            <w:vAlign w:val="center"/>
          </w:tcPr>
          <w:p w14:paraId="5814525E" w14:textId="77777777" w:rsidR="00637788" w:rsidRPr="00637788" w:rsidRDefault="00637788" w:rsidP="00637788">
            <w:pPr>
              <w:spacing w:after="0"/>
              <w:ind w:right="1105"/>
              <w:jc w:val="right"/>
              <w:rPr>
                <w:rFonts w:cs="Arial"/>
              </w:rPr>
            </w:pPr>
            <w:r w:rsidRPr="00637788">
              <w:rPr>
                <w:rFonts w:cs="Arial"/>
              </w:rPr>
              <w:t>19</w:t>
            </w:r>
          </w:p>
        </w:tc>
      </w:tr>
      <w:tr w:rsidR="00637788" w:rsidRPr="00257A08" w14:paraId="276C78A4" w14:textId="77777777" w:rsidTr="00637788">
        <w:trPr>
          <w:trHeight w:val="397"/>
        </w:trPr>
        <w:tc>
          <w:tcPr>
            <w:tcW w:w="6325" w:type="dxa"/>
            <w:vAlign w:val="center"/>
            <w:hideMark/>
          </w:tcPr>
          <w:p w14:paraId="4CC84FFE" w14:textId="77777777" w:rsidR="00637788" w:rsidRPr="00257A08" w:rsidRDefault="00637788" w:rsidP="0008118B">
            <w:pPr>
              <w:spacing w:after="0"/>
              <w:jc w:val="left"/>
              <w:rPr>
                <w:rFonts w:cs="Arial"/>
              </w:rPr>
            </w:pPr>
            <w:r w:rsidRPr="00257A08">
              <w:rPr>
                <w:rFonts w:cs="Arial"/>
              </w:rPr>
              <w:t>Djelatnosti pružanja smještaja te pripreme i usluživanja hrane</w:t>
            </w:r>
          </w:p>
        </w:tc>
        <w:tc>
          <w:tcPr>
            <w:tcW w:w="2826" w:type="dxa"/>
            <w:noWrap/>
            <w:vAlign w:val="center"/>
          </w:tcPr>
          <w:p w14:paraId="3BB199F7" w14:textId="77777777" w:rsidR="00637788" w:rsidRPr="00637788" w:rsidRDefault="00637788" w:rsidP="00637788">
            <w:pPr>
              <w:spacing w:after="0"/>
              <w:ind w:right="1105"/>
              <w:jc w:val="right"/>
              <w:rPr>
                <w:rFonts w:cs="Arial"/>
              </w:rPr>
            </w:pPr>
            <w:r w:rsidRPr="00637788">
              <w:rPr>
                <w:rFonts w:cs="Arial"/>
              </w:rPr>
              <w:t>1</w:t>
            </w:r>
          </w:p>
        </w:tc>
      </w:tr>
      <w:tr w:rsidR="00637788" w:rsidRPr="00257A08" w14:paraId="2648E8E1" w14:textId="77777777" w:rsidTr="00637788">
        <w:trPr>
          <w:trHeight w:val="397"/>
        </w:trPr>
        <w:tc>
          <w:tcPr>
            <w:tcW w:w="6325" w:type="dxa"/>
            <w:vAlign w:val="center"/>
            <w:hideMark/>
          </w:tcPr>
          <w:p w14:paraId="075CF23D" w14:textId="77777777" w:rsidR="00637788" w:rsidRPr="00257A08" w:rsidRDefault="00637788" w:rsidP="0008118B">
            <w:pPr>
              <w:spacing w:after="0"/>
              <w:jc w:val="left"/>
              <w:rPr>
                <w:rFonts w:cs="Arial"/>
              </w:rPr>
            </w:pPr>
            <w:r w:rsidRPr="00257A08">
              <w:rPr>
                <w:rFonts w:cs="Arial"/>
              </w:rPr>
              <w:t>Informacije i komunikacije</w:t>
            </w:r>
          </w:p>
        </w:tc>
        <w:tc>
          <w:tcPr>
            <w:tcW w:w="2826" w:type="dxa"/>
            <w:noWrap/>
            <w:vAlign w:val="center"/>
          </w:tcPr>
          <w:p w14:paraId="13C5CCA7" w14:textId="77777777" w:rsidR="00637788" w:rsidRPr="00637788" w:rsidRDefault="00637788" w:rsidP="00637788">
            <w:pPr>
              <w:spacing w:after="0"/>
              <w:ind w:right="1105"/>
              <w:jc w:val="right"/>
              <w:rPr>
                <w:rFonts w:cs="Arial"/>
              </w:rPr>
            </w:pPr>
            <w:r w:rsidRPr="00637788">
              <w:rPr>
                <w:rFonts w:cs="Arial"/>
              </w:rPr>
              <w:t>-</w:t>
            </w:r>
          </w:p>
        </w:tc>
      </w:tr>
      <w:tr w:rsidR="00637788" w:rsidRPr="00257A08" w14:paraId="71EBA503" w14:textId="77777777" w:rsidTr="00637788">
        <w:trPr>
          <w:trHeight w:val="397"/>
        </w:trPr>
        <w:tc>
          <w:tcPr>
            <w:tcW w:w="6325" w:type="dxa"/>
            <w:vAlign w:val="center"/>
            <w:hideMark/>
          </w:tcPr>
          <w:p w14:paraId="561ABAC8" w14:textId="77777777" w:rsidR="00637788" w:rsidRPr="00257A08" w:rsidRDefault="00637788" w:rsidP="0008118B">
            <w:pPr>
              <w:spacing w:after="0"/>
              <w:jc w:val="left"/>
              <w:rPr>
                <w:rFonts w:cs="Arial"/>
              </w:rPr>
            </w:pPr>
            <w:r w:rsidRPr="00257A08">
              <w:rPr>
                <w:rFonts w:cs="Arial"/>
              </w:rPr>
              <w:t>Financijske djelatnosti i djelatnosti osiguranja</w:t>
            </w:r>
          </w:p>
        </w:tc>
        <w:tc>
          <w:tcPr>
            <w:tcW w:w="2826" w:type="dxa"/>
            <w:noWrap/>
            <w:vAlign w:val="center"/>
          </w:tcPr>
          <w:p w14:paraId="5A7C6997" w14:textId="77777777" w:rsidR="00637788" w:rsidRPr="00637788" w:rsidRDefault="00637788" w:rsidP="00637788">
            <w:pPr>
              <w:spacing w:after="0"/>
              <w:ind w:right="1105"/>
              <w:jc w:val="right"/>
              <w:rPr>
                <w:rFonts w:cs="Arial"/>
              </w:rPr>
            </w:pPr>
            <w:r w:rsidRPr="00637788">
              <w:rPr>
                <w:rFonts w:cs="Arial"/>
              </w:rPr>
              <w:t>-</w:t>
            </w:r>
          </w:p>
        </w:tc>
      </w:tr>
      <w:tr w:rsidR="00637788" w:rsidRPr="00257A08" w14:paraId="066D886C" w14:textId="77777777" w:rsidTr="00637788">
        <w:trPr>
          <w:trHeight w:val="397"/>
        </w:trPr>
        <w:tc>
          <w:tcPr>
            <w:tcW w:w="6325" w:type="dxa"/>
            <w:vAlign w:val="center"/>
            <w:hideMark/>
          </w:tcPr>
          <w:p w14:paraId="78265827" w14:textId="77777777" w:rsidR="00637788" w:rsidRPr="00257A08" w:rsidRDefault="00637788" w:rsidP="0008118B">
            <w:pPr>
              <w:spacing w:after="0"/>
              <w:jc w:val="left"/>
              <w:rPr>
                <w:rFonts w:cs="Arial"/>
              </w:rPr>
            </w:pPr>
            <w:r w:rsidRPr="00257A08">
              <w:rPr>
                <w:rFonts w:cs="Arial"/>
              </w:rPr>
              <w:t>Poslovanje nekretninama</w:t>
            </w:r>
          </w:p>
        </w:tc>
        <w:tc>
          <w:tcPr>
            <w:tcW w:w="2826" w:type="dxa"/>
            <w:noWrap/>
            <w:vAlign w:val="center"/>
          </w:tcPr>
          <w:p w14:paraId="7210B7F1" w14:textId="77777777" w:rsidR="00637788" w:rsidRPr="00637788" w:rsidRDefault="00637788" w:rsidP="00637788">
            <w:pPr>
              <w:spacing w:after="0"/>
              <w:ind w:right="1105"/>
              <w:jc w:val="right"/>
              <w:rPr>
                <w:rFonts w:cs="Arial"/>
              </w:rPr>
            </w:pPr>
            <w:r w:rsidRPr="00637788">
              <w:rPr>
                <w:rFonts w:cs="Arial"/>
              </w:rPr>
              <w:t>-</w:t>
            </w:r>
          </w:p>
        </w:tc>
      </w:tr>
      <w:tr w:rsidR="00637788" w:rsidRPr="00257A08" w14:paraId="28051D0F" w14:textId="77777777" w:rsidTr="00637788">
        <w:trPr>
          <w:trHeight w:val="397"/>
        </w:trPr>
        <w:tc>
          <w:tcPr>
            <w:tcW w:w="6325" w:type="dxa"/>
            <w:vAlign w:val="center"/>
            <w:hideMark/>
          </w:tcPr>
          <w:p w14:paraId="3317520E" w14:textId="77777777" w:rsidR="00637788" w:rsidRPr="00257A08" w:rsidRDefault="00637788" w:rsidP="0008118B">
            <w:pPr>
              <w:spacing w:after="0"/>
              <w:jc w:val="left"/>
              <w:rPr>
                <w:rFonts w:cs="Arial"/>
              </w:rPr>
            </w:pPr>
            <w:r w:rsidRPr="00257A08">
              <w:rPr>
                <w:rFonts w:cs="Arial"/>
              </w:rPr>
              <w:t>Stručne, znanstvene i tehničke djelatnosti</w:t>
            </w:r>
          </w:p>
        </w:tc>
        <w:tc>
          <w:tcPr>
            <w:tcW w:w="2826" w:type="dxa"/>
            <w:noWrap/>
            <w:vAlign w:val="center"/>
          </w:tcPr>
          <w:p w14:paraId="20B3AD1E" w14:textId="77777777" w:rsidR="00637788" w:rsidRPr="00637788" w:rsidRDefault="00637788" w:rsidP="00637788">
            <w:pPr>
              <w:spacing w:after="0"/>
              <w:ind w:right="1105"/>
              <w:jc w:val="right"/>
              <w:rPr>
                <w:rFonts w:cs="Arial"/>
              </w:rPr>
            </w:pPr>
            <w:r w:rsidRPr="00637788">
              <w:rPr>
                <w:rFonts w:cs="Arial"/>
              </w:rPr>
              <w:t>1</w:t>
            </w:r>
          </w:p>
        </w:tc>
      </w:tr>
      <w:tr w:rsidR="00637788" w:rsidRPr="00257A08" w14:paraId="79A36453" w14:textId="77777777" w:rsidTr="00637788">
        <w:trPr>
          <w:trHeight w:val="397"/>
        </w:trPr>
        <w:tc>
          <w:tcPr>
            <w:tcW w:w="6325" w:type="dxa"/>
            <w:vAlign w:val="center"/>
            <w:hideMark/>
          </w:tcPr>
          <w:p w14:paraId="67389506" w14:textId="77777777" w:rsidR="00637788" w:rsidRPr="00257A08" w:rsidRDefault="00637788" w:rsidP="0008118B">
            <w:pPr>
              <w:spacing w:after="0"/>
              <w:jc w:val="left"/>
              <w:rPr>
                <w:rFonts w:cs="Arial"/>
              </w:rPr>
            </w:pPr>
            <w:r w:rsidRPr="00257A08">
              <w:rPr>
                <w:rFonts w:cs="Arial"/>
              </w:rPr>
              <w:t>Administrativne i pomoćne uslužne djelatnosti</w:t>
            </w:r>
          </w:p>
        </w:tc>
        <w:tc>
          <w:tcPr>
            <w:tcW w:w="2826" w:type="dxa"/>
            <w:noWrap/>
            <w:vAlign w:val="center"/>
          </w:tcPr>
          <w:p w14:paraId="00B9F973" w14:textId="77777777" w:rsidR="00637788" w:rsidRPr="00637788" w:rsidRDefault="00637788" w:rsidP="00637788">
            <w:pPr>
              <w:spacing w:after="0"/>
              <w:ind w:right="1105"/>
              <w:jc w:val="right"/>
              <w:rPr>
                <w:rFonts w:cs="Arial"/>
              </w:rPr>
            </w:pPr>
            <w:r w:rsidRPr="00637788">
              <w:rPr>
                <w:rFonts w:cs="Arial"/>
              </w:rPr>
              <w:t>1</w:t>
            </w:r>
          </w:p>
        </w:tc>
      </w:tr>
      <w:tr w:rsidR="00637788" w:rsidRPr="00257A08" w14:paraId="0F4DD508" w14:textId="77777777" w:rsidTr="00637788">
        <w:trPr>
          <w:trHeight w:val="397"/>
        </w:trPr>
        <w:tc>
          <w:tcPr>
            <w:tcW w:w="6325" w:type="dxa"/>
            <w:vAlign w:val="center"/>
            <w:hideMark/>
          </w:tcPr>
          <w:p w14:paraId="0C4CC329" w14:textId="77777777" w:rsidR="00637788" w:rsidRPr="00257A08" w:rsidRDefault="00637788" w:rsidP="0008118B">
            <w:pPr>
              <w:spacing w:after="0"/>
              <w:jc w:val="left"/>
              <w:rPr>
                <w:rFonts w:cs="Arial"/>
              </w:rPr>
            </w:pPr>
            <w:r w:rsidRPr="00257A08">
              <w:rPr>
                <w:rFonts w:cs="Arial"/>
              </w:rPr>
              <w:t>Javna uprava i obrana; obvezno socijalno osiguranje</w:t>
            </w:r>
          </w:p>
        </w:tc>
        <w:tc>
          <w:tcPr>
            <w:tcW w:w="2826" w:type="dxa"/>
            <w:noWrap/>
            <w:vAlign w:val="center"/>
          </w:tcPr>
          <w:p w14:paraId="77E7B669" w14:textId="77777777" w:rsidR="00637788" w:rsidRPr="00637788" w:rsidRDefault="00637788" w:rsidP="00637788">
            <w:pPr>
              <w:spacing w:after="0"/>
              <w:ind w:right="1105"/>
              <w:jc w:val="right"/>
              <w:rPr>
                <w:rFonts w:cs="Arial"/>
              </w:rPr>
            </w:pPr>
            <w:r w:rsidRPr="00637788">
              <w:rPr>
                <w:rFonts w:cs="Arial"/>
              </w:rPr>
              <w:t>78</w:t>
            </w:r>
          </w:p>
        </w:tc>
      </w:tr>
      <w:tr w:rsidR="00637788" w:rsidRPr="00257A08" w14:paraId="2E78C8F2" w14:textId="77777777" w:rsidTr="00637788">
        <w:trPr>
          <w:trHeight w:val="397"/>
        </w:trPr>
        <w:tc>
          <w:tcPr>
            <w:tcW w:w="6325" w:type="dxa"/>
            <w:vAlign w:val="center"/>
            <w:hideMark/>
          </w:tcPr>
          <w:p w14:paraId="37F24330" w14:textId="77777777" w:rsidR="00637788" w:rsidRPr="00257A08" w:rsidRDefault="00637788" w:rsidP="0008118B">
            <w:pPr>
              <w:spacing w:after="0"/>
              <w:jc w:val="left"/>
              <w:rPr>
                <w:rFonts w:cs="Arial"/>
              </w:rPr>
            </w:pPr>
            <w:r w:rsidRPr="00257A08">
              <w:rPr>
                <w:rFonts w:cs="Arial"/>
              </w:rPr>
              <w:t>Obrazovanje</w:t>
            </w:r>
          </w:p>
        </w:tc>
        <w:tc>
          <w:tcPr>
            <w:tcW w:w="2826" w:type="dxa"/>
            <w:noWrap/>
            <w:vAlign w:val="center"/>
          </w:tcPr>
          <w:p w14:paraId="64085384" w14:textId="77777777" w:rsidR="00637788" w:rsidRPr="00637788" w:rsidRDefault="00637788" w:rsidP="00637788">
            <w:pPr>
              <w:spacing w:after="0"/>
              <w:ind w:right="1105"/>
              <w:jc w:val="right"/>
              <w:rPr>
                <w:rFonts w:cs="Arial"/>
              </w:rPr>
            </w:pPr>
            <w:r w:rsidRPr="00637788">
              <w:rPr>
                <w:rFonts w:cs="Arial"/>
              </w:rPr>
              <w:t>42</w:t>
            </w:r>
          </w:p>
        </w:tc>
      </w:tr>
      <w:tr w:rsidR="00637788" w:rsidRPr="00257A08" w14:paraId="25515FF9" w14:textId="77777777" w:rsidTr="00637788">
        <w:trPr>
          <w:trHeight w:val="397"/>
        </w:trPr>
        <w:tc>
          <w:tcPr>
            <w:tcW w:w="6325" w:type="dxa"/>
            <w:vAlign w:val="center"/>
            <w:hideMark/>
          </w:tcPr>
          <w:p w14:paraId="6AC1A528" w14:textId="77777777" w:rsidR="00637788" w:rsidRPr="00257A08" w:rsidRDefault="00637788" w:rsidP="0008118B">
            <w:pPr>
              <w:spacing w:after="0"/>
              <w:jc w:val="left"/>
              <w:rPr>
                <w:rFonts w:cs="Arial"/>
              </w:rPr>
            </w:pPr>
            <w:r w:rsidRPr="00257A08">
              <w:rPr>
                <w:rFonts w:cs="Arial"/>
              </w:rPr>
              <w:t>Djelatnosti zdravstvene zaštite i socijalne skrbi</w:t>
            </w:r>
          </w:p>
        </w:tc>
        <w:tc>
          <w:tcPr>
            <w:tcW w:w="2826" w:type="dxa"/>
            <w:noWrap/>
            <w:vAlign w:val="center"/>
          </w:tcPr>
          <w:p w14:paraId="21E9E70B" w14:textId="77777777" w:rsidR="00637788" w:rsidRPr="00637788" w:rsidRDefault="00637788" w:rsidP="00637788">
            <w:pPr>
              <w:spacing w:after="0"/>
              <w:ind w:right="1105"/>
              <w:jc w:val="right"/>
              <w:rPr>
                <w:rFonts w:cs="Arial"/>
              </w:rPr>
            </w:pPr>
            <w:r w:rsidRPr="00637788">
              <w:rPr>
                <w:rFonts w:cs="Arial"/>
              </w:rPr>
              <w:t>2</w:t>
            </w:r>
          </w:p>
        </w:tc>
      </w:tr>
      <w:tr w:rsidR="00637788" w:rsidRPr="00257A08" w14:paraId="64641460" w14:textId="77777777" w:rsidTr="00637788">
        <w:trPr>
          <w:trHeight w:val="397"/>
        </w:trPr>
        <w:tc>
          <w:tcPr>
            <w:tcW w:w="6325" w:type="dxa"/>
            <w:vAlign w:val="center"/>
            <w:hideMark/>
          </w:tcPr>
          <w:p w14:paraId="3DDB982B" w14:textId="77777777" w:rsidR="00637788" w:rsidRPr="00257A08" w:rsidRDefault="00637788" w:rsidP="0008118B">
            <w:pPr>
              <w:spacing w:after="0"/>
              <w:jc w:val="left"/>
              <w:rPr>
                <w:rFonts w:cs="Arial"/>
              </w:rPr>
            </w:pPr>
            <w:r w:rsidRPr="00257A08">
              <w:rPr>
                <w:rFonts w:cs="Arial"/>
              </w:rPr>
              <w:t>Umjetnost, zabava i rekreacija</w:t>
            </w:r>
          </w:p>
        </w:tc>
        <w:tc>
          <w:tcPr>
            <w:tcW w:w="2826" w:type="dxa"/>
            <w:noWrap/>
            <w:vAlign w:val="center"/>
          </w:tcPr>
          <w:p w14:paraId="2C6972C1" w14:textId="77777777" w:rsidR="00637788" w:rsidRPr="00637788" w:rsidRDefault="00637788" w:rsidP="00637788">
            <w:pPr>
              <w:spacing w:after="0"/>
              <w:ind w:right="1105"/>
              <w:jc w:val="right"/>
              <w:rPr>
                <w:rFonts w:cs="Arial"/>
              </w:rPr>
            </w:pPr>
            <w:r w:rsidRPr="00637788">
              <w:rPr>
                <w:rFonts w:cs="Arial"/>
              </w:rPr>
              <w:t>-</w:t>
            </w:r>
          </w:p>
        </w:tc>
      </w:tr>
      <w:tr w:rsidR="00637788" w:rsidRPr="00257A08" w14:paraId="4A0180D3" w14:textId="77777777" w:rsidTr="00637788">
        <w:trPr>
          <w:trHeight w:val="397"/>
        </w:trPr>
        <w:tc>
          <w:tcPr>
            <w:tcW w:w="6325" w:type="dxa"/>
            <w:vAlign w:val="center"/>
            <w:hideMark/>
          </w:tcPr>
          <w:p w14:paraId="6E6EA4E7" w14:textId="77777777" w:rsidR="00637788" w:rsidRPr="00257A08" w:rsidRDefault="00637788" w:rsidP="0008118B">
            <w:pPr>
              <w:spacing w:after="0"/>
              <w:jc w:val="left"/>
              <w:rPr>
                <w:rFonts w:cs="Arial"/>
              </w:rPr>
            </w:pPr>
            <w:r w:rsidRPr="00257A08">
              <w:rPr>
                <w:rFonts w:cs="Arial"/>
              </w:rPr>
              <w:t>Ostale uslužne djelatnosti</w:t>
            </w:r>
          </w:p>
        </w:tc>
        <w:tc>
          <w:tcPr>
            <w:tcW w:w="2826" w:type="dxa"/>
            <w:noWrap/>
            <w:vAlign w:val="center"/>
          </w:tcPr>
          <w:p w14:paraId="25B91FB1" w14:textId="77777777" w:rsidR="00637788" w:rsidRPr="00637788" w:rsidRDefault="00637788" w:rsidP="00637788">
            <w:pPr>
              <w:spacing w:after="0"/>
              <w:ind w:right="1105"/>
              <w:jc w:val="right"/>
              <w:rPr>
                <w:rFonts w:cs="Arial"/>
              </w:rPr>
            </w:pPr>
            <w:r w:rsidRPr="00637788">
              <w:rPr>
                <w:rFonts w:cs="Arial"/>
              </w:rPr>
              <w:t>-</w:t>
            </w:r>
          </w:p>
        </w:tc>
      </w:tr>
      <w:tr w:rsidR="00637788" w:rsidRPr="00257A08" w14:paraId="4FCE0E70" w14:textId="77777777" w:rsidTr="00637788">
        <w:trPr>
          <w:trHeight w:val="397"/>
        </w:trPr>
        <w:tc>
          <w:tcPr>
            <w:tcW w:w="6325" w:type="dxa"/>
            <w:vAlign w:val="center"/>
            <w:hideMark/>
          </w:tcPr>
          <w:p w14:paraId="36B7E8FB" w14:textId="77777777" w:rsidR="00637788" w:rsidRPr="00257A08" w:rsidRDefault="00637788" w:rsidP="0008118B">
            <w:pPr>
              <w:spacing w:after="0"/>
              <w:jc w:val="left"/>
              <w:rPr>
                <w:rFonts w:cs="Arial"/>
              </w:rPr>
            </w:pPr>
            <w:r w:rsidRPr="00257A08">
              <w:rPr>
                <w:rFonts w:cs="Arial"/>
              </w:rPr>
              <w:t>Djelatnosti kućanstava kao poslodavaca; djelatnosti kućanstava koja proizvode različitu robu i obavljaju različite usluge za vlastite potrebe</w:t>
            </w:r>
          </w:p>
        </w:tc>
        <w:tc>
          <w:tcPr>
            <w:tcW w:w="2826" w:type="dxa"/>
            <w:noWrap/>
            <w:vAlign w:val="center"/>
          </w:tcPr>
          <w:p w14:paraId="4871C637" w14:textId="77777777" w:rsidR="00637788" w:rsidRPr="00637788" w:rsidRDefault="00637788" w:rsidP="00637788">
            <w:pPr>
              <w:spacing w:after="0"/>
              <w:ind w:right="1105"/>
              <w:jc w:val="right"/>
              <w:rPr>
                <w:rFonts w:cs="Arial"/>
              </w:rPr>
            </w:pPr>
            <w:r w:rsidRPr="00637788">
              <w:rPr>
                <w:rFonts w:cs="Arial"/>
              </w:rPr>
              <w:t>-</w:t>
            </w:r>
          </w:p>
        </w:tc>
      </w:tr>
      <w:tr w:rsidR="00637788" w:rsidRPr="00257A08" w14:paraId="791D7004" w14:textId="77777777" w:rsidTr="00637788">
        <w:trPr>
          <w:trHeight w:val="397"/>
        </w:trPr>
        <w:tc>
          <w:tcPr>
            <w:tcW w:w="6325" w:type="dxa"/>
            <w:vAlign w:val="center"/>
            <w:hideMark/>
          </w:tcPr>
          <w:p w14:paraId="2F0CAC17" w14:textId="77777777" w:rsidR="00637788" w:rsidRPr="00257A08" w:rsidRDefault="00637788" w:rsidP="0008118B">
            <w:pPr>
              <w:spacing w:after="0"/>
              <w:jc w:val="left"/>
              <w:rPr>
                <w:rFonts w:cs="Arial"/>
              </w:rPr>
            </w:pPr>
            <w:r w:rsidRPr="00257A08">
              <w:rPr>
                <w:rFonts w:cs="Arial"/>
              </w:rPr>
              <w:t>Djelatnosti izvanteritorijalnih organizacija i tijela</w:t>
            </w:r>
          </w:p>
        </w:tc>
        <w:tc>
          <w:tcPr>
            <w:tcW w:w="2826" w:type="dxa"/>
            <w:noWrap/>
            <w:vAlign w:val="center"/>
          </w:tcPr>
          <w:p w14:paraId="1432BA30" w14:textId="77777777" w:rsidR="00637788" w:rsidRPr="00637788" w:rsidRDefault="00637788" w:rsidP="00637788">
            <w:pPr>
              <w:spacing w:after="0"/>
              <w:ind w:right="1105"/>
              <w:jc w:val="right"/>
              <w:rPr>
                <w:rFonts w:cs="Arial"/>
              </w:rPr>
            </w:pPr>
            <w:r w:rsidRPr="00637788">
              <w:rPr>
                <w:rFonts w:cs="Arial"/>
              </w:rPr>
              <w:t>-</w:t>
            </w:r>
          </w:p>
        </w:tc>
      </w:tr>
      <w:tr w:rsidR="00637788" w:rsidRPr="00257A08" w14:paraId="041E4B56" w14:textId="77777777" w:rsidTr="00637788">
        <w:trPr>
          <w:trHeight w:val="397"/>
        </w:trPr>
        <w:tc>
          <w:tcPr>
            <w:tcW w:w="6325" w:type="dxa"/>
            <w:shd w:val="clear" w:color="auto" w:fill="C5E0B3" w:themeFill="accent6" w:themeFillTint="66"/>
            <w:noWrap/>
            <w:vAlign w:val="center"/>
            <w:hideMark/>
          </w:tcPr>
          <w:p w14:paraId="795F4C93" w14:textId="77777777" w:rsidR="00637788" w:rsidRPr="00257A08" w:rsidRDefault="00637788" w:rsidP="0008118B">
            <w:pPr>
              <w:spacing w:after="0"/>
              <w:jc w:val="center"/>
              <w:rPr>
                <w:rFonts w:cs="Arial"/>
                <w:b/>
              </w:rPr>
            </w:pPr>
            <w:r w:rsidRPr="00257A08">
              <w:rPr>
                <w:rFonts w:cs="Arial"/>
                <w:b/>
              </w:rPr>
              <w:t>UKUPNO</w:t>
            </w:r>
          </w:p>
        </w:tc>
        <w:tc>
          <w:tcPr>
            <w:tcW w:w="2826" w:type="dxa"/>
            <w:shd w:val="clear" w:color="auto" w:fill="C5E0B3" w:themeFill="accent6" w:themeFillTint="66"/>
            <w:noWrap/>
            <w:vAlign w:val="center"/>
          </w:tcPr>
          <w:p w14:paraId="58099ECF" w14:textId="77777777" w:rsidR="00637788" w:rsidRPr="00637788" w:rsidRDefault="00637788" w:rsidP="00637788">
            <w:pPr>
              <w:spacing w:after="0"/>
              <w:ind w:right="1105"/>
              <w:jc w:val="right"/>
              <w:rPr>
                <w:rFonts w:cs="Arial"/>
                <w:b/>
              </w:rPr>
            </w:pPr>
            <w:r w:rsidRPr="00637788">
              <w:rPr>
                <w:rFonts w:cs="Arial"/>
                <w:b/>
              </w:rPr>
              <w:t>198</w:t>
            </w:r>
          </w:p>
        </w:tc>
      </w:tr>
    </w:tbl>
    <w:p w14:paraId="193CD772" w14:textId="77777777" w:rsidR="00637788" w:rsidRPr="00257A08" w:rsidRDefault="00637788" w:rsidP="00637788">
      <w:pPr>
        <w:spacing w:after="121"/>
        <w:jc w:val="center"/>
        <w:rPr>
          <w:rFonts w:cs="Arial"/>
        </w:rPr>
      </w:pPr>
      <w:r w:rsidRPr="00257A08">
        <w:rPr>
          <w:rFonts w:cs="Arial"/>
        </w:rPr>
        <w:t>Izvor: DZS, stanje 31. ožujka 2022. godine</w:t>
      </w:r>
    </w:p>
    <w:p w14:paraId="4E21E28A" w14:textId="77777777" w:rsidR="00FF6D42" w:rsidRDefault="00FF6D42" w:rsidP="00FF6D42">
      <w:pPr>
        <w:rPr>
          <w:rFonts w:cs="Arial"/>
        </w:rPr>
      </w:pPr>
    </w:p>
    <w:p w14:paraId="04FCB5D5" w14:textId="77777777" w:rsidR="00637788" w:rsidRPr="00257A08" w:rsidRDefault="00637788" w:rsidP="00637788">
      <w:pPr>
        <w:spacing w:after="121"/>
        <w:rPr>
          <w:rFonts w:cs="Arial"/>
        </w:rPr>
      </w:pPr>
      <w:r w:rsidRPr="00257A08">
        <w:rPr>
          <w:rFonts w:cs="Arial"/>
        </w:rPr>
        <w:t xml:space="preserve">Prema tablici Državnog zavoda za statistiku: „Zaposleni u pravnim osobama po županijama i gradovima/općinama prema </w:t>
      </w:r>
      <w:r w:rsidRPr="00775555">
        <w:rPr>
          <w:rFonts w:cs="Arial"/>
        </w:rPr>
        <w:t>NKD-u 2007</w:t>
      </w:r>
      <w:r w:rsidRPr="00257A08">
        <w:rPr>
          <w:rFonts w:cs="Arial"/>
        </w:rPr>
        <w:t xml:space="preserve">., stanje 31. ožujka 2022. godine“, broj zaposlenih u odnosu na Zagrebačku županiju te mjesta zaposlenja po djelatnostima za </w:t>
      </w:r>
      <w:r w:rsidRPr="00637788">
        <w:rPr>
          <w:rFonts w:cs="Arial"/>
        </w:rPr>
        <w:t>Općinu Kravarsko</w:t>
      </w:r>
      <w:r w:rsidRPr="00D6176B">
        <w:rPr>
          <w:rFonts w:cs="Arial"/>
          <w:b/>
        </w:rPr>
        <w:t xml:space="preserve"> </w:t>
      </w:r>
      <w:r w:rsidRPr="00257A08">
        <w:rPr>
          <w:rFonts w:cs="Arial"/>
        </w:rPr>
        <w:t>bio je sljedeći:</w:t>
      </w:r>
      <w:bookmarkStart w:id="6" w:name="_Toc184326578"/>
    </w:p>
    <w:p w14:paraId="6DD85CDB" w14:textId="77777777" w:rsidR="00637788" w:rsidRPr="00257A08" w:rsidRDefault="00637788" w:rsidP="00637788">
      <w:pPr>
        <w:rPr>
          <w:rFonts w:cs="Arial"/>
        </w:rPr>
      </w:pPr>
      <w:r w:rsidRPr="00257A08">
        <w:rPr>
          <w:rFonts w:cs="Arial"/>
        </w:rPr>
        <w:t>Udio zaposlenih Grada Velike Gorice u ukupnom broju zaposlenih u Zagrebačkoj županiji</w:t>
      </w:r>
      <w:bookmarkEnd w:id="6"/>
      <w:r w:rsidRPr="00257A08">
        <w:rPr>
          <w:rFonts w:cs="Arial"/>
        </w:rPr>
        <w:t xml:space="preserve"> </w:t>
      </w:r>
    </w:p>
    <w:tbl>
      <w:tblPr>
        <w:tblW w:w="7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tblCellMar>
        <w:tblLook w:val="04A0" w:firstRow="1" w:lastRow="0" w:firstColumn="1" w:lastColumn="0" w:noHBand="0" w:noVBand="1"/>
      </w:tblPr>
      <w:tblGrid>
        <w:gridCol w:w="4571"/>
        <w:gridCol w:w="3008"/>
      </w:tblGrid>
      <w:tr w:rsidR="00637788" w:rsidRPr="00257A08" w14:paraId="47E46A82" w14:textId="77777777" w:rsidTr="0008118B">
        <w:trPr>
          <w:trHeight w:val="370"/>
          <w:jc w:val="center"/>
        </w:trPr>
        <w:tc>
          <w:tcPr>
            <w:tcW w:w="4571" w:type="dxa"/>
            <w:shd w:val="clear" w:color="auto" w:fill="CCFFFF"/>
            <w:vAlign w:val="center"/>
          </w:tcPr>
          <w:p w14:paraId="206F2B68" w14:textId="77777777" w:rsidR="00637788" w:rsidRPr="00257A08" w:rsidRDefault="00637788" w:rsidP="0008118B">
            <w:pPr>
              <w:jc w:val="center"/>
              <w:rPr>
                <w:rFonts w:cs="Arial"/>
              </w:rPr>
            </w:pPr>
            <w:r w:rsidRPr="00257A08">
              <w:rPr>
                <w:rFonts w:cs="Arial"/>
              </w:rPr>
              <w:t>Teritorijalna razina</w:t>
            </w:r>
          </w:p>
        </w:tc>
        <w:tc>
          <w:tcPr>
            <w:tcW w:w="3008" w:type="dxa"/>
            <w:shd w:val="clear" w:color="auto" w:fill="CCFFFF"/>
            <w:vAlign w:val="center"/>
          </w:tcPr>
          <w:p w14:paraId="63E0F358" w14:textId="77777777" w:rsidR="00637788" w:rsidRPr="00257A08" w:rsidRDefault="00637788" w:rsidP="0008118B">
            <w:pPr>
              <w:jc w:val="center"/>
              <w:rPr>
                <w:rFonts w:cs="Arial"/>
              </w:rPr>
            </w:pPr>
            <w:r w:rsidRPr="00257A08">
              <w:rPr>
                <w:rFonts w:cs="Arial"/>
              </w:rPr>
              <w:t>Broj zaposlenih</w:t>
            </w:r>
          </w:p>
        </w:tc>
      </w:tr>
      <w:tr w:rsidR="00637788" w:rsidRPr="00257A08" w14:paraId="56A0FD31" w14:textId="77777777" w:rsidTr="0008118B">
        <w:trPr>
          <w:trHeight w:val="370"/>
          <w:jc w:val="center"/>
        </w:trPr>
        <w:tc>
          <w:tcPr>
            <w:tcW w:w="4571" w:type="dxa"/>
            <w:vAlign w:val="center"/>
          </w:tcPr>
          <w:p w14:paraId="20D6DA84" w14:textId="77777777" w:rsidR="00637788" w:rsidRPr="00257A08" w:rsidRDefault="00637788" w:rsidP="0008118B">
            <w:pPr>
              <w:ind w:left="204"/>
              <w:rPr>
                <w:rFonts w:cs="Arial"/>
              </w:rPr>
            </w:pPr>
            <w:r w:rsidRPr="00257A08">
              <w:rPr>
                <w:rFonts w:cs="Arial"/>
              </w:rPr>
              <w:t xml:space="preserve">Zagrebačka županija </w:t>
            </w:r>
          </w:p>
        </w:tc>
        <w:tc>
          <w:tcPr>
            <w:tcW w:w="3008" w:type="dxa"/>
            <w:vAlign w:val="center"/>
          </w:tcPr>
          <w:p w14:paraId="6D89B2E5" w14:textId="77777777" w:rsidR="00637788" w:rsidRPr="00257A08" w:rsidRDefault="00637788" w:rsidP="0008118B">
            <w:pPr>
              <w:ind w:right="141"/>
              <w:jc w:val="center"/>
              <w:rPr>
                <w:rFonts w:cs="Arial"/>
              </w:rPr>
            </w:pPr>
            <w:r w:rsidRPr="00257A08">
              <w:rPr>
                <w:rFonts w:cs="Arial"/>
              </w:rPr>
              <w:t>79.708</w:t>
            </w:r>
          </w:p>
        </w:tc>
      </w:tr>
      <w:tr w:rsidR="00637788" w:rsidRPr="00257A08" w14:paraId="7965FB7A" w14:textId="77777777" w:rsidTr="0008118B">
        <w:trPr>
          <w:trHeight w:val="370"/>
          <w:jc w:val="center"/>
        </w:trPr>
        <w:tc>
          <w:tcPr>
            <w:tcW w:w="4571" w:type="dxa"/>
            <w:vAlign w:val="center"/>
          </w:tcPr>
          <w:p w14:paraId="791E2055" w14:textId="77777777" w:rsidR="00637788" w:rsidRPr="00257A08" w:rsidRDefault="00637788" w:rsidP="0008118B">
            <w:pPr>
              <w:ind w:left="204"/>
              <w:rPr>
                <w:rFonts w:cs="Arial"/>
              </w:rPr>
            </w:pPr>
            <w:r w:rsidRPr="00257A08">
              <w:rPr>
                <w:rFonts w:cs="Arial"/>
              </w:rPr>
              <w:t>Grad Velika Gorica</w:t>
            </w:r>
          </w:p>
        </w:tc>
        <w:tc>
          <w:tcPr>
            <w:tcW w:w="3008" w:type="dxa"/>
            <w:vAlign w:val="center"/>
          </w:tcPr>
          <w:p w14:paraId="13CB4D6D" w14:textId="77777777" w:rsidR="00637788" w:rsidRPr="00257A08" w:rsidRDefault="00637788" w:rsidP="0008118B">
            <w:pPr>
              <w:ind w:right="141"/>
              <w:jc w:val="center"/>
              <w:rPr>
                <w:rFonts w:cs="Arial"/>
              </w:rPr>
            </w:pPr>
            <w:r>
              <w:rPr>
                <w:rFonts w:cs="Arial"/>
              </w:rPr>
              <w:t>198</w:t>
            </w:r>
          </w:p>
        </w:tc>
      </w:tr>
      <w:tr w:rsidR="00637788" w:rsidRPr="00257A08" w14:paraId="5E3D4BDE" w14:textId="77777777" w:rsidTr="0008118B">
        <w:trPr>
          <w:trHeight w:val="370"/>
          <w:jc w:val="center"/>
        </w:trPr>
        <w:tc>
          <w:tcPr>
            <w:tcW w:w="4571" w:type="dxa"/>
            <w:shd w:val="clear" w:color="auto" w:fill="E7E6E6" w:themeFill="background2"/>
            <w:vAlign w:val="center"/>
          </w:tcPr>
          <w:p w14:paraId="586D6FF4" w14:textId="77777777" w:rsidR="00637788" w:rsidRPr="00257A08" w:rsidRDefault="00637788" w:rsidP="0008118B">
            <w:pPr>
              <w:ind w:left="204"/>
              <w:rPr>
                <w:rFonts w:cs="Arial"/>
              </w:rPr>
            </w:pPr>
            <w:r w:rsidRPr="00257A08">
              <w:rPr>
                <w:rFonts w:cs="Arial"/>
              </w:rPr>
              <w:t xml:space="preserve">Velika Gorica - udio u ZŽ </w:t>
            </w:r>
          </w:p>
        </w:tc>
        <w:tc>
          <w:tcPr>
            <w:tcW w:w="3008" w:type="dxa"/>
            <w:shd w:val="clear" w:color="auto" w:fill="E7E6E6" w:themeFill="background2"/>
            <w:vAlign w:val="center"/>
          </w:tcPr>
          <w:p w14:paraId="796CCE8F" w14:textId="77777777" w:rsidR="00637788" w:rsidRPr="00257A08" w:rsidRDefault="00637788" w:rsidP="00637788">
            <w:pPr>
              <w:ind w:right="141"/>
              <w:jc w:val="center"/>
              <w:rPr>
                <w:rFonts w:cs="Arial"/>
              </w:rPr>
            </w:pPr>
            <w:r>
              <w:rPr>
                <w:rFonts w:cs="Arial"/>
                <w:b/>
              </w:rPr>
              <w:t xml:space="preserve"> 0,25</w:t>
            </w:r>
            <w:r w:rsidRPr="00257A08">
              <w:rPr>
                <w:rFonts w:cs="Arial"/>
              </w:rPr>
              <w:t xml:space="preserve"> %</w:t>
            </w:r>
          </w:p>
        </w:tc>
      </w:tr>
    </w:tbl>
    <w:p w14:paraId="709470AB" w14:textId="77777777" w:rsidR="00637788" w:rsidRPr="00257A08" w:rsidRDefault="00637788" w:rsidP="00637788">
      <w:pPr>
        <w:spacing w:after="121"/>
        <w:jc w:val="center"/>
        <w:rPr>
          <w:rFonts w:cs="Arial"/>
        </w:rPr>
      </w:pPr>
      <w:r w:rsidRPr="00257A08">
        <w:rPr>
          <w:rFonts w:cs="Arial"/>
        </w:rPr>
        <w:t xml:space="preserve">Izvor: DZS, Zaposleni u pravnim osobama prema </w:t>
      </w:r>
      <w:r w:rsidRPr="00775555">
        <w:rPr>
          <w:rFonts w:cs="Arial"/>
        </w:rPr>
        <w:t>NKD-u 2007.,</w:t>
      </w:r>
      <w:r w:rsidRPr="00257A08">
        <w:rPr>
          <w:rFonts w:cs="Arial"/>
        </w:rPr>
        <w:t xml:space="preserve"> stanje 31. ožujka 2022. godine</w:t>
      </w:r>
    </w:p>
    <w:p w14:paraId="09B334FA" w14:textId="77777777" w:rsidR="00637788" w:rsidRDefault="00637788" w:rsidP="00637788">
      <w:pPr>
        <w:rPr>
          <w:rFonts w:cs="Arial"/>
        </w:rPr>
      </w:pPr>
      <w:r w:rsidRPr="00257A08">
        <w:rPr>
          <w:rFonts w:cs="Arial"/>
        </w:rPr>
        <w:t xml:space="preserve">Prema Odluci o razvrstavanju jedinica lokalne i područne (regionalne) samouprave prema stupnju razvijenosti („Narodne novine“, broj 3/2024), </w:t>
      </w:r>
      <w:r w:rsidR="004F12C7" w:rsidRPr="00AD5FD9">
        <w:rPr>
          <w:rFonts w:cs="Arial"/>
        </w:rPr>
        <w:t>Općina Kravarsko</w:t>
      </w:r>
      <w:r w:rsidR="004F12C7" w:rsidRPr="00257A08">
        <w:rPr>
          <w:rFonts w:cs="Arial"/>
        </w:rPr>
        <w:t xml:space="preserve"> </w:t>
      </w:r>
      <w:r w:rsidRPr="00257A08">
        <w:rPr>
          <w:rFonts w:cs="Arial"/>
        </w:rPr>
        <w:t xml:space="preserve">pripada u </w:t>
      </w:r>
      <w:r w:rsidR="004F12C7">
        <w:rPr>
          <w:rFonts w:cs="Arial"/>
        </w:rPr>
        <w:t>IV</w:t>
      </w:r>
      <w:r w:rsidRPr="00257A08">
        <w:rPr>
          <w:rFonts w:cs="Arial"/>
        </w:rPr>
        <w:t xml:space="preserve">. skupinu jedinica lokalne samouprave koje </w:t>
      </w:r>
      <w:r w:rsidR="00AD5FD9" w:rsidRPr="00AD5FD9">
        <w:rPr>
          <w:rFonts w:cs="Arial"/>
        </w:rPr>
        <w:t>je se prema vrijednosti indeksa nalaze u zadnjoj četvrtini iznadprosječno rangiranih jedinica lokalne samouprave</w:t>
      </w:r>
      <w:r w:rsidRPr="00257A08">
        <w:rPr>
          <w:rFonts w:cs="Arial"/>
        </w:rPr>
        <w:t>.</w:t>
      </w:r>
    </w:p>
    <w:p w14:paraId="3B04212E" w14:textId="77777777" w:rsidR="00FF6D42" w:rsidRDefault="00FF6D42" w:rsidP="00637788">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387"/>
      </w:tblGrid>
      <w:tr w:rsidR="00FF6D42" w:rsidRPr="00257A08" w14:paraId="402FD62F" w14:textId="77777777" w:rsidTr="00FF6D42">
        <w:trPr>
          <w:trHeight w:val="498"/>
          <w:jc w:val="center"/>
        </w:trPr>
        <w:tc>
          <w:tcPr>
            <w:tcW w:w="4190" w:type="dxa"/>
            <w:shd w:val="clear" w:color="auto" w:fill="F2F2F2" w:themeFill="background1" w:themeFillShade="F2"/>
            <w:vAlign w:val="center"/>
          </w:tcPr>
          <w:p w14:paraId="2879AAB1" w14:textId="77777777" w:rsidR="00FF6D42" w:rsidRPr="00257A08" w:rsidRDefault="00FF6D42" w:rsidP="00FF6D42">
            <w:pPr>
              <w:autoSpaceDE w:val="0"/>
              <w:autoSpaceDN w:val="0"/>
              <w:adjustRightInd w:val="0"/>
              <w:jc w:val="center"/>
              <w:rPr>
                <w:rFonts w:cs="Arial"/>
                <w:b/>
              </w:rPr>
            </w:pPr>
            <w:r w:rsidRPr="00257A08">
              <w:rPr>
                <w:rFonts w:cs="Arial"/>
                <w:b/>
              </w:rPr>
              <w:t>Naziv JL(R)S</w:t>
            </w:r>
          </w:p>
        </w:tc>
        <w:tc>
          <w:tcPr>
            <w:tcW w:w="3387" w:type="dxa"/>
            <w:shd w:val="clear" w:color="auto" w:fill="F2F2F2" w:themeFill="background1" w:themeFillShade="F2"/>
            <w:vAlign w:val="center"/>
            <w:hideMark/>
          </w:tcPr>
          <w:p w14:paraId="5E961EFE" w14:textId="77777777" w:rsidR="00FF6D42" w:rsidRPr="00257A08" w:rsidRDefault="00FF6D42" w:rsidP="00FF6D42">
            <w:pPr>
              <w:autoSpaceDE w:val="0"/>
              <w:autoSpaceDN w:val="0"/>
              <w:adjustRightInd w:val="0"/>
              <w:jc w:val="center"/>
              <w:rPr>
                <w:rFonts w:cs="Arial"/>
                <w:b/>
              </w:rPr>
            </w:pPr>
            <w:r w:rsidRPr="00257A08">
              <w:rPr>
                <w:rFonts w:cs="Arial"/>
                <w:b/>
              </w:rPr>
              <w:t>Skupina</w:t>
            </w:r>
          </w:p>
        </w:tc>
      </w:tr>
      <w:tr w:rsidR="00FF6D42" w:rsidRPr="00FF6D42" w14:paraId="60BF5497" w14:textId="77777777" w:rsidTr="00FF6D42">
        <w:trPr>
          <w:trHeight w:val="523"/>
          <w:jc w:val="center"/>
        </w:trPr>
        <w:tc>
          <w:tcPr>
            <w:tcW w:w="4190" w:type="dxa"/>
            <w:vAlign w:val="center"/>
            <w:hideMark/>
          </w:tcPr>
          <w:p w14:paraId="06388FBC" w14:textId="77777777" w:rsidR="00FF6D42" w:rsidRPr="00FF6D42" w:rsidRDefault="00FF6D42" w:rsidP="00FF6D42">
            <w:pPr>
              <w:autoSpaceDE w:val="0"/>
              <w:autoSpaceDN w:val="0"/>
              <w:adjustRightInd w:val="0"/>
              <w:spacing w:line="276" w:lineRule="auto"/>
              <w:rPr>
                <w:rFonts w:cs="Arial"/>
                <w:color w:val="auto"/>
              </w:rPr>
            </w:pPr>
            <w:r w:rsidRPr="00FF6D42">
              <w:rPr>
                <w:rFonts w:cs="Arial"/>
                <w:color w:val="auto"/>
              </w:rPr>
              <w:t>Općina Kravarsko</w:t>
            </w:r>
          </w:p>
        </w:tc>
        <w:tc>
          <w:tcPr>
            <w:tcW w:w="3387" w:type="dxa"/>
            <w:vAlign w:val="center"/>
          </w:tcPr>
          <w:p w14:paraId="42EEDDCA" w14:textId="77777777" w:rsidR="00FF6D42" w:rsidRPr="00FF6D42" w:rsidRDefault="00FF6D42" w:rsidP="00FF6D42">
            <w:pPr>
              <w:autoSpaceDE w:val="0"/>
              <w:autoSpaceDN w:val="0"/>
              <w:adjustRightInd w:val="0"/>
              <w:spacing w:line="276" w:lineRule="auto"/>
              <w:jc w:val="center"/>
              <w:rPr>
                <w:rFonts w:cs="Arial"/>
                <w:color w:val="auto"/>
              </w:rPr>
            </w:pPr>
            <w:r w:rsidRPr="00FF6D42">
              <w:rPr>
                <w:rFonts w:cs="Arial"/>
                <w:color w:val="auto"/>
                <w:shd w:val="clear" w:color="auto" w:fill="FFFFFF"/>
              </w:rPr>
              <w:t>IV. skupina</w:t>
            </w:r>
          </w:p>
        </w:tc>
      </w:tr>
    </w:tbl>
    <w:p w14:paraId="271D0644" w14:textId="77777777" w:rsidR="00FF6D42" w:rsidRPr="00257A08" w:rsidRDefault="00FF6D42" w:rsidP="00637788">
      <w:pPr>
        <w:rPr>
          <w:rFonts w:cs="Arial"/>
        </w:rPr>
      </w:pPr>
    </w:p>
    <w:p w14:paraId="1F861747" w14:textId="77777777" w:rsidR="00637788" w:rsidRPr="00257A08" w:rsidRDefault="00637788" w:rsidP="00637788">
      <w:pPr>
        <w:rPr>
          <w:rFonts w:cs="Arial"/>
        </w:rPr>
      </w:pPr>
    </w:p>
    <w:p w14:paraId="7637B796" w14:textId="77777777" w:rsidR="00637788" w:rsidRPr="006A14C2" w:rsidRDefault="00637788" w:rsidP="00637788">
      <w:pPr>
        <w:spacing w:after="160" w:line="259" w:lineRule="auto"/>
        <w:rPr>
          <w:rFonts w:cs="Arial"/>
          <w:i/>
        </w:rPr>
      </w:pPr>
      <w:r w:rsidRPr="00257A08">
        <w:rPr>
          <w:rFonts w:cs="Arial"/>
        </w:rPr>
        <w:t xml:space="preserve"> </w:t>
      </w:r>
      <w:r w:rsidRPr="00257A08">
        <w:rPr>
          <w:rFonts w:cs="Arial"/>
          <w:i/>
        </w:rPr>
        <w:tab/>
      </w:r>
      <w:r w:rsidRPr="00257A08">
        <w:rPr>
          <w:rFonts w:cs="Arial"/>
          <w:b/>
        </w:rPr>
        <w:t>1.3.2.</w:t>
      </w:r>
      <w:r w:rsidRPr="00257A08">
        <w:rPr>
          <w:rFonts w:eastAsia="Arial" w:cs="Arial"/>
          <w:b/>
        </w:rPr>
        <w:t xml:space="preserve"> </w:t>
      </w:r>
      <w:r w:rsidRPr="00257A08">
        <w:rPr>
          <w:rFonts w:eastAsia="Arial" w:cs="Arial"/>
          <w:b/>
        </w:rPr>
        <w:tab/>
      </w:r>
      <w:r w:rsidRPr="00257A08">
        <w:rPr>
          <w:rFonts w:cs="Arial"/>
          <w:b/>
        </w:rPr>
        <w:t xml:space="preserve">Broj primatelja socijalnih, mirovinskih i sličnih naknada </w:t>
      </w:r>
    </w:p>
    <w:p w14:paraId="528AE98E" w14:textId="77777777" w:rsidR="00637788" w:rsidRPr="00257A08" w:rsidRDefault="00AD5FD9" w:rsidP="00637788">
      <w:pPr>
        <w:ind w:right="-8"/>
        <w:rPr>
          <w:rFonts w:cs="Arial"/>
          <w:shd w:val="clear" w:color="auto" w:fill="FFFFFF"/>
        </w:rPr>
      </w:pPr>
      <w:r w:rsidRPr="00AD5FD9">
        <w:rPr>
          <w:rFonts w:cs="Arial"/>
        </w:rPr>
        <w:t>Općina Kravarsko</w:t>
      </w:r>
      <w:r w:rsidRPr="00257A08">
        <w:rPr>
          <w:rFonts w:cs="Arial"/>
        </w:rPr>
        <w:t xml:space="preserve"> </w:t>
      </w:r>
      <w:r w:rsidR="00637788" w:rsidRPr="00257A08">
        <w:rPr>
          <w:rFonts w:cs="Arial"/>
          <w:shd w:val="clear" w:color="auto" w:fill="FFFFFF"/>
        </w:rPr>
        <w:t xml:space="preserve">trenutno ne raspolaže pregledom stanovništva s teškoćama u obavljanju svakodnevnih aktivnosti kojima je potrebna pomoć druge osobe i koji već koriste pomoć druge </w:t>
      </w:r>
      <w:r w:rsidR="00637788">
        <w:rPr>
          <w:rFonts w:cs="Arial"/>
          <w:shd w:val="clear" w:color="auto" w:fill="FFFFFF"/>
        </w:rPr>
        <w:t>osobe prema starosti i spolu. P</w:t>
      </w:r>
      <w:r w:rsidR="00637788" w:rsidRPr="00257A08">
        <w:rPr>
          <w:rFonts w:cs="Arial"/>
          <w:shd w:val="clear" w:color="auto" w:fill="FFFFFF"/>
        </w:rPr>
        <w:t xml:space="preserve">rema podacima Hrvatskog zavoda za socijalni rad, Područni ured </w:t>
      </w:r>
      <w:r w:rsidR="00637788" w:rsidRPr="00FF6D42">
        <w:rPr>
          <w:rFonts w:cs="Arial"/>
          <w:color w:val="auto"/>
          <w:shd w:val="clear" w:color="auto" w:fill="FFFFFF"/>
        </w:rPr>
        <w:t>Velika Gorica</w:t>
      </w:r>
      <w:r w:rsidR="00637788" w:rsidRPr="00257A08">
        <w:rPr>
          <w:rFonts w:cs="Arial"/>
          <w:shd w:val="clear" w:color="auto" w:fill="FFFFFF"/>
        </w:rPr>
        <w:t>, broj primatelja socijalnih naknada je bio sljedeći:</w:t>
      </w:r>
    </w:p>
    <w:p w14:paraId="362ED45D" w14:textId="77777777" w:rsidR="00637788" w:rsidRPr="00257A08" w:rsidRDefault="00637788" w:rsidP="00637788">
      <w:pPr>
        <w:ind w:right="-8"/>
        <w:rPr>
          <w:rFonts w:cs="Arial"/>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405"/>
        <w:gridCol w:w="1843"/>
        <w:gridCol w:w="1761"/>
        <w:gridCol w:w="2003"/>
      </w:tblGrid>
      <w:tr w:rsidR="00637788" w:rsidRPr="00257A08" w14:paraId="05C45097" w14:textId="77777777" w:rsidTr="00FF5B40">
        <w:trPr>
          <w:trHeight w:val="351"/>
          <w:jc w:val="center"/>
        </w:trPr>
        <w:tc>
          <w:tcPr>
            <w:tcW w:w="2405" w:type="dxa"/>
            <w:shd w:val="clear" w:color="auto" w:fill="FFE599" w:themeFill="accent4" w:themeFillTint="66"/>
            <w:vAlign w:val="center"/>
          </w:tcPr>
          <w:p w14:paraId="3D95BD37" w14:textId="77777777" w:rsidR="00637788" w:rsidRPr="00257A08" w:rsidRDefault="00637788" w:rsidP="0008118B">
            <w:pPr>
              <w:ind w:right="-8"/>
              <w:jc w:val="center"/>
              <w:rPr>
                <w:rFonts w:cs="Arial"/>
              </w:rPr>
            </w:pPr>
            <w:r w:rsidRPr="00257A08">
              <w:rPr>
                <w:rFonts w:cs="Arial"/>
              </w:rPr>
              <w:t>Vrsta naknade</w:t>
            </w:r>
          </w:p>
        </w:tc>
        <w:tc>
          <w:tcPr>
            <w:tcW w:w="1843" w:type="dxa"/>
            <w:shd w:val="clear" w:color="auto" w:fill="FFE599" w:themeFill="accent4" w:themeFillTint="66"/>
            <w:noWrap/>
            <w:vAlign w:val="center"/>
          </w:tcPr>
          <w:p w14:paraId="3488C11F" w14:textId="77777777" w:rsidR="00637788" w:rsidRPr="00257A08" w:rsidRDefault="00637788" w:rsidP="0008118B">
            <w:pPr>
              <w:ind w:right="-8"/>
              <w:jc w:val="center"/>
              <w:rPr>
                <w:rFonts w:cs="Arial"/>
              </w:rPr>
            </w:pPr>
            <w:r w:rsidRPr="00257A08">
              <w:rPr>
                <w:rFonts w:cs="Arial"/>
              </w:rPr>
              <w:t>M</w:t>
            </w:r>
          </w:p>
        </w:tc>
        <w:tc>
          <w:tcPr>
            <w:tcW w:w="1761" w:type="dxa"/>
            <w:shd w:val="clear" w:color="auto" w:fill="FFE599" w:themeFill="accent4" w:themeFillTint="66"/>
            <w:noWrap/>
            <w:vAlign w:val="center"/>
          </w:tcPr>
          <w:p w14:paraId="7D658971" w14:textId="77777777" w:rsidR="00637788" w:rsidRPr="00257A08" w:rsidRDefault="00637788" w:rsidP="0008118B">
            <w:pPr>
              <w:ind w:right="-8"/>
              <w:jc w:val="center"/>
              <w:rPr>
                <w:rFonts w:cs="Arial"/>
              </w:rPr>
            </w:pPr>
            <w:r w:rsidRPr="00257A08">
              <w:rPr>
                <w:rFonts w:cs="Arial"/>
              </w:rPr>
              <w:t>Ž</w:t>
            </w:r>
          </w:p>
        </w:tc>
        <w:tc>
          <w:tcPr>
            <w:tcW w:w="2003" w:type="dxa"/>
            <w:shd w:val="clear" w:color="auto" w:fill="FFE599" w:themeFill="accent4" w:themeFillTint="66"/>
            <w:noWrap/>
            <w:vAlign w:val="center"/>
          </w:tcPr>
          <w:p w14:paraId="3B56A352" w14:textId="77777777" w:rsidR="00637788" w:rsidRPr="00257A08" w:rsidRDefault="00637788" w:rsidP="0008118B">
            <w:pPr>
              <w:ind w:right="-8"/>
              <w:jc w:val="center"/>
              <w:rPr>
                <w:rFonts w:cs="Arial"/>
              </w:rPr>
            </w:pPr>
            <w:r w:rsidRPr="00257A08">
              <w:rPr>
                <w:rFonts w:cs="Arial"/>
              </w:rPr>
              <w:t>Svega</w:t>
            </w:r>
          </w:p>
        </w:tc>
      </w:tr>
      <w:tr w:rsidR="00637788" w:rsidRPr="00257A08" w14:paraId="7B991297" w14:textId="77777777" w:rsidTr="00FF5B40">
        <w:trPr>
          <w:trHeight w:val="521"/>
          <w:jc w:val="center"/>
        </w:trPr>
        <w:tc>
          <w:tcPr>
            <w:tcW w:w="2405" w:type="dxa"/>
            <w:shd w:val="clear" w:color="auto" w:fill="FFFFFF" w:themeFill="background1"/>
            <w:vAlign w:val="center"/>
          </w:tcPr>
          <w:p w14:paraId="5754757D" w14:textId="77777777" w:rsidR="00637788" w:rsidRPr="00257A08" w:rsidRDefault="008A1EE8" w:rsidP="0008118B">
            <w:pPr>
              <w:ind w:right="-8"/>
              <w:jc w:val="center"/>
              <w:rPr>
                <w:rFonts w:cs="Arial"/>
              </w:rPr>
            </w:pPr>
            <w:r>
              <w:rPr>
                <w:rFonts w:cs="Arial"/>
              </w:rPr>
              <w:t>Novčana pomoć</w:t>
            </w:r>
          </w:p>
        </w:tc>
        <w:tc>
          <w:tcPr>
            <w:tcW w:w="1843" w:type="dxa"/>
            <w:shd w:val="clear" w:color="auto" w:fill="FFFFFF" w:themeFill="background1"/>
            <w:vAlign w:val="center"/>
          </w:tcPr>
          <w:p w14:paraId="5E2C24EF" w14:textId="77777777" w:rsidR="00637788" w:rsidRPr="00257A08" w:rsidRDefault="008A1EE8" w:rsidP="0008118B">
            <w:pPr>
              <w:ind w:right="-8"/>
              <w:jc w:val="center"/>
              <w:rPr>
                <w:rFonts w:cs="Arial"/>
              </w:rPr>
            </w:pPr>
            <w:r>
              <w:rPr>
                <w:rFonts w:cs="Arial"/>
              </w:rPr>
              <w:t>59</w:t>
            </w:r>
          </w:p>
        </w:tc>
        <w:tc>
          <w:tcPr>
            <w:tcW w:w="1761" w:type="dxa"/>
            <w:shd w:val="clear" w:color="auto" w:fill="FFFFFF" w:themeFill="background1"/>
            <w:vAlign w:val="center"/>
          </w:tcPr>
          <w:p w14:paraId="5E91CD93" w14:textId="77777777" w:rsidR="00637788" w:rsidRPr="00257A08" w:rsidRDefault="008A1EE8" w:rsidP="0008118B">
            <w:pPr>
              <w:ind w:right="-8"/>
              <w:jc w:val="center"/>
              <w:rPr>
                <w:rFonts w:cs="Arial"/>
              </w:rPr>
            </w:pPr>
            <w:r>
              <w:rPr>
                <w:rFonts w:cs="Arial"/>
              </w:rPr>
              <w:t>33</w:t>
            </w:r>
          </w:p>
        </w:tc>
        <w:tc>
          <w:tcPr>
            <w:tcW w:w="2003" w:type="dxa"/>
            <w:shd w:val="clear" w:color="auto" w:fill="FFFFFF" w:themeFill="background1"/>
            <w:vAlign w:val="center"/>
          </w:tcPr>
          <w:p w14:paraId="1A8857B2" w14:textId="77777777" w:rsidR="00637788" w:rsidRPr="00257A08" w:rsidRDefault="008A1EE8" w:rsidP="0008118B">
            <w:pPr>
              <w:ind w:right="-8"/>
              <w:jc w:val="center"/>
              <w:rPr>
                <w:rFonts w:cs="Arial"/>
              </w:rPr>
            </w:pPr>
            <w:r>
              <w:rPr>
                <w:rFonts w:cs="Arial"/>
              </w:rPr>
              <w:t>92</w:t>
            </w:r>
          </w:p>
        </w:tc>
      </w:tr>
      <w:tr w:rsidR="008A1EE8" w:rsidRPr="00257A08" w14:paraId="01370355" w14:textId="77777777" w:rsidTr="00FF5B40">
        <w:trPr>
          <w:trHeight w:val="521"/>
          <w:jc w:val="center"/>
        </w:trPr>
        <w:tc>
          <w:tcPr>
            <w:tcW w:w="2405" w:type="dxa"/>
            <w:shd w:val="clear" w:color="auto" w:fill="FBE4D5" w:themeFill="accent2" w:themeFillTint="33"/>
            <w:vAlign w:val="center"/>
          </w:tcPr>
          <w:p w14:paraId="3A6B1D46" w14:textId="77777777" w:rsidR="008A1EE8" w:rsidRPr="00257A08" w:rsidRDefault="008A1EE8" w:rsidP="008A1EE8">
            <w:pPr>
              <w:ind w:right="-8"/>
              <w:jc w:val="center"/>
              <w:rPr>
                <w:rFonts w:cs="Arial"/>
                <w:b/>
              </w:rPr>
            </w:pPr>
            <w:r w:rsidRPr="00257A08">
              <w:rPr>
                <w:rFonts w:cs="Arial"/>
                <w:b/>
              </w:rPr>
              <w:t>UKUPNO</w:t>
            </w:r>
          </w:p>
        </w:tc>
        <w:tc>
          <w:tcPr>
            <w:tcW w:w="1843" w:type="dxa"/>
            <w:shd w:val="clear" w:color="auto" w:fill="FBE4D5" w:themeFill="accent2" w:themeFillTint="33"/>
            <w:vAlign w:val="center"/>
          </w:tcPr>
          <w:p w14:paraId="3A4EC7FE" w14:textId="77777777" w:rsidR="008A1EE8" w:rsidRPr="008A1EE8" w:rsidRDefault="008A1EE8" w:rsidP="008A1EE8">
            <w:pPr>
              <w:ind w:right="-8"/>
              <w:jc w:val="center"/>
              <w:rPr>
                <w:rFonts w:cs="Arial"/>
                <w:b/>
              </w:rPr>
            </w:pPr>
            <w:r w:rsidRPr="008A1EE8">
              <w:rPr>
                <w:rFonts w:cs="Arial"/>
                <w:b/>
              </w:rPr>
              <w:t>59</w:t>
            </w:r>
          </w:p>
        </w:tc>
        <w:tc>
          <w:tcPr>
            <w:tcW w:w="1761" w:type="dxa"/>
            <w:shd w:val="clear" w:color="auto" w:fill="FBE4D5" w:themeFill="accent2" w:themeFillTint="33"/>
            <w:vAlign w:val="center"/>
          </w:tcPr>
          <w:p w14:paraId="7B5B32A3" w14:textId="77777777" w:rsidR="008A1EE8" w:rsidRPr="008A1EE8" w:rsidRDefault="008A1EE8" w:rsidP="008A1EE8">
            <w:pPr>
              <w:ind w:right="-8"/>
              <w:jc w:val="center"/>
              <w:rPr>
                <w:rFonts w:cs="Arial"/>
                <w:b/>
              </w:rPr>
            </w:pPr>
            <w:r w:rsidRPr="008A1EE8">
              <w:rPr>
                <w:rFonts w:cs="Arial"/>
                <w:b/>
              </w:rPr>
              <w:t>33</w:t>
            </w:r>
          </w:p>
        </w:tc>
        <w:tc>
          <w:tcPr>
            <w:tcW w:w="2003" w:type="dxa"/>
            <w:shd w:val="clear" w:color="auto" w:fill="FBE4D5" w:themeFill="accent2" w:themeFillTint="33"/>
            <w:vAlign w:val="center"/>
          </w:tcPr>
          <w:p w14:paraId="74B28F79" w14:textId="77777777" w:rsidR="008A1EE8" w:rsidRPr="008A1EE8" w:rsidRDefault="008A1EE8" w:rsidP="008A1EE8">
            <w:pPr>
              <w:ind w:right="-8"/>
              <w:jc w:val="center"/>
              <w:rPr>
                <w:rFonts w:cs="Arial"/>
                <w:b/>
              </w:rPr>
            </w:pPr>
            <w:r w:rsidRPr="008A1EE8">
              <w:rPr>
                <w:rFonts w:cs="Arial"/>
                <w:b/>
              </w:rPr>
              <w:t>92</w:t>
            </w:r>
          </w:p>
        </w:tc>
      </w:tr>
    </w:tbl>
    <w:p w14:paraId="3687766C" w14:textId="77777777" w:rsidR="00637788" w:rsidRPr="008A1EE8" w:rsidRDefault="00637788" w:rsidP="00637788">
      <w:pPr>
        <w:spacing w:after="160" w:line="259" w:lineRule="auto"/>
        <w:jc w:val="center"/>
        <w:rPr>
          <w:rFonts w:cs="Arial"/>
          <w:sz w:val="20"/>
          <w:szCs w:val="20"/>
        </w:rPr>
      </w:pPr>
      <w:r w:rsidRPr="008A1EE8">
        <w:rPr>
          <w:rFonts w:cs="Arial"/>
          <w:sz w:val="20"/>
          <w:szCs w:val="20"/>
        </w:rPr>
        <w:t xml:space="preserve">Izvor: </w:t>
      </w:r>
      <w:r w:rsidRPr="008A1EE8">
        <w:rPr>
          <w:rFonts w:cs="Arial"/>
          <w:sz w:val="20"/>
          <w:szCs w:val="20"/>
          <w:shd w:val="clear" w:color="auto" w:fill="FFFFFF"/>
        </w:rPr>
        <w:t>H</w:t>
      </w:r>
      <w:r w:rsidR="004F12C7" w:rsidRPr="008A1EE8">
        <w:rPr>
          <w:rFonts w:cs="Arial"/>
          <w:color w:val="222222"/>
          <w:sz w:val="20"/>
          <w:szCs w:val="20"/>
          <w:shd w:val="clear" w:color="auto" w:fill="FFFFFF"/>
        </w:rPr>
        <w:t>rvatski zavod za socijalni rad</w:t>
      </w:r>
      <w:r w:rsidR="008A1EE8" w:rsidRPr="008A1EE8">
        <w:rPr>
          <w:rFonts w:cs="Arial"/>
          <w:color w:val="222222"/>
          <w:sz w:val="20"/>
          <w:szCs w:val="20"/>
          <w:shd w:val="clear" w:color="auto" w:fill="FFFFFF"/>
        </w:rPr>
        <w:t xml:space="preserve">, </w:t>
      </w:r>
      <w:r w:rsidR="008A1EE8" w:rsidRPr="008A1EE8">
        <w:rPr>
          <w:rFonts w:cs="Arial"/>
          <w:sz w:val="20"/>
          <w:szCs w:val="20"/>
          <w:shd w:val="clear" w:color="auto" w:fill="FFFFFF"/>
        </w:rPr>
        <w:t xml:space="preserve">Područni ured </w:t>
      </w:r>
      <w:r w:rsidR="008A1EE8" w:rsidRPr="008A1EE8">
        <w:rPr>
          <w:rFonts w:cs="Arial"/>
          <w:color w:val="auto"/>
          <w:sz w:val="20"/>
          <w:szCs w:val="20"/>
          <w:shd w:val="clear" w:color="auto" w:fill="FFFFFF"/>
        </w:rPr>
        <w:t>Velika Gorica</w:t>
      </w:r>
    </w:p>
    <w:p w14:paraId="05D6DCF7" w14:textId="77777777" w:rsidR="00637788" w:rsidRPr="00257A08" w:rsidRDefault="00637788" w:rsidP="00637788">
      <w:pPr>
        <w:ind w:right="-8"/>
        <w:rPr>
          <w:rFonts w:cs="Arial"/>
          <w:shd w:val="clear" w:color="auto" w:fill="FFFFFF"/>
        </w:rPr>
      </w:pPr>
      <w:r w:rsidRPr="00257A08">
        <w:rPr>
          <w:rFonts w:cs="Arial"/>
          <w:shd w:val="clear" w:color="auto" w:fill="FFFFFF"/>
        </w:rPr>
        <w:t>Socijalna skrb organizirana je djelatnost od javnog interesa čiji je cilj pružanje pomoći socijalno ugroženim osobama, kao i osobama u nepovoljnim osobnim ili obiteljskim okolnostima.</w:t>
      </w:r>
    </w:p>
    <w:p w14:paraId="1EE79280" w14:textId="77777777" w:rsidR="00637788" w:rsidRPr="00257A08" w:rsidRDefault="00637788" w:rsidP="00637788">
      <w:pPr>
        <w:ind w:right="-8"/>
        <w:rPr>
          <w:rFonts w:cs="Arial"/>
          <w:shd w:val="clear" w:color="auto" w:fill="FFFFFF"/>
        </w:rPr>
      </w:pPr>
    </w:p>
    <w:p w14:paraId="34EBF6C4" w14:textId="77777777" w:rsidR="00637788" w:rsidRPr="00257A08" w:rsidRDefault="00637788" w:rsidP="00637788">
      <w:pPr>
        <w:ind w:right="-8"/>
        <w:rPr>
          <w:rFonts w:cs="Arial"/>
          <w:shd w:val="clear" w:color="auto" w:fill="FFFFFF"/>
        </w:rPr>
      </w:pPr>
      <w:r w:rsidRPr="00257A08">
        <w:rPr>
          <w:rFonts w:cs="Arial"/>
          <w:shd w:val="clear" w:color="auto" w:fill="FFFFFF"/>
        </w:rPr>
        <w:t>Socijalna skrb obuhvaća prevenciju, pomoć i podršku pojedincu, obitelji i skupinama, u svrh</w:t>
      </w:r>
      <w:r>
        <w:rPr>
          <w:rFonts w:cs="Arial"/>
          <w:shd w:val="clear" w:color="auto" w:fill="FFFFFF"/>
        </w:rPr>
        <w:t>u unaprjeđenja kvalitete života</w:t>
      </w:r>
      <w:r w:rsidRPr="00257A08">
        <w:rPr>
          <w:rFonts w:cs="Arial"/>
          <w:shd w:val="clear" w:color="auto" w:fill="FFFFFF"/>
        </w:rPr>
        <w:t xml:space="preserve"> te poticanje promjena i osnaživanje korisnika, radi njihova aktivnog uključivanja u život zajednice.</w:t>
      </w:r>
    </w:p>
    <w:p w14:paraId="5B6694DE" w14:textId="77777777" w:rsidR="00637788" w:rsidRPr="00257A08" w:rsidRDefault="00637788" w:rsidP="00637788">
      <w:pPr>
        <w:ind w:right="-8"/>
        <w:rPr>
          <w:rFonts w:cs="Arial"/>
          <w:shd w:val="clear" w:color="auto" w:fill="FFFFFF"/>
        </w:rPr>
      </w:pPr>
    </w:p>
    <w:p w14:paraId="0969F66C" w14:textId="77777777" w:rsidR="00637788" w:rsidRPr="00257A08" w:rsidRDefault="00637788" w:rsidP="00637788">
      <w:pPr>
        <w:ind w:right="-8"/>
        <w:rPr>
          <w:rFonts w:cs="Arial"/>
          <w:shd w:val="clear" w:color="auto" w:fill="FFFFFF"/>
        </w:rPr>
      </w:pPr>
    </w:p>
    <w:p w14:paraId="411F44AE" w14:textId="7D6F4A28" w:rsidR="00743A74" w:rsidRPr="00A41EF0" w:rsidRDefault="00241CD5" w:rsidP="00D4039F">
      <w:pPr>
        <w:pStyle w:val="Naslov3"/>
      </w:pPr>
      <w:r w:rsidRPr="00A41EF0">
        <w:t>1.3.3</w:t>
      </w:r>
      <w:r w:rsidR="00530645" w:rsidRPr="00A41EF0">
        <w:t>.</w:t>
      </w:r>
      <w:r w:rsidR="009670FB" w:rsidRPr="00A41EF0">
        <w:rPr>
          <w:rFonts w:eastAsia="Arial"/>
        </w:rPr>
        <w:t xml:space="preserve"> </w:t>
      </w:r>
      <w:r w:rsidR="009670FB" w:rsidRPr="00A41EF0">
        <w:rPr>
          <w:rFonts w:eastAsia="Arial"/>
        </w:rPr>
        <w:tab/>
      </w:r>
      <w:r w:rsidR="009670FB" w:rsidRPr="00A41EF0">
        <w:t>Proračun</w:t>
      </w:r>
      <w:r w:rsidR="00280FF4" w:rsidRPr="00A41EF0">
        <w:t xml:space="preserve"> </w:t>
      </w:r>
      <w:r w:rsidR="009670FB" w:rsidRPr="00A41EF0">
        <w:t>JLP</w:t>
      </w:r>
      <w:r w:rsidR="00F13788">
        <w:t>(R)</w:t>
      </w:r>
      <w:r w:rsidR="009670FB" w:rsidRPr="00A41EF0">
        <w:t>S</w:t>
      </w:r>
      <w:r w:rsidR="00280FF4" w:rsidRPr="00A41EF0">
        <w:t xml:space="preserve"> </w:t>
      </w:r>
    </w:p>
    <w:p w14:paraId="679AB0EF" w14:textId="37595E12" w:rsidR="00AB7FB8" w:rsidRDefault="00D3119A" w:rsidP="00BE48E1">
      <w:pPr>
        <w:spacing w:after="0"/>
        <w:ind w:left="0" w:right="-8"/>
        <w:rPr>
          <w:rFonts w:cs="Arial"/>
        </w:rPr>
      </w:pPr>
      <w:r>
        <w:rPr>
          <w:rFonts w:cs="Arial"/>
        </w:rPr>
        <w:t>Planirani i</w:t>
      </w:r>
      <w:r w:rsidR="00AB7FB8" w:rsidRPr="00A41EF0">
        <w:rPr>
          <w:rFonts w:cs="Arial"/>
        </w:rPr>
        <w:t>znos proračuna za 20</w:t>
      </w:r>
      <w:r w:rsidR="00C13D25">
        <w:rPr>
          <w:rFonts w:cs="Arial"/>
        </w:rPr>
        <w:t>2</w:t>
      </w:r>
      <w:r w:rsidR="0086408A">
        <w:rPr>
          <w:rFonts w:cs="Arial"/>
        </w:rPr>
        <w:t>6</w:t>
      </w:r>
      <w:r w:rsidR="00AB7FB8" w:rsidRPr="00A41EF0">
        <w:rPr>
          <w:rFonts w:cs="Arial"/>
        </w:rPr>
        <w:t>. godinu</w:t>
      </w:r>
      <w:r>
        <w:rPr>
          <w:rFonts w:cs="Arial"/>
        </w:rPr>
        <w:t xml:space="preserve"> za Općinu Kravarsko je:</w:t>
      </w:r>
    </w:p>
    <w:p w14:paraId="3482A5FA" w14:textId="77777777" w:rsidR="00D3119A" w:rsidRPr="00A41EF0" w:rsidRDefault="00D3119A" w:rsidP="00BE48E1">
      <w:pPr>
        <w:spacing w:after="0"/>
        <w:ind w:left="0" w:right="-8"/>
        <w:rPr>
          <w:rFonts w:cs="Arial"/>
        </w:rPr>
      </w:pPr>
    </w:p>
    <w:tbl>
      <w:tblPr>
        <w:tblStyle w:val="Reetkatablice"/>
        <w:tblW w:w="0" w:type="auto"/>
        <w:tblInd w:w="10" w:type="dxa"/>
        <w:tblLook w:val="04A0" w:firstRow="1" w:lastRow="0" w:firstColumn="1" w:lastColumn="0" w:noHBand="0" w:noVBand="1"/>
      </w:tblPr>
      <w:tblGrid>
        <w:gridCol w:w="3239"/>
        <w:gridCol w:w="2274"/>
        <w:gridCol w:w="3537"/>
      </w:tblGrid>
      <w:tr w:rsidR="00AB7FB8" w:rsidRPr="00A41EF0" w14:paraId="0E4E0235" w14:textId="77777777" w:rsidTr="001221D9">
        <w:tc>
          <w:tcPr>
            <w:tcW w:w="3239" w:type="dxa"/>
            <w:shd w:val="clear" w:color="auto" w:fill="BDD6EE" w:themeFill="accent1" w:themeFillTint="66"/>
            <w:vAlign w:val="center"/>
          </w:tcPr>
          <w:p w14:paraId="132649E8" w14:textId="77777777" w:rsidR="00AB7FB8" w:rsidRPr="00A41EF0" w:rsidRDefault="00D3119A" w:rsidP="00D3119A">
            <w:pPr>
              <w:spacing w:after="0"/>
              <w:ind w:left="0" w:right="-8" w:firstLine="0"/>
              <w:jc w:val="center"/>
              <w:rPr>
                <w:rFonts w:cs="Arial"/>
              </w:rPr>
            </w:pPr>
            <w:r>
              <w:rPr>
                <w:rFonts w:cs="Arial"/>
              </w:rPr>
              <w:t>Općina</w:t>
            </w:r>
          </w:p>
        </w:tc>
        <w:tc>
          <w:tcPr>
            <w:tcW w:w="2274" w:type="dxa"/>
            <w:shd w:val="clear" w:color="auto" w:fill="BDD6EE" w:themeFill="accent1" w:themeFillTint="66"/>
            <w:vAlign w:val="center"/>
          </w:tcPr>
          <w:p w14:paraId="3EEDF3D7" w14:textId="77777777" w:rsidR="00AB7FB8" w:rsidRPr="00A41EF0" w:rsidRDefault="00AB7FB8" w:rsidP="00BE48E1">
            <w:pPr>
              <w:spacing w:after="0"/>
              <w:ind w:left="0" w:right="-8" w:firstLine="0"/>
              <w:jc w:val="center"/>
              <w:rPr>
                <w:rFonts w:cs="Arial"/>
              </w:rPr>
            </w:pPr>
            <w:r w:rsidRPr="00A41EF0">
              <w:rPr>
                <w:rFonts w:cs="Arial"/>
              </w:rPr>
              <w:t>Godina</w:t>
            </w:r>
          </w:p>
        </w:tc>
        <w:tc>
          <w:tcPr>
            <w:tcW w:w="3537" w:type="dxa"/>
            <w:shd w:val="clear" w:color="auto" w:fill="BDD6EE" w:themeFill="accent1" w:themeFillTint="66"/>
            <w:vAlign w:val="center"/>
          </w:tcPr>
          <w:p w14:paraId="49B05F8A" w14:textId="77777777" w:rsidR="00AB7FB8" w:rsidRPr="00A41EF0" w:rsidRDefault="00AB7FB8" w:rsidP="00C13D25">
            <w:pPr>
              <w:spacing w:after="0"/>
              <w:ind w:left="0" w:right="-8" w:firstLine="0"/>
              <w:jc w:val="center"/>
              <w:rPr>
                <w:rFonts w:cs="Arial"/>
              </w:rPr>
            </w:pPr>
            <w:r w:rsidRPr="00A41EF0">
              <w:rPr>
                <w:rFonts w:cs="Arial"/>
              </w:rPr>
              <w:t>Proračun (</w:t>
            </w:r>
            <w:r w:rsidR="00C13D25">
              <w:rPr>
                <w:rFonts w:cs="Arial"/>
              </w:rPr>
              <w:t>EUR</w:t>
            </w:r>
            <w:r w:rsidRPr="00A41EF0">
              <w:rPr>
                <w:rFonts w:cs="Arial"/>
              </w:rPr>
              <w:t>)</w:t>
            </w:r>
          </w:p>
        </w:tc>
      </w:tr>
      <w:tr w:rsidR="00AB7FB8" w:rsidRPr="00A41EF0" w14:paraId="609304CF" w14:textId="77777777" w:rsidTr="00D03373">
        <w:trPr>
          <w:trHeight w:val="573"/>
        </w:trPr>
        <w:tc>
          <w:tcPr>
            <w:tcW w:w="3239" w:type="dxa"/>
            <w:vAlign w:val="center"/>
          </w:tcPr>
          <w:p w14:paraId="61B77342" w14:textId="77777777" w:rsidR="00AB7FB8" w:rsidRPr="00A41EF0" w:rsidRDefault="00B31A5B" w:rsidP="00BE48E1">
            <w:pPr>
              <w:spacing w:after="0"/>
              <w:ind w:left="0" w:right="-8" w:firstLine="0"/>
              <w:jc w:val="center"/>
              <w:rPr>
                <w:rFonts w:cs="Arial"/>
              </w:rPr>
            </w:pPr>
            <w:r>
              <w:rPr>
                <w:rFonts w:cs="Arial"/>
              </w:rPr>
              <w:t>Kravarsko</w:t>
            </w:r>
          </w:p>
        </w:tc>
        <w:tc>
          <w:tcPr>
            <w:tcW w:w="2274" w:type="dxa"/>
            <w:vAlign w:val="center"/>
          </w:tcPr>
          <w:p w14:paraId="55CD9A2B" w14:textId="48E029E2" w:rsidR="00AB7FB8" w:rsidRPr="00A41EF0" w:rsidRDefault="00C13D25" w:rsidP="00C13D25">
            <w:pPr>
              <w:spacing w:after="0"/>
              <w:ind w:left="0" w:right="-8" w:firstLine="0"/>
              <w:jc w:val="center"/>
              <w:rPr>
                <w:rFonts w:cs="Arial"/>
              </w:rPr>
            </w:pPr>
            <w:r>
              <w:rPr>
                <w:rFonts w:cs="Arial"/>
              </w:rPr>
              <w:t>202</w:t>
            </w:r>
            <w:r w:rsidR="0086408A">
              <w:rPr>
                <w:rFonts w:cs="Arial"/>
              </w:rPr>
              <w:t>6</w:t>
            </w:r>
          </w:p>
        </w:tc>
        <w:tc>
          <w:tcPr>
            <w:tcW w:w="3537" w:type="dxa"/>
            <w:vAlign w:val="center"/>
          </w:tcPr>
          <w:p w14:paraId="4BA052BD" w14:textId="315D0B11" w:rsidR="00AB7FB8" w:rsidRPr="00A41EF0" w:rsidRDefault="0086408A" w:rsidP="00C13D25">
            <w:pPr>
              <w:spacing w:after="0"/>
              <w:ind w:left="0" w:right="-8" w:firstLine="0"/>
              <w:jc w:val="center"/>
              <w:rPr>
                <w:rFonts w:cs="Arial"/>
                <w:b/>
              </w:rPr>
            </w:pPr>
            <w:r w:rsidRPr="005D2221">
              <w:rPr>
                <w:rFonts w:cs="Arial"/>
                <w:b/>
                <w:color w:val="auto"/>
              </w:rPr>
              <w:t>1.</w:t>
            </w:r>
            <w:r>
              <w:rPr>
                <w:rFonts w:cs="Arial"/>
                <w:b/>
                <w:color w:val="auto"/>
              </w:rPr>
              <w:t>8</w:t>
            </w:r>
            <w:r w:rsidRPr="005D2221">
              <w:rPr>
                <w:rFonts w:cs="Arial"/>
                <w:b/>
                <w:color w:val="auto"/>
              </w:rPr>
              <w:t>00.000,00</w:t>
            </w:r>
          </w:p>
        </w:tc>
      </w:tr>
    </w:tbl>
    <w:p w14:paraId="032C657A" w14:textId="77777777" w:rsidR="001221D9" w:rsidRDefault="001221D9" w:rsidP="00BE48E1">
      <w:pPr>
        <w:spacing w:after="0"/>
        <w:ind w:left="0" w:right="-8"/>
        <w:rPr>
          <w:rFonts w:cs="Arial"/>
          <w:color w:val="FF0000"/>
        </w:rPr>
      </w:pPr>
    </w:p>
    <w:p w14:paraId="2B0FE2D5" w14:textId="597E6158" w:rsidR="00C13D25" w:rsidRDefault="00EA1CDF" w:rsidP="00BE48E1">
      <w:pPr>
        <w:spacing w:after="0"/>
        <w:ind w:left="0" w:right="-8"/>
        <w:rPr>
          <w:rFonts w:cs="Arial"/>
        </w:rPr>
      </w:pPr>
      <w:r w:rsidRPr="00EA1CDF">
        <w:rPr>
          <w:rFonts w:cs="Arial"/>
          <w:color w:val="auto"/>
        </w:rPr>
        <w:t>Za po</w:t>
      </w:r>
      <w:r w:rsidR="00D845AD">
        <w:rPr>
          <w:rFonts w:cs="Arial"/>
          <w:color w:val="auto"/>
        </w:rPr>
        <w:t>t</w:t>
      </w:r>
      <w:r w:rsidRPr="00EA1CDF">
        <w:rPr>
          <w:rFonts w:cs="Arial"/>
          <w:color w:val="auto"/>
        </w:rPr>
        <w:t xml:space="preserve">rebe ove procjene uzima se samo izvorni proračun, a ne i </w:t>
      </w:r>
      <w:r w:rsidR="00D3119A">
        <w:rPr>
          <w:rFonts w:cs="Arial"/>
          <w:color w:val="auto"/>
        </w:rPr>
        <w:t xml:space="preserve">namjenska </w:t>
      </w:r>
      <w:r w:rsidRPr="00EA1CDF">
        <w:rPr>
          <w:rFonts w:cs="Arial"/>
          <w:color w:val="auto"/>
        </w:rPr>
        <w:t>sredstva za financiranje projekata EU.</w:t>
      </w:r>
      <w:r w:rsidR="00C13D25">
        <w:rPr>
          <w:rFonts w:cs="Arial"/>
          <w:color w:val="auto"/>
        </w:rPr>
        <w:t xml:space="preserve"> </w:t>
      </w:r>
    </w:p>
    <w:p w14:paraId="41278C5F" w14:textId="77777777" w:rsidR="0086408A" w:rsidRPr="00EA1CDF" w:rsidRDefault="0086408A" w:rsidP="00BE48E1">
      <w:pPr>
        <w:spacing w:after="0"/>
        <w:ind w:left="0" w:right="-8"/>
        <w:rPr>
          <w:rFonts w:cs="Arial"/>
          <w:color w:val="auto"/>
        </w:rPr>
      </w:pPr>
    </w:p>
    <w:p w14:paraId="1B7DD3AE" w14:textId="77777777" w:rsidR="00E5706B" w:rsidRDefault="00E5706B" w:rsidP="00BE48E1">
      <w:pPr>
        <w:spacing w:after="0" w:line="259" w:lineRule="auto"/>
        <w:ind w:left="0" w:right="-8" w:firstLine="0"/>
        <w:jc w:val="left"/>
        <w:rPr>
          <w:rFonts w:cs="Arial"/>
          <w:b/>
        </w:rPr>
      </w:pPr>
    </w:p>
    <w:p w14:paraId="452E8CEF" w14:textId="77777777" w:rsidR="00743A74" w:rsidRPr="00A41EF0" w:rsidRDefault="0013452A" w:rsidP="00D4039F">
      <w:pPr>
        <w:pStyle w:val="Naslov3"/>
      </w:pPr>
      <w:r w:rsidRPr="00A41EF0">
        <w:t>1.3.</w:t>
      </w:r>
      <w:r w:rsidR="009670FB" w:rsidRPr="00A41EF0">
        <w:t>4.</w:t>
      </w:r>
      <w:r w:rsidR="009670FB" w:rsidRPr="00A41EF0">
        <w:rPr>
          <w:rFonts w:eastAsia="Arial"/>
        </w:rPr>
        <w:t xml:space="preserve"> </w:t>
      </w:r>
      <w:r w:rsidR="009670FB" w:rsidRPr="00A41EF0">
        <w:rPr>
          <w:rFonts w:eastAsia="Arial"/>
        </w:rPr>
        <w:tab/>
      </w:r>
      <w:r w:rsidR="009670FB" w:rsidRPr="00A41EF0">
        <w:t>Gospodarske grane</w:t>
      </w:r>
      <w:r w:rsidR="00280FF4" w:rsidRPr="00A41EF0">
        <w:t xml:space="preserve"> </w:t>
      </w:r>
    </w:p>
    <w:p w14:paraId="25E174AF" w14:textId="77777777" w:rsidR="00552BBB" w:rsidRDefault="00552BBB" w:rsidP="00552BBB">
      <w:r w:rsidRPr="00055DAF">
        <w:t xml:space="preserve">U </w:t>
      </w:r>
      <w:r w:rsidR="00AD5FD9">
        <w:t xml:space="preserve">Općini </w:t>
      </w:r>
      <w:r>
        <w:t xml:space="preserve">Kravarsko djeluju pravne osobe (društva s ograničenom </w:t>
      </w:r>
      <w:r w:rsidRPr="006D53CF">
        <w:t>odgovornošću</w:t>
      </w:r>
      <w:r>
        <w:t>, obrti, OPG), čija djelatnost je uglavnom u području pružanja usluga, graditeljstva, ugostiteljstva i trgovine i trgovine. U tablici su prikazane najznačajnije aktivne pravne osobe:</w:t>
      </w:r>
    </w:p>
    <w:p w14:paraId="55461878" w14:textId="77777777" w:rsidR="009C38A9" w:rsidRDefault="009C38A9" w:rsidP="00552BBB"/>
    <w:tbl>
      <w:tblPr>
        <w:tblW w:w="8674" w:type="dxa"/>
        <w:jc w:val="center"/>
        <w:tblLook w:val="04A0" w:firstRow="1" w:lastRow="0" w:firstColumn="1" w:lastColumn="0" w:noHBand="0" w:noVBand="1"/>
      </w:tblPr>
      <w:tblGrid>
        <w:gridCol w:w="826"/>
        <w:gridCol w:w="7848"/>
      </w:tblGrid>
      <w:tr w:rsidR="009C38A9" w:rsidRPr="008D376A" w14:paraId="2E17BCEE" w14:textId="77777777" w:rsidTr="00F13613">
        <w:trPr>
          <w:trHeight w:val="476"/>
          <w:jc w:val="center"/>
        </w:trPr>
        <w:tc>
          <w:tcPr>
            <w:tcW w:w="826"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7D258496" w14:textId="3B3FC0B0" w:rsidR="009C38A9" w:rsidRPr="00D87F37" w:rsidRDefault="00775555" w:rsidP="00F13613">
            <w:pPr>
              <w:ind w:left="-108"/>
              <w:jc w:val="center"/>
              <w:rPr>
                <w:rFonts w:cs="Arial"/>
                <w:sz w:val="21"/>
                <w:szCs w:val="21"/>
              </w:rPr>
            </w:pPr>
            <w:r>
              <w:rPr>
                <w:rFonts w:cs="Arial"/>
                <w:sz w:val="21"/>
                <w:szCs w:val="21"/>
              </w:rPr>
              <w:t>#</w:t>
            </w:r>
          </w:p>
        </w:tc>
        <w:tc>
          <w:tcPr>
            <w:tcW w:w="7848"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235C7C42" w14:textId="77777777" w:rsidR="009C38A9" w:rsidRPr="00D87F37" w:rsidRDefault="009C38A9" w:rsidP="00F13613">
            <w:pPr>
              <w:jc w:val="center"/>
              <w:rPr>
                <w:rFonts w:cs="Arial"/>
                <w:sz w:val="21"/>
                <w:szCs w:val="21"/>
              </w:rPr>
            </w:pPr>
            <w:r w:rsidRPr="00D87F37">
              <w:rPr>
                <w:rFonts w:cs="Arial"/>
                <w:sz w:val="21"/>
                <w:szCs w:val="21"/>
              </w:rPr>
              <w:t>Naziv pravne osobe u gospodarstvu</w:t>
            </w:r>
          </w:p>
        </w:tc>
      </w:tr>
      <w:tr w:rsidR="009C38A9" w:rsidRPr="008D376A" w14:paraId="3E4C91CF"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5FB7BED7" w14:textId="77777777" w:rsidR="009C38A9" w:rsidRPr="00A864E1" w:rsidRDefault="009C38A9" w:rsidP="009C38A9">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272129C7" w14:textId="77777777" w:rsidR="009C38A9" w:rsidRPr="00F13788" w:rsidRDefault="00451A40" w:rsidP="00451A40">
            <w:pPr>
              <w:rPr>
                <w:rFonts w:cs="Arial"/>
                <w:sz w:val="20"/>
                <w:szCs w:val="20"/>
              </w:rPr>
            </w:pPr>
            <w:r w:rsidRPr="00F13788">
              <w:rPr>
                <w:sz w:val="20"/>
                <w:szCs w:val="20"/>
              </w:rPr>
              <w:t xml:space="preserve">3M KORDIĆ, obrt za usluge, vl. Ivica Kordić, Gornji Hruševec 8/3 </w:t>
            </w:r>
          </w:p>
        </w:tc>
      </w:tr>
      <w:tr w:rsidR="00451A40" w:rsidRPr="008D376A" w14:paraId="33C37317"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1A8275DD" w14:textId="77777777" w:rsidR="00451A40" w:rsidRPr="00A864E1" w:rsidRDefault="00451A40" w:rsidP="009C38A9">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19F05396" w14:textId="77777777" w:rsidR="00451A40" w:rsidRPr="00F13788" w:rsidRDefault="00451A40" w:rsidP="009B1030">
            <w:pPr>
              <w:rPr>
                <w:rFonts w:cs="Arial"/>
                <w:sz w:val="20"/>
                <w:szCs w:val="20"/>
              </w:rPr>
            </w:pPr>
            <w:r w:rsidRPr="00F13788">
              <w:rPr>
                <w:rFonts w:cs="Arial"/>
                <w:sz w:val="20"/>
                <w:szCs w:val="20"/>
              </w:rPr>
              <w:t>ALECTA CONSULTING, Domitrovići 15, Kravarsko</w:t>
            </w:r>
          </w:p>
        </w:tc>
      </w:tr>
      <w:tr w:rsidR="009C38A9" w:rsidRPr="008D376A" w14:paraId="499D9608"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C230BC6" w14:textId="77777777" w:rsidR="009C38A9" w:rsidRPr="00A864E1" w:rsidRDefault="009C38A9" w:rsidP="009C38A9">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hideMark/>
          </w:tcPr>
          <w:p w14:paraId="1787A3A4" w14:textId="77777777" w:rsidR="009C38A9" w:rsidRPr="00F13788" w:rsidRDefault="009C38A9" w:rsidP="00451A40">
            <w:pPr>
              <w:rPr>
                <w:rFonts w:cs="Arial"/>
                <w:sz w:val="20"/>
                <w:szCs w:val="20"/>
              </w:rPr>
            </w:pPr>
            <w:r w:rsidRPr="00F13788">
              <w:rPr>
                <w:rFonts w:cs="Arial"/>
                <w:sz w:val="20"/>
                <w:szCs w:val="20"/>
              </w:rPr>
              <w:t>AUTOPRIJEVOZ I TRGOVINA KOLAREC, Kolarci 110, Kravarsko, Kravarsko</w:t>
            </w:r>
          </w:p>
        </w:tc>
      </w:tr>
      <w:tr w:rsidR="009C38A9" w:rsidRPr="008D376A" w14:paraId="7DA9E2C1"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3D918760" w14:textId="77777777" w:rsidR="009C38A9" w:rsidRPr="00A864E1" w:rsidRDefault="009C38A9" w:rsidP="009C38A9">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hideMark/>
          </w:tcPr>
          <w:p w14:paraId="130338E2" w14:textId="77777777" w:rsidR="009C38A9" w:rsidRPr="00F13788" w:rsidRDefault="009C38A9" w:rsidP="00451A40">
            <w:pPr>
              <w:rPr>
                <w:rFonts w:cs="Arial"/>
                <w:sz w:val="20"/>
                <w:szCs w:val="20"/>
              </w:rPr>
            </w:pPr>
            <w:r w:rsidRPr="00F13788">
              <w:rPr>
                <w:rFonts w:cs="Arial"/>
                <w:sz w:val="20"/>
                <w:szCs w:val="20"/>
              </w:rPr>
              <w:t>AUTOPRIJEVOZNIK PETRAC, Podvornica, Selska 1, Kravarsko</w:t>
            </w:r>
          </w:p>
        </w:tc>
      </w:tr>
      <w:tr w:rsidR="009C38A9" w:rsidRPr="008D376A" w14:paraId="51D8C8FC"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796D1034" w14:textId="77777777" w:rsidR="009C38A9" w:rsidRPr="00A864E1" w:rsidRDefault="009C38A9" w:rsidP="009C38A9">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hideMark/>
          </w:tcPr>
          <w:p w14:paraId="68139219" w14:textId="77777777" w:rsidR="009C38A9" w:rsidRPr="00F13788" w:rsidRDefault="009C38A9" w:rsidP="00451A40">
            <w:pPr>
              <w:rPr>
                <w:rFonts w:cs="Arial"/>
                <w:sz w:val="20"/>
                <w:szCs w:val="20"/>
              </w:rPr>
            </w:pPr>
            <w:r w:rsidRPr="00F13788">
              <w:rPr>
                <w:rFonts w:cs="Arial"/>
                <w:sz w:val="20"/>
                <w:szCs w:val="20"/>
              </w:rPr>
              <w:t>AUTOSERVIS ČAČKOVIĆ, Gornji Hruševec 63, Gornji Hruševec, Kravarsko</w:t>
            </w:r>
          </w:p>
        </w:tc>
      </w:tr>
      <w:tr w:rsidR="00834C91" w:rsidRPr="008D376A" w14:paraId="12A3F138"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04A347B6" w14:textId="77777777" w:rsidR="00834C91" w:rsidRPr="00A864E1" w:rsidRDefault="00834C91" w:rsidP="009C38A9">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0702D4A2" w14:textId="77777777" w:rsidR="00834C91" w:rsidRPr="00F13788" w:rsidRDefault="00834C91" w:rsidP="009B1030">
            <w:pPr>
              <w:rPr>
                <w:rFonts w:cs="Arial"/>
                <w:sz w:val="20"/>
                <w:szCs w:val="20"/>
              </w:rPr>
            </w:pPr>
            <w:r w:rsidRPr="00F13788">
              <w:rPr>
                <w:sz w:val="20"/>
                <w:szCs w:val="20"/>
              </w:rPr>
              <w:t>BM Avio Technics, obrt za održavanje zrakoplova, vl. Matej Borovac, Kravarsko, Donjohruševečka cesta 38</w:t>
            </w:r>
          </w:p>
        </w:tc>
      </w:tr>
      <w:tr w:rsidR="009C38A9" w:rsidRPr="008D376A" w14:paraId="2023FFC2"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3669A4D2" w14:textId="77777777" w:rsidR="009C38A9" w:rsidRPr="00A864E1" w:rsidRDefault="009C38A9" w:rsidP="009C38A9">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0DE4DDF7" w14:textId="77777777" w:rsidR="009C38A9" w:rsidRPr="00F13788" w:rsidRDefault="009C38A9" w:rsidP="00451A40">
            <w:pPr>
              <w:rPr>
                <w:rFonts w:cs="Arial"/>
                <w:sz w:val="20"/>
                <w:szCs w:val="20"/>
              </w:rPr>
            </w:pPr>
            <w:r w:rsidRPr="00F13788">
              <w:rPr>
                <w:rFonts w:cs="Arial"/>
                <w:sz w:val="20"/>
                <w:szCs w:val="20"/>
              </w:rPr>
              <w:t>B.P. PRIJEVOZ 2021 d.o.o., Gornji Hruševec 59, Gornji Hruševec, Kravarsko</w:t>
            </w:r>
          </w:p>
        </w:tc>
      </w:tr>
      <w:tr w:rsidR="009C38A9" w:rsidRPr="008D376A" w14:paraId="2AEFC36C"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01783B4" w14:textId="77777777" w:rsidR="009C38A9" w:rsidRPr="00A864E1" w:rsidRDefault="009C38A9" w:rsidP="009C38A9">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hideMark/>
          </w:tcPr>
          <w:p w14:paraId="41245C25" w14:textId="77777777" w:rsidR="009C38A9" w:rsidRPr="00F13788" w:rsidRDefault="009C38A9" w:rsidP="00451A40">
            <w:pPr>
              <w:rPr>
                <w:rFonts w:cs="Arial"/>
                <w:sz w:val="20"/>
                <w:szCs w:val="20"/>
              </w:rPr>
            </w:pPr>
            <w:r w:rsidRPr="00F13788">
              <w:rPr>
                <w:rFonts w:cs="Arial"/>
                <w:sz w:val="20"/>
                <w:szCs w:val="20"/>
              </w:rPr>
              <w:t>Braniteljska zadruga Vukomeričke Gorice,Trg Stjepana Radića 16, Kravarsko</w:t>
            </w:r>
          </w:p>
        </w:tc>
      </w:tr>
      <w:tr w:rsidR="009C38A9" w:rsidRPr="008D376A" w14:paraId="048E9C80"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4B28C0C1" w14:textId="77777777" w:rsidR="009C38A9" w:rsidRPr="00A864E1" w:rsidRDefault="009C38A9" w:rsidP="009C38A9">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hideMark/>
          </w:tcPr>
          <w:p w14:paraId="757780A1" w14:textId="77777777" w:rsidR="009C38A9" w:rsidRPr="00F13788" w:rsidRDefault="009C38A9" w:rsidP="00451A40">
            <w:pPr>
              <w:rPr>
                <w:rFonts w:cs="Arial"/>
                <w:sz w:val="20"/>
                <w:szCs w:val="20"/>
              </w:rPr>
            </w:pPr>
            <w:r w:rsidRPr="00F13788">
              <w:rPr>
                <w:rFonts w:cs="Arial"/>
                <w:sz w:val="20"/>
                <w:szCs w:val="20"/>
              </w:rPr>
              <w:t>CAFFE BAR A 1,Trg Stjepana Radića 8, Kravarsko, Kravarsko</w:t>
            </w:r>
          </w:p>
        </w:tc>
      </w:tr>
      <w:tr w:rsidR="009C38A9" w:rsidRPr="008D376A" w14:paraId="4DF885BE"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E167F4A" w14:textId="77777777" w:rsidR="009C38A9" w:rsidRPr="00A864E1" w:rsidRDefault="009C38A9" w:rsidP="009C38A9">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hideMark/>
          </w:tcPr>
          <w:p w14:paraId="701E1AD6" w14:textId="77777777" w:rsidR="009C38A9" w:rsidRPr="00F13788" w:rsidRDefault="009C38A9" w:rsidP="00451A40">
            <w:pPr>
              <w:rPr>
                <w:rFonts w:cs="Arial"/>
                <w:sz w:val="20"/>
                <w:szCs w:val="20"/>
              </w:rPr>
            </w:pPr>
            <w:r w:rsidRPr="00F13788">
              <w:rPr>
                <w:rFonts w:cs="Arial"/>
                <w:sz w:val="20"/>
                <w:szCs w:val="20"/>
              </w:rPr>
              <w:t>CEKOVIĆ TRANSPORTI j.d.o.o., Kolarci 51, Kravarsko, Kravarsko</w:t>
            </w:r>
          </w:p>
        </w:tc>
      </w:tr>
      <w:tr w:rsidR="00834C91" w:rsidRPr="008D376A" w14:paraId="5900CE15"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522FA98E" w14:textId="77777777" w:rsidR="00834C91" w:rsidRPr="00A864E1" w:rsidRDefault="00834C91" w:rsidP="009C38A9">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09889D22" w14:textId="77777777" w:rsidR="00834C91" w:rsidRPr="00F13788" w:rsidRDefault="00834C91" w:rsidP="00834C91">
            <w:pPr>
              <w:rPr>
                <w:rFonts w:cs="Arial"/>
                <w:sz w:val="20"/>
                <w:szCs w:val="20"/>
              </w:rPr>
            </w:pPr>
            <w:r w:rsidRPr="00F13788">
              <w:rPr>
                <w:sz w:val="20"/>
                <w:szCs w:val="20"/>
              </w:rPr>
              <w:t>CENTAR SNAGE RENATO, obrt za opću fizičku pripremu, vl. Renato Tkalec, Podvornica, Dva hrasta 4</w:t>
            </w:r>
          </w:p>
        </w:tc>
      </w:tr>
      <w:tr w:rsidR="009C38A9" w:rsidRPr="008D376A" w14:paraId="6B5ED17D"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0EEEE655" w14:textId="77777777" w:rsidR="009C38A9" w:rsidRPr="00A864E1" w:rsidRDefault="009C38A9" w:rsidP="009C38A9">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7E06F12A" w14:textId="77777777" w:rsidR="009C38A9" w:rsidRPr="00F13788" w:rsidRDefault="009C38A9" w:rsidP="00451A40">
            <w:pPr>
              <w:rPr>
                <w:rFonts w:cs="Arial"/>
                <w:color w:val="FF0000"/>
                <w:sz w:val="20"/>
                <w:szCs w:val="20"/>
              </w:rPr>
            </w:pPr>
            <w:r w:rsidRPr="00F13788">
              <w:rPr>
                <w:rFonts w:cs="Arial"/>
                <w:sz w:val="20"/>
                <w:szCs w:val="20"/>
              </w:rPr>
              <w:t>CVJEĆARNICA ROSEMARILK, cvjećarski obrt, vl. Katarina Pavušek, Donji Hruševec 70, Donji Hruševec, Kravarsko</w:t>
            </w:r>
          </w:p>
        </w:tc>
      </w:tr>
      <w:tr w:rsidR="009C38A9" w:rsidRPr="008D376A" w14:paraId="233C36B4"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F97A4B8" w14:textId="77777777" w:rsidR="009C38A9" w:rsidRPr="00A864E1" w:rsidRDefault="009C38A9" w:rsidP="009C38A9">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hideMark/>
          </w:tcPr>
          <w:p w14:paraId="6796E781" w14:textId="77777777" w:rsidR="009C38A9" w:rsidRPr="00F13788" w:rsidRDefault="009C38A9" w:rsidP="00451A40">
            <w:pPr>
              <w:rPr>
                <w:rFonts w:cs="Arial"/>
                <w:sz w:val="20"/>
                <w:szCs w:val="20"/>
              </w:rPr>
            </w:pPr>
            <w:r w:rsidRPr="00F13788">
              <w:rPr>
                <w:rFonts w:cs="Arial"/>
                <w:sz w:val="20"/>
                <w:szCs w:val="20"/>
              </w:rPr>
              <w:t>DADO I SAMY j.d.o.o., Pustike 8, Pustike, Kravarsko</w:t>
            </w:r>
          </w:p>
        </w:tc>
      </w:tr>
      <w:tr w:rsidR="00451A40" w:rsidRPr="008D376A" w14:paraId="16279A97"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580B4E03" w14:textId="77777777" w:rsidR="00451A40" w:rsidRPr="00A864E1" w:rsidRDefault="00451A40"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hideMark/>
          </w:tcPr>
          <w:p w14:paraId="44BCB2E3" w14:textId="77777777" w:rsidR="00451A40" w:rsidRPr="00F13788" w:rsidRDefault="00451A40" w:rsidP="00451A40">
            <w:pPr>
              <w:rPr>
                <w:rFonts w:cs="Arial"/>
                <w:sz w:val="20"/>
                <w:szCs w:val="20"/>
              </w:rPr>
            </w:pPr>
            <w:r w:rsidRPr="00F13788">
              <w:rPr>
                <w:rFonts w:cs="Arial"/>
                <w:sz w:val="20"/>
                <w:szCs w:val="20"/>
              </w:rPr>
              <w:t>Digital PRO obrt za usluge i trgovinu, Lovrići 22, Kravarsko, Kravarsko</w:t>
            </w:r>
          </w:p>
        </w:tc>
      </w:tr>
      <w:tr w:rsidR="00451A40" w:rsidRPr="008D376A" w14:paraId="4C764699" w14:textId="77777777" w:rsidTr="00F13613">
        <w:trPr>
          <w:trHeight w:val="476"/>
          <w:jc w:val="center"/>
        </w:trPr>
        <w:tc>
          <w:tcPr>
            <w:tcW w:w="826" w:type="dxa"/>
            <w:tcBorders>
              <w:top w:val="single" w:sz="4" w:space="0" w:color="auto"/>
              <w:left w:val="single" w:sz="4" w:space="0" w:color="auto"/>
              <w:bottom w:val="single" w:sz="4" w:space="0" w:color="auto"/>
              <w:right w:val="single" w:sz="4" w:space="0" w:color="auto"/>
            </w:tcBorders>
            <w:noWrap/>
            <w:vAlign w:val="center"/>
          </w:tcPr>
          <w:p w14:paraId="08624A75" w14:textId="77777777" w:rsidR="00451A40" w:rsidRPr="00A864E1" w:rsidRDefault="00451A40" w:rsidP="00451A40">
            <w:pPr>
              <w:pStyle w:val="Odlomakpopisa"/>
              <w:numPr>
                <w:ilvl w:val="0"/>
                <w:numId w:val="30"/>
              </w:numPr>
              <w:ind w:left="-108"/>
              <w:contextualSpacing/>
              <w:jc w:val="right"/>
              <w:rPr>
                <w:rFonts w:cs="Arial"/>
                <w:color w:val="000000"/>
                <w:sz w:val="20"/>
              </w:rPr>
            </w:pPr>
          </w:p>
        </w:tc>
        <w:tc>
          <w:tcPr>
            <w:tcW w:w="7848" w:type="dxa"/>
            <w:tcBorders>
              <w:top w:val="single" w:sz="4" w:space="0" w:color="auto"/>
              <w:left w:val="single" w:sz="4" w:space="0" w:color="auto"/>
              <w:bottom w:val="single" w:sz="4" w:space="0" w:color="auto"/>
              <w:right w:val="single" w:sz="4" w:space="0" w:color="auto"/>
            </w:tcBorders>
            <w:vAlign w:val="center"/>
          </w:tcPr>
          <w:p w14:paraId="3DCF1570" w14:textId="77777777" w:rsidR="00451A40" w:rsidRPr="00F13788" w:rsidRDefault="00451A40" w:rsidP="00451A40">
            <w:pPr>
              <w:rPr>
                <w:rFonts w:cs="Arial"/>
                <w:sz w:val="20"/>
                <w:szCs w:val="20"/>
              </w:rPr>
            </w:pPr>
            <w:r w:rsidRPr="00F13788">
              <w:rPr>
                <w:rFonts w:cs="Arial"/>
                <w:sz w:val="20"/>
                <w:szCs w:val="20"/>
              </w:rPr>
              <w:t xml:space="preserve">DRUŠTVO ŠPORTSKE REKREACIJE GORNJI HRUŠEVEC, </w:t>
            </w:r>
            <w:r w:rsidRPr="00F13788">
              <w:rPr>
                <w:sz w:val="20"/>
                <w:szCs w:val="20"/>
              </w:rPr>
              <w:t xml:space="preserve"> </w:t>
            </w:r>
            <w:r w:rsidRPr="00F13788">
              <w:rPr>
                <w:rFonts w:cs="Arial"/>
                <w:sz w:val="20"/>
                <w:szCs w:val="20"/>
              </w:rPr>
              <w:t>Gornji Hruševec 7, Gornji Hruševec, Kravarsko</w:t>
            </w:r>
          </w:p>
        </w:tc>
      </w:tr>
      <w:tr w:rsidR="00451A40" w:rsidRPr="008D376A" w14:paraId="3CBBDDB3" w14:textId="77777777" w:rsidTr="00F13613">
        <w:trPr>
          <w:trHeight w:val="476"/>
          <w:jc w:val="center"/>
        </w:trPr>
        <w:tc>
          <w:tcPr>
            <w:tcW w:w="826" w:type="dxa"/>
            <w:tcBorders>
              <w:top w:val="single" w:sz="4" w:space="0" w:color="auto"/>
              <w:left w:val="single" w:sz="4" w:space="0" w:color="auto"/>
              <w:bottom w:val="single" w:sz="4" w:space="0" w:color="auto"/>
              <w:right w:val="single" w:sz="4" w:space="0" w:color="auto"/>
            </w:tcBorders>
            <w:noWrap/>
            <w:vAlign w:val="center"/>
          </w:tcPr>
          <w:p w14:paraId="707F3E69" w14:textId="77777777" w:rsidR="00451A40" w:rsidRPr="00A864E1" w:rsidRDefault="00451A40" w:rsidP="00451A40">
            <w:pPr>
              <w:pStyle w:val="Odlomakpopisa"/>
              <w:numPr>
                <w:ilvl w:val="0"/>
                <w:numId w:val="30"/>
              </w:numPr>
              <w:ind w:left="-108"/>
              <w:contextualSpacing/>
              <w:jc w:val="right"/>
              <w:rPr>
                <w:rFonts w:cs="Arial"/>
                <w:color w:val="000000"/>
                <w:sz w:val="20"/>
              </w:rPr>
            </w:pPr>
          </w:p>
        </w:tc>
        <w:tc>
          <w:tcPr>
            <w:tcW w:w="7848" w:type="dxa"/>
            <w:tcBorders>
              <w:top w:val="single" w:sz="4" w:space="0" w:color="auto"/>
              <w:left w:val="nil"/>
              <w:bottom w:val="single" w:sz="4" w:space="0" w:color="auto"/>
              <w:right w:val="single" w:sz="4" w:space="0" w:color="auto"/>
            </w:tcBorders>
            <w:vAlign w:val="center"/>
          </w:tcPr>
          <w:p w14:paraId="5C8A3263" w14:textId="77777777" w:rsidR="00451A40" w:rsidRPr="00F13788" w:rsidRDefault="00451A40" w:rsidP="00451A40">
            <w:pPr>
              <w:rPr>
                <w:rFonts w:cs="Arial"/>
                <w:color w:val="FF0000"/>
                <w:sz w:val="20"/>
                <w:szCs w:val="20"/>
              </w:rPr>
            </w:pPr>
            <w:r w:rsidRPr="00F13788">
              <w:rPr>
                <w:rFonts w:cs="Arial"/>
                <w:sz w:val="20"/>
                <w:szCs w:val="20"/>
              </w:rPr>
              <w:t>DSR Kravarsko, Trg Stjepana Radića 16, Kravarsko, Kravarsko</w:t>
            </w:r>
          </w:p>
        </w:tc>
      </w:tr>
      <w:tr w:rsidR="00451A40" w:rsidRPr="008D376A" w14:paraId="204BB72B"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0E34FEC9" w14:textId="77777777" w:rsidR="00451A40" w:rsidRPr="00A864E1" w:rsidRDefault="00451A40"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221F27EF" w14:textId="77777777" w:rsidR="00451A40" w:rsidRPr="00F13788" w:rsidRDefault="00451A40" w:rsidP="00451A40">
            <w:pPr>
              <w:rPr>
                <w:rFonts w:cs="Arial"/>
                <w:sz w:val="20"/>
                <w:szCs w:val="20"/>
              </w:rPr>
            </w:pPr>
            <w:r w:rsidRPr="00F13788">
              <w:rPr>
                <w:rFonts w:cs="Arial"/>
                <w:sz w:val="20"/>
                <w:szCs w:val="20"/>
              </w:rPr>
              <w:t>DUNJA TURIZAM d.o.o., Podvornička cesta 6, Podvornica, Kravarsko</w:t>
            </w:r>
          </w:p>
        </w:tc>
      </w:tr>
      <w:tr w:rsidR="00451A40" w:rsidRPr="008D376A" w14:paraId="0B5FB566"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13BEC111" w14:textId="77777777" w:rsidR="00451A40" w:rsidRPr="00A864E1" w:rsidRDefault="00451A40"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180177DA" w14:textId="77777777" w:rsidR="00451A40" w:rsidRPr="00F13788" w:rsidRDefault="00451A40" w:rsidP="00451A40">
            <w:pPr>
              <w:rPr>
                <w:rFonts w:cs="Arial"/>
                <w:sz w:val="20"/>
                <w:szCs w:val="20"/>
              </w:rPr>
            </w:pPr>
            <w:r w:rsidRPr="00F13788">
              <w:rPr>
                <w:rFonts w:cs="Arial"/>
                <w:sz w:val="20"/>
                <w:szCs w:val="20"/>
              </w:rPr>
              <w:t>DVD Kravarsko,Trg Stjepana Radića 16, Kravarsko, Kravarsko</w:t>
            </w:r>
          </w:p>
        </w:tc>
      </w:tr>
      <w:tr w:rsidR="00451A40" w:rsidRPr="008D376A" w14:paraId="3C29870F"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71BEBD4E" w14:textId="77777777" w:rsidR="00451A40" w:rsidRPr="00A864E1" w:rsidRDefault="00451A40"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3D713C77" w14:textId="77777777" w:rsidR="00451A40" w:rsidRPr="00F13788" w:rsidRDefault="00451A40" w:rsidP="00451A40">
            <w:pPr>
              <w:rPr>
                <w:rFonts w:cs="Arial"/>
                <w:sz w:val="20"/>
                <w:szCs w:val="20"/>
              </w:rPr>
            </w:pPr>
            <w:r w:rsidRPr="00F13788">
              <w:rPr>
                <w:rFonts w:cs="Arial"/>
                <w:sz w:val="20"/>
                <w:szCs w:val="20"/>
              </w:rPr>
              <w:t>EDU-ING, Duga 43, Barbarići Kravarski, Kravarsko</w:t>
            </w:r>
          </w:p>
        </w:tc>
      </w:tr>
      <w:tr w:rsidR="00451A40" w:rsidRPr="008D376A" w14:paraId="42AAD365"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02F1E85" w14:textId="77777777" w:rsidR="00451A40" w:rsidRPr="00A864E1" w:rsidRDefault="00451A40"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4AB2A683" w14:textId="77777777" w:rsidR="00451A40" w:rsidRPr="00F13788" w:rsidRDefault="00451A40" w:rsidP="00451A40">
            <w:pPr>
              <w:rPr>
                <w:rFonts w:cs="Arial"/>
                <w:sz w:val="20"/>
                <w:szCs w:val="20"/>
              </w:rPr>
            </w:pPr>
            <w:r w:rsidRPr="00F13788">
              <w:rPr>
                <w:rFonts w:cs="Arial"/>
                <w:sz w:val="20"/>
                <w:szCs w:val="20"/>
              </w:rPr>
              <w:t>ELEKTROINSTALACIJE GRŠETIĆ j.d.o.o., Zagorci 1, Kravarsko, Kravarsko</w:t>
            </w:r>
          </w:p>
        </w:tc>
      </w:tr>
      <w:tr w:rsidR="00451A40" w:rsidRPr="008D376A" w14:paraId="7530C5B7"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E7CA16F" w14:textId="77777777" w:rsidR="00451A40" w:rsidRPr="00A864E1" w:rsidRDefault="00451A40"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7E49EDB2" w14:textId="77777777" w:rsidR="00451A40" w:rsidRPr="00F13788" w:rsidRDefault="00451A40" w:rsidP="00451A40">
            <w:pPr>
              <w:rPr>
                <w:rFonts w:cs="Arial"/>
                <w:sz w:val="20"/>
                <w:szCs w:val="20"/>
              </w:rPr>
            </w:pPr>
            <w:r w:rsidRPr="00F13788">
              <w:rPr>
                <w:sz w:val="20"/>
                <w:szCs w:val="20"/>
              </w:rPr>
              <w:t>EM INTERIJERI, obrt za usluge, vl. Dejan Belačić, Pustike, Pustička cesta 11</w:t>
            </w:r>
          </w:p>
        </w:tc>
      </w:tr>
      <w:tr w:rsidR="00451A40" w:rsidRPr="008D376A" w14:paraId="2061325E"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B1DE7A7" w14:textId="77777777" w:rsidR="00451A40" w:rsidRPr="00A864E1" w:rsidRDefault="00451A40"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754CDA57" w14:textId="77777777" w:rsidR="00451A40" w:rsidRPr="00F13788" w:rsidRDefault="00451A40" w:rsidP="00451A40">
            <w:pPr>
              <w:rPr>
                <w:sz w:val="20"/>
                <w:szCs w:val="20"/>
              </w:rPr>
            </w:pPr>
            <w:r w:rsidRPr="00F13788">
              <w:rPr>
                <w:sz w:val="20"/>
                <w:szCs w:val="20"/>
              </w:rPr>
              <w:t>ENERGO TIM, obrt za elektroinstalacijske radove, vl. Ivan Zagorac, Kravarsko, Zagorci 8</w:t>
            </w:r>
          </w:p>
        </w:tc>
      </w:tr>
      <w:tr w:rsidR="00451A40" w:rsidRPr="008D376A" w14:paraId="3D210EFC"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4BD6163E" w14:textId="77777777" w:rsidR="00451A40" w:rsidRPr="00A864E1" w:rsidRDefault="00451A40"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6F20170C" w14:textId="77777777" w:rsidR="00451A40" w:rsidRPr="00F13788" w:rsidRDefault="00451A40" w:rsidP="00451A40">
            <w:pPr>
              <w:rPr>
                <w:rFonts w:cs="Arial"/>
                <w:sz w:val="20"/>
                <w:szCs w:val="20"/>
              </w:rPr>
            </w:pPr>
            <w:r w:rsidRPr="00F13788">
              <w:rPr>
                <w:rFonts w:cs="Arial"/>
                <w:sz w:val="20"/>
                <w:szCs w:val="20"/>
              </w:rPr>
              <w:t>FISCUS PROJEKT j.d.o.o.,Trg Stjepana Radića 22, Kravarsko, Kravarsko</w:t>
            </w:r>
          </w:p>
        </w:tc>
      </w:tr>
      <w:tr w:rsidR="00A672CC" w:rsidRPr="008D376A" w14:paraId="77D4F58D"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1E88EA6F"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05967361" w14:textId="77777777" w:rsidR="00A672CC" w:rsidRPr="00F13788" w:rsidRDefault="00A672CC" w:rsidP="00451A40">
            <w:pPr>
              <w:rPr>
                <w:rFonts w:cs="Arial"/>
                <w:sz w:val="20"/>
                <w:szCs w:val="20"/>
              </w:rPr>
            </w:pPr>
            <w:r w:rsidRPr="00F13788">
              <w:rPr>
                <w:rFonts w:cs="Arial"/>
                <w:sz w:val="20"/>
                <w:szCs w:val="20"/>
              </w:rPr>
              <w:t>GORENC TRANSPORTI d.o.o.,Donji Hruševec 40,</w:t>
            </w:r>
            <w:r w:rsidRPr="00F13788">
              <w:rPr>
                <w:sz w:val="20"/>
                <w:szCs w:val="20"/>
              </w:rPr>
              <w:t xml:space="preserve"> </w:t>
            </w:r>
            <w:r w:rsidRPr="00F13788">
              <w:rPr>
                <w:rFonts w:cs="Arial"/>
                <w:sz w:val="20"/>
                <w:szCs w:val="20"/>
              </w:rPr>
              <w:t>Donji Hruševec, Kravarsko</w:t>
            </w:r>
          </w:p>
        </w:tc>
      </w:tr>
      <w:tr w:rsidR="00A672CC" w:rsidRPr="008D376A" w14:paraId="4CBDEFB9"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3FDD0D98"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1E5F654D" w14:textId="77777777" w:rsidR="00A672CC" w:rsidRPr="00F13788" w:rsidRDefault="00A672CC" w:rsidP="00451A40">
            <w:pPr>
              <w:rPr>
                <w:rFonts w:cs="Arial"/>
                <w:sz w:val="20"/>
                <w:szCs w:val="20"/>
              </w:rPr>
            </w:pPr>
            <w:r w:rsidRPr="00F13788">
              <w:rPr>
                <w:rFonts w:cs="Arial"/>
                <w:sz w:val="20"/>
                <w:szCs w:val="20"/>
              </w:rPr>
              <w:t>GORENC TRANSPORTI, Donji Hruševec 40, Donji Hruševec, Kravarsko</w:t>
            </w:r>
          </w:p>
        </w:tc>
      </w:tr>
      <w:tr w:rsidR="00A672CC" w:rsidRPr="008D376A" w14:paraId="5D070F4B"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DA26141"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4979B44F" w14:textId="77777777" w:rsidR="00A672CC" w:rsidRPr="00F13788" w:rsidRDefault="00A672CC" w:rsidP="00451A40">
            <w:pPr>
              <w:rPr>
                <w:rFonts w:cs="Arial"/>
                <w:sz w:val="20"/>
                <w:szCs w:val="20"/>
              </w:rPr>
            </w:pPr>
            <w:r w:rsidRPr="00F13788">
              <w:rPr>
                <w:rFonts w:cs="Arial"/>
                <w:sz w:val="20"/>
                <w:szCs w:val="20"/>
              </w:rPr>
              <w:t>GRADITELJSTVO I USLUGE GRAĐEVINSKE MEHANIZACIJE, Donji Hruševec 22, Donji Hruševec, Kravarsko</w:t>
            </w:r>
          </w:p>
        </w:tc>
      </w:tr>
      <w:tr w:rsidR="00A672CC" w:rsidRPr="008D376A" w14:paraId="2E3C842E"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72E28CDB"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78429AE0" w14:textId="77777777" w:rsidR="00A672CC" w:rsidRPr="00F13788" w:rsidRDefault="00A672CC" w:rsidP="00451A40">
            <w:pPr>
              <w:rPr>
                <w:rFonts w:cs="Arial"/>
                <w:sz w:val="20"/>
                <w:szCs w:val="20"/>
              </w:rPr>
            </w:pPr>
            <w:r w:rsidRPr="00F13788">
              <w:rPr>
                <w:sz w:val="20"/>
                <w:szCs w:val="20"/>
              </w:rPr>
              <w:t>GRADITEUSTVO I ADAPTACIJE KUZMIĆ, obrt za usluge, vl. Franjo Kuzmić, Gornji Hruševec, Gornji Hruševec 8 B</w:t>
            </w:r>
          </w:p>
        </w:tc>
      </w:tr>
      <w:tr w:rsidR="00A672CC" w:rsidRPr="008D376A" w14:paraId="6FCC5900"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2A7957A"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521E4F12" w14:textId="77777777" w:rsidR="00A672CC" w:rsidRPr="00F13788" w:rsidRDefault="00A672CC" w:rsidP="00451A40">
            <w:pPr>
              <w:rPr>
                <w:rFonts w:cs="Arial"/>
                <w:sz w:val="20"/>
                <w:szCs w:val="20"/>
              </w:rPr>
            </w:pPr>
            <w:r w:rsidRPr="00F13788">
              <w:rPr>
                <w:rFonts w:cs="Arial"/>
                <w:sz w:val="20"/>
                <w:szCs w:val="20"/>
              </w:rPr>
              <w:t>GURU TECH j.d.o.o, Gajevo 82/A, Kravarsko, Kravarsko</w:t>
            </w:r>
          </w:p>
        </w:tc>
      </w:tr>
      <w:tr w:rsidR="00A672CC" w:rsidRPr="008D376A" w14:paraId="479465D7"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0D7F51AF"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686D63A3" w14:textId="77777777" w:rsidR="00A672CC" w:rsidRPr="00F13788" w:rsidRDefault="00A672CC" w:rsidP="00451A40">
            <w:pPr>
              <w:rPr>
                <w:rFonts w:cs="Arial"/>
                <w:sz w:val="20"/>
                <w:szCs w:val="20"/>
              </w:rPr>
            </w:pPr>
            <w:r w:rsidRPr="00F13788">
              <w:rPr>
                <w:sz w:val="20"/>
                <w:szCs w:val="20"/>
              </w:rPr>
              <w:t>IASTHAI, obrt za poslovne usluge, vl. Antun Volenik, Kravarsko, Gajevo I odvojak 10</w:t>
            </w:r>
          </w:p>
        </w:tc>
      </w:tr>
      <w:tr w:rsidR="00A672CC" w:rsidRPr="008D376A" w14:paraId="3161BD8B"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313CC16"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49893FCF" w14:textId="77777777" w:rsidR="00A672CC" w:rsidRPr="00F13788" w:rsidRDefault="00A672CC" w:rsidP="00451A40">
            <w:pPr>
              <w:rPr>
                <w:rFonts w:cs="Arial"/>
                <w:sz w:val="20"/>
                <w:szCs w:val="20"/>
              </w:rPr>
            </w:pPr>
            <w:r w:rsidRPr="00F13788">
              <w:rPr>
                <w:rFonts w:cs="Arial"/>
                <w:sz w:val="20"/>
                <w:szCs w:val="20"/>
              </w:rPr>
              <w:t>IGK-Skrbin, obrt za instalacije grijanja i klime, vl. Skrbin Slavek, Donji Hruševec 10, Donji Hruševec, Kravarsko</w:t>
            </w:r>
          </w:p>
        </w:tc>
      </w:tr>
      <w:tr w:rsidR="00A672CC" w:rsidRPr="008D376A" w14:paraId="4D0909A1"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0DB15311"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66CC7749" w14:textId="77777777" w:rsidR="00A672CC" w:rsidRPr="00F13788" w:rsidRDefault="00A672CC" w:rsidP="00451A40">
            <w:pPr>
              <w:rPr>
                <w:rFonts w:cs="Arial"/>
                <w:sz w:val="20"/>
                <w:szCs w:val="20"/>
              </w:rPr>
            </w:pPr>
            <w:r w:rsidRPr="00F13788">
              <w:rPr>
                <w:rFonts w:cs="Arial"/>
                <w:sz w:val="20"/>
                <w:szCs w:val="20"/>
              </w:rPr>
              <w:t>IN KLUB BREŽANI, Kravarščica bb, Gornji Hruševec, Kravarsko</w:t>
            </w:r>
          </w:p>
        </w:tc>
      </w:tr>
      <w:tr w:rsidR="00A672CC" w:rsidRPr="008D376A" w14:paraId="5A5C121A"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EC344B8"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543041E0" w14:textId="77777777" w:rsidR="00A672CC" w:rsidRPr="00F13788" w:rsidRDefault="00A672CC" w:rsidP="00451A40">
            <w:pPr>
              <w:rPr>
                <w:rFonts w:cs="Arial"/>
                <w:sz w:val="20"/>
                <w:szCs w:val="20"/>
              </w:rPr>
            </w:pPr>
            <w:r w:rsidRPr="00F13788">
              <w:rPr>
                <w:rFonts w:cs="Arial"/>
                <w:sz w:val="20"/>
                <w:szCs w:val="20"/>
              </w:rPr>
              <w:t>IZLAZ, Kompesova 8, Pustike, Kravarsko</w:t>
            </w:r>
          </w:p>
        </w:tc>
      </w:tr>
      <w:tr w:rsidR="00A672CC" w:rsidRPr="008D376A" w14:paraId="0D12B771"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192F6696"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4A7F34A0" w14:textId="77777777" w:rsidR="00A672CC" w:rsidRPr="00F13788" w:rsidRDefault="00A672CC" w:rsidP="00451A40">
            <w:pPr>
              <w:rPr>
                <w:rFonts w:cs="Arial"/>
                <w:sz w:val="20"/>
                <w:szCs w:val="20"/>
              </w:rPr>
            </w:pPr>
            <w:r w:rsidRPr="00F13788">
              <w:rPr>
                <w:rFonts w:cs="Arial"/>
                <w:sz w:val="20"/>
                <w:szCs w:val="20"/>
              </w:rPr>
              <w:t>KOMUNALNO PODUZEĆE Kravarsko  d.o.o.,Trg Stjepana Radića 1, Kravarsko</w:t>
            </w:r>
          </w:p>
        </w:tc>
      </w:tr>
      <w:tr w:rsidR="00A672CC" w:rsidRPr="008D376A" w14:paraId="54C29A01"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214314F"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7BB47392" w14:textId="77777777" w:rsidR="00A672CC" w:rsidRPr="00F13788" w:rsidRDefault="00A672CC" w:rsidP="00451A40">
            <w:pPr>
              <w:rPr>
                <w:rFonts w:cs="Arial"/>
                <w:sz w:val="20"/>
                <w:szCs w:val="20"/>
              </w:rPr>
            </w:pPr>
            <w:r w:rsidRPr="00F13788">
              <w:rPr>
                <w:sz w:val="20"/>
                <w:szCs w:val="20"/>
              </w:rPr>
              <w:t>K9 NOSEWORK, obrt za usluge, vl. Ana Jurenić, Barbarići Kravarski, Đuretićev brijeg 4</w:t>
            </w:r>
          </w:p>
        </w:tc>
      </w:tr>
      <w:tr w:rsidR="00A672CC" w:rsidRPr="008D376A" w14:paraId="2027D82E"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489AFCD8"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7CE2B432" w14:textId="77777777" w:rsidR="00A672CC" w:rsidRPr="00F13788" w:rsidRDefault="00A672CC" w:rsidP="00451A40">
            <w:pPr>
              <w:rPr>
                <w:rFonts w:cs="Arial"/>
                <w:sz w:val="20"/>
                <w:szCs w:val="20"/>
              </w:rPr>
            </w:pPr>
            <w:r w:rsidRPr="00F13788">
              <w:rPr>
                <w:sz w:val="20"/>
                <w:szCs w:val="20"/>
              </w:rPr>
              <w:t>KONTO J.L.M., obrt za računovodstveno knjigovodstvene usluge, vl. Josip Kolarec, Kravarsko, Koiarci 53</w:t>
            </w:r>
          </w:p>
        </w:tc>
      </w:tr>
      <w:tr w:rsidR="00A672CC" w:rsidRPr="008D376A" w14:paraId="4903E5C0"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339D137C"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2C014D6C" w14:textId="77777777" w:rsidR="00A672CC" w:rsidRPr="00F13788" w:rsidRDefault="00A672CC" w:rsidP="00451A40">
            <w:pPr>
              <w:rPr>
                <w:rFonts w:cs="Arial"/>
                <w:sz w:val="20"/>
                <w:szCs w:val="20"/>
              </w:rPr>
            </w:pPr>
            <w:r w:rsidRPr="00F13788">
              <w:rPr>
                <w:rFonts w:cs="Arial"/>
                <w:sz w:val="20"/>
                <w:szCs w:val="20"/>
              </w:rPr>
              <w:t>KORDI-MONT, Glavna 18, Novo Brdo, Kravarsko</w:t>
            </w:r>
          </w:p>
        </w:tc>
      </w:tr>
      <w:tr w:rsidR="00A672CC" w:rsidRPr="008D376A" w14:paraId="1FDAB154"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3591D576"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36B6DA1F" w14:textId="77777777" w:rsidR="00A672CC" w:rsidRPr="00F13788" w:rsidRDefault="00A672CC" w:rsidP="00451A40">
            <w:pPr>
              <w:rPr>
                <w:rFonts w:cs="Arial"/>
                <w:sz w:val="20"/>
                <w:szCs w:val="20"/>
              </w:rPr>
            </w:pPr>
            <w:r w:rsidRPr="00F13788">
              <w:rPr>
                <w:rFonts w:cs="Arial"/>
                <w:sz w:val="20"/>
                <w:szCs w:val="20"/>
              </w:rPr>
              <w:t>KUD Kravarsko, Trg Stjepana Radića 16, Kravarsko, Kravarsko</w:t>
            </w:r>
          </w:p>
        </w:tc>
      </w:tr>
      <w:tr w:rsidR="00A672CC" w:rsidRPr="008D376A" w14:paraId="0A21F1B8"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3D1A3BB"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3C8309F6" w14:textId="77777777" w:rsidR="00A672CC" w:rsidRPr="00F13788" w:rsidRDefault="00A672CC" w:rsidP="00451A40">
            <w:pPr>
              <w:rPr>
                <w:rFonts w:cs="Arial"/>
                <w:sz w:val="20"/>
                <w:szCs w:val="20"/>
              </w:rPr>
            </w:pPr>
            <w:r w:rsidRPr="00F13788">
              <w:rPr>
                <w:rFonts w:cs="Arial"/>
                <w:sz w:val="20"/>
                <w:szCs w:val="20"/>
              </w:rPr>
              <w:t>KUD VUKOMERIČKE GORICE, Trg Stjepana Radića 16, Kravarsko, Kravarsko</w:t>
            </w:r>
          </w:p>
        </w:tc>
      </w:tr>
      <w:tr w:rsidR="00A672CC" w:rsidRPr="008D376A" w14:paraId="23D3B440"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5342E108"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47BFCACB" w14:textId="77777777" w:rsidR="00A672CC" w:rsidRPr="00F13788" w:rsidRDefault="00A672CC" w:rsidP="00451A40">
            <w:pPr>
              <w:rPr>
                <w:rFonts w:cs="Arial"/>
                <w:sz w:val="20"/>
                <w:szCs w:val="20"/>
              </w:rPr>
            </w:pPr>
            <w:r w:rsidRPr="00F13788">
              <w:rPr>
                <w:rFonts w:cs="Arial"/>
                <w:sz w:val="20"/>
                <w:szCs w:val="20"/>
              </w:rPr>
              <w:t>LORI MIKOVIĆ d.o.o., Velikogorička cesta 14, Kravarsko</w:t>
            </w:r>
          </w:p>
        </w:tc>
      </w:tr>
      <w:tr w:rsidR="00A672CC" w:rsidRPr="008D376A" w14:paraId="3A3FA3CC"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0BB6C150"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7D22C72A" w14:textId="77777777" w:rsidR="00A672CC" w:rsidRPr="00F13788" w:rsidRDefault="00A672CC" w:rsidP="00451A40">
            <w:pPr>
              <w:rPr>
                <w:rFonts w:cs="Arial"/>
                <w:sz w:val="20"/>
                <w:szCs w:val="20"/>
              </w:rPr>
            </w:pPr>
            <w:r w:rsidRPr="00F13788">
              <w:rPr>
                <w:rFonts w:cs="Arial"/>
                <w:sz w:val="20"/>
                <w:szCs w:val="20"/>
              </w:rPr>
              <w:t>LOVAČKO DRUŠTVO VEPAR, Gajevo 49, Kravarsko, Kravarsko</w:t>
            </w:r>
          </w:p>
        </w:tc>
      </w:tr>
      <w:tr w:rsidR="00A672CC" w:rsidRPr="008D376A" w14:paraId="6B8F89E3" w14:textId="77777777" w:rsidTr="00A630B4">
        <w:trPr>
          <w:trHeight w:val="476"/>
          <w:jc w:val="center"/>
        </w:trPr>
        <w:tc>
          <w:tcPr>
            <w:tcW w:w="826" w:type="dxa"/>
            <w:tcBorders>
              <w:top w:val="single" w:sz="4" w:space="0" w:color="auto"/>
              <w:left w:val="single" w:sz="4" w:space="0" w:color="auto"/>
              <w:bottom w:val="single" w:sz="4" w:space="0" w:color="auto"/>
              <w:right w:val="single" w:sz="4" w:space="0" w:color="auto"/>
            </w:tcBorders>
            <w:noWrap/>
            <w:vAlign w:val="center"/>
          </w:tcPr>
          <w:p w14:paraId="367BA798"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40D94DEE" w14:textId="77777777" w:rsidR="00A672CC" w:rsidRPr="008D376A" w:rsidRDefault="00A672CC" w:rsidP="00451A40">
            <w:pPr>
              <w:rPr>
                <w:rFonts w:cs="Arial"/>
                <w:sz w:val="20"/>
              </w:rPr>
            </w:pPr>
            <w:r w:rsidRPr="008D376A">
              <w:rPr>
                <w:rFonts w:cs="Arial"/>
                <w:sz w:val="20"/>
              </w:rPr>
              <w:t>MARTINEC</w:t>
            </w:r>
            <w:r>
              <w:rPr>
                <w:rFonts w:cs="Arial"/>
                <w:sz w:val="20"/>
              </w:rPr>
              <w:t>, Velikogorička cesta 76,</w:t>
            </w:r>
            <w:r w:rsidRPr="005C08D2">
              <w:rPr>
                <w:rFonts w:cs="Arial"/>
                <w:sz w:val="20"/>
              </w:rPr>
              <w:t xml:space="preserve"> </w:t>
            </w:r>
            <w:r w:rsidRPr="008D376A">
              <w:rPr>
                <w:rFonts w:cs="Arial"/>
                <w:sz w:val="20"/>
              </w:rPr>
              <w:t>Podvornica</w:t>
            </w:r>
            <w:r>
              <w:rPr>
                <w:rFonts w:cs="Arial"/>
                <w:sz w:val="20"/>
              </w:rPr>
              <w:t>,</w:t>
            </w:r>
            <w:r w:rsidRPr="005C08D2">
              <w:rPr>
                <w:rFonts w:cs="Arial"/>
                <w:sz w:val="20"/>
              </w:rPr>
              <w:t xml:space="preserve"> </w:t>
            </w:r>
            <w:r>
              <w:rPr>
                <w:rFonts w:cs="Arial"/>
                <w:sz w:val="20"/>
              </w:rPr>
              <w:t>Kravarsko</w:t>
            </w:r>
          </w:p>
        </w:tc>
      </w:tr>
      <w:tr w:rsidR="00A672CC" w:rsidRPr="008D376A" w14:paraId="167037FD" w14:textId="77777777" w:rsidTr="00775555">
        <w:trPr>
          <w:trHeight w:val="476"/>
          <w:jc w:val="center"/>
        </w:trPr>
        <w:tc>
          <w:tcPr>
            <w:tcW w:w="826" w:type="dxa"/>
            <w:tcBorders>
              <w:top w:val="single" w:sz="4" w:space="0" w:color="auto"/>
              <w:left w:val="single" w:sz="4" w:space="0" w:color="auto"/>
              <w:bottom w:val="single" w:sz="4" w:space="0" w:color="auto"/>
              <w:right w:val="single" w:sz="4" w:space="0" w:color="auto"/>
            </w:tcBorders>
            <w:noWrap/>
            <w:vAlign w:val="center"/>
          </w:tcPr>
          <w:p w14:paraId="7CA9AEEA"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single" w:sz="4" w:space="0" w:color="auto"/>
              <w:left w:val="single" w:sz="4" w:space="0" w:color="auto"/>
              <w:bottom w:val="single" w:sz="4" w:space="0" w:color="auto"/>
              <w:right w:val="single" w:sz="4" w:space="0" w:color="auto"/>
            </w:tcBorders>
            <w:vAlign w:val="center"/>
          </w:tcPr>
          <w:p w14:paraId="14A8451D" w14:textId="77777777" w:rsidR="00A672CC" w:rsidRPr="00F13788" w:rsidRDefault="00A672CC" w:rsidP="00451A40">
            <w:pPr>
              <w:rPr>
                <w:rFonts w:cs="Arial"/>
                <w:sz w:val="20"/>
                <w:szCs w:val="20"/>
              </w:rPr>
            </w:pPr>
            <w:r w:rsidRPr="00F13788">
              <w:rPr>
                <w:rFonts w:cs="Arial"/>
                <w:sz w:val="20"/>
                <w:szCs w:val="20"/>
              </w:rPr>
              <w:t>MATEA MAKEK, Stara Gora 5, Barbarići Kravarski, Kravarsko</w:t>
            </w:r>
          </w:p>
        </w:tc>
      </w:tr>
      <w:tr w:rsidR="00A672CC" w:rsidRPr="008D376A" w14:paraId="0DD1EDA8" w14:textId="77777777" w:rsidTr="00775555">
        <w:trPr>
          <w:trHeight w:val="476"/>
          <w:jc w:val="center"/>
        </w:trPr>
        <w:tc>
          <w:tcPr>
            <w:tcW w:w="826" w:type="dxa"/>
            <w:tcBorders>
              <w:top w:val="single" w:sz="4" w:space="0" w:color="auto"/>
              <w:left w:val="single" w:sz="4" w:space="0" w:color="auto"/>
              <w:bottom w:val="single" w:sz="4" w:space="0" w:color="auto"/>
              <w:right w:val="single" w:sz="4" w:space="0" w:color="auto"/>
            </w:tcBorders>
            <w:noWrap/>
            <w:vAlign w:val="center"/>
          </w:tcPr>
          <w:p w14:paraId="6A209F34"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single" w:sz="4" w:space="0" w:color="auto"/>
              <w:left w:val="nil"/>
              <w:bottom w:val="single" w:sz="4" w:space="0" w:color="auto"/>
              <w:right w:val="single" w:sz="4" w:space="0" w:color="auto"/>
            </w:tcBorders>
            <w:vAlign w:val="center"/>
          </w:tcPr>
          <w:p w14:paraId="008873DF" w14:textId="77777777" w:rsidR="00A672CC" w:rsidRPr="00F13788" w:rsidRDefault="00A672CC" w:rsidP="00451A40">
            <w:pPr>
              <w:rPr>
                <w:rFonts w:cs="Arial"/>
                <w:sz w:val="20"/>
                <w:szCs w:val="20"/>
              </w:rPr>
            </w:pPr>
            <w:r w:rsidRPr="00F13788">
              <w:rPr>
                <w:rFonts w:cs="Arial"/>
                <w:sz w:val="20"/>
                <w:szCs w:val="20"/>
              </w:rPr>
              <w:t>MOGUTI, Podvornička cesta 58, Kravarsko</w:t>
            </w:r>
          </w:p>
        </w:tc>
      </w:tr>
      <w:tr w:rsidR="00A672CC" w:rsidRPr="008D376A" w14:paraId="01CEC142" w14:textId="77777777" w:rsidTr="00A630B4">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49970FFD"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single" w:sz="4" w:space="0" w:color="auto"/>
              <w:left w:val="nil"/>
              <w:bottom w:val="single" w:sz="4" w:space="0" w:color="auto"/>
              <w:right w:val="single" w:sz="4" w:space="0" w:color="auto"/>
            </w:tcBorders>
            <w:vAlign w:val="center"/>
          </w:tcPr>
          <w:p w14:paraId="434D269A" w14:textId="77777777" w:rsidR="00A672CC" w:rsidRPr="00F13788" w:rsidRDefault="00A672CC" w:rsidP="00451A40">
            <w:pPr>
              <w:rPr>
                <w:rFonts w:cs="Arial"/>
                <w:sz w:val="20"/>
                <w:szCs w:val="20"/>
              </w:rPr>
            </w:pPr>
            <w:r w:rsidRPr="00F13788">
              <w:rPr>
                <w:rFonts w:cs="Arial"/>
                <w:sz w:val="20"/>
                <w:szCs w:val="20"/>
              </w:rPr>
              <w:t>M-PROJEKT, Prvi Odvojak Pustičke Ceste 2, Pustike, Kravarsko</w:t>
            </w:r>
          </w:p>
        </w:tc>
      </w:tr>
      <w:tr w:rsidR="00A672CC" w:rsidRPr="008D376A" w14:paraId="0559E469"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73D8B63F"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5BD494B6" w14:textId="77777777" w:rsidR="00A672CC" w:rsidRPr="00F13788" w:rsidRDefault="00A672CC" w:rsidP="00451A40">
            <w:pPr>
              <w:rPr>
                <w:rFonts w:cs="Arial"/>
                <w:sz w:val="20"/>
                <w:szCs w:val="20"/>
              </w:rPr>
            </w:pPr>
            <w:r w:rsidRPr="00F13788">
              <w:rPr>
                <w:rFonts w:cs="Arial"/>
                <w:sz w:val="20"/>
                <w:szCs w:val="20"/>
              </w:rPr>
              <w:t>NAMKA j.d.o.o.,Velikogorička cesta 19, Kravarsko, Kravarsko</w:t>
            </w:r>
          </w:p>
        </w:tc>
      </w:tr>
      <w:tr w:rsidR="00A672CC" w:rsidRPr="008D376A" w14:paraId="1DBEF89B"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49C3EE6"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5925E494" w14:textId="77777777" w:rsidR="00A672CC" w:rsidRPr="00F13788" w:rsidRDefault="00A672CC" w:rsidP="00451A40">
            <w:pPr>
              <w:rPr>
                <w:rFonts w:cs="Arial"/>
                <w:sz w:val="20"/>
                <w:szCs w:val="20"/>
              </w:rPr>
            </w:pPr>
            <w:r w:rsidRPr="00F13788">
              <w:rPr>
                <w:rFonts w:cs="Arial"/>
                <w:sz w:val="20"/>
                <w:szCs w:val="20"/>
              </w:rPr>
              <w:t>NATURA DONUM, Stara gora 28/A, Barbarići Kravarski, Kravarsko</w:t>
            </w:r>
          </w:p>
        </w:tc>
      </w:tr>
      <w:tr w:rsidR="00A672CC" w:rsidRPr="008D376A" w14:paraId="4796DC19"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425408EE"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2CE77C43" w14:textId="77777777" w:rsidR="00A672CC" w:rsidRPr="00F13788" w:rsidRDefault="00A672CC" w:rsidP="00451A40">
            <w:pPr>
              <w:rPr>
                <w:rFonts w:cs="Arial"/>
                <w:sz w:val="20"/>
                <w:szCs w:val="20"/>
              </w:rPr>
            </w:pPr>
            <w:r w:rsidRPr="00F13788">
              <w:rPr>
                <w:rFonts w:cs="Arial"/>
                <w:sz w:val="20"/>
                <w:szCs w:val="20"/>
              </w:rPr>
              <w:t>NORI PRIJEVOZ j.d.o.o., Kolarci 49, Kravarsko, Kravarsko</w:t>
            </w:r>
          </w:p>
        </w:tc>
      </w:tr>
      <w:tr w:rsidR="00A672CC" w:rsidRPr="008D376A" w14:paraId="51C9E628"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0186890C"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21443C4C" w14:textId="77777777" w:rsidR="00A672CC" w:rsidRPr="00F13788" w:rsidRDefault="00A672CC" w:rsidP="00451A40">
            <w:pPr>
              <w:rPr>
                <w:rFonts w:cs="Arial"/>
                <w:sz w:val="20"/>
                <w:szCs w:val="20"/>
              </w:rPr>
            </w:pPr>
            <w:r w:rsidRPr="00F13788">
              <w:rPr>
                <w:sz w:val="20"/>
                <w:szCs w:val="20"/>
              </w:rPr>
              <w:t xml:space="preserve">NTM, obrt za iskope, vl. Marijan Bodri, Kravarsko, Kolarci 40 </w:t>
            </w:r>
          </w:p>
        </w:tc>
      </w:tr>
      <w:tr w:rsidR="00A672CC" w:rsidRPr="008D376A" w14:paraId="021CA180"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498F7ADD"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206948DA" w14:textId="77777777" w:rsidR="00A672CC" w:rsidRPr="00F13788" w:rsidRDefault="00A672CC" w:rsidP="00451A40">
            <w:pPr>
              <w:rPr>
                <w:rFonts w:cs="Arial"/>
                <w:sz w:val="20"/>
                <w:szCs w:val="20"/>
              </w:rPr>
            </w:pPr>
            <w:r w:rsidRPr="00F13788">
              <w:rPr>
                <w:rFonts w:cs="Arial"/>
                <w:sz w:val="20"/>
                <w:szCs w:val="20"/>
              </w:rPr>
              <w:t>ODBOJKAŠKI KLUB KRAVARSKO, Velikogorička cesta 14, Kravarsko</w:t>
            </w:r>
          </w:p>
        </w:tc>
      </w:tr>
      <w:tr w:rsidR="00A672CC" w:rsidRPr="008D376A" w14:paraId="566E7C8D"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1F6C57DC"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1A735AC8" w14:textId="77777777" w:rsidR="00A672CC" w:rsidRPr="00F13788" w:rsidRDefault="00A672CC" w:rsidP="00451A40">
            <w:pPr>
              <w:rPr>
                <w:rFonts w:cs="Arial"/>
                <w:sz w:val="20"/>
                <w:szCs w:val="20"/>
              </w:rPr>
            </w:pPr>
            <w:r w:rsidRPr="00F13788">
              <w:rPr>
                <w:rFonts w:cs="Arial"/>
                <w:sz w:val="20"/>
                <w:szCs w:val="20"/>
              </w:rPr>
              <w:t>OPĆINA KRAVARSKO, Trg Stjepana Radića 1, Kravarsko, Kravarsko</w:t>
            </w:r>
          </w:p>
        </w:tc>
      </w:tr>
      <w:tr w:rsidR="00A672CC" w:rsidRPr="008D376A" w14:paraId="28ECD497"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7AD1B84"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77057F2D" w14:textId="77777777" w:rsidR="00A672CC" w:rsidRPr="00F13788" w:rsidRDefault="00A672CC" w:rsidP="00451A40">
            <w:pPr>
              <w:rPr>
                <w:rFonts w:cs="Arial"/>
                <w:sz w:val="20"/>
                <w:szCs w:val="20"/>
              </w:rPr>
            </w:pPr>
            <w:r w:rsidRPr="00F13788">
              <w:rPr>
                <w:rFonts w:cs="Arial"/>
                <w:sz w:val="20"/>
                <w:szCs w:val="20"/>
              </w:rPr>
              <w:t>OPG MARICA ANTOLOVIĆ, Čakanec 23, Čakanec, Kravarsko</w:t>
            </w:r>
          </w:p>
        </w:tc>
      </w:tr>
      <w:tr w:rsidR="00A672CC" w:rsidRPr="008D376A" w14:paraId="58356C0E"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0A4666C"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5DF9EE3C" w14:textId="77777777" w:rsidR="00A672CC" w:rsidRPr="00F13788" w:rsidRDefault="00A672CC" w:rsidP="00451A40">
            <w:pPr>
              <w:rPr>
                <w:rFonts w:cs="Arial"/>
                <w:sz w:val="20"/>
                <w:szCs w:val="20"/>
              </w:rPr>
            </w:pPr>
            <w:r w:rsidRPr="00F13788">
              <w:rPr>
                <w:rFonts w:cs="Arial"/>
                <w:sz w:val="20"/>
                <w:szCs w:val="20"/>
              </w:rPr>
              <w:t>OPG STJEPAN MILATOVIĆ, Gornji Hruševec 43, Gornji Hruševec, Kravarsko</w:t>
            </w:r>
          </w:p>
        </w:tc>
      </w:tr>
      <w:tr w:rsidR="00A672CC" w:rsidRPr="008D376A" w14:paraId="103F4A1C"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147F4362"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7148C876" w14:textId="77777777" w:rsidR="00A672CC" w:rsidRPr="00F13788" w:rsidRDefault="00A672CC" w:rsidP="00451A40">
            <w:pPr>
              <w:rPr>
                <w:rFonts w:cs="Arial"/>
                <w:sz w:val="20"/>
                <w:szCs w:val="20"/>
              </w:rPr>
            </w:pPr>
            <w:r w:rsidRPr="00F13788">
              <w:rPr>
                <w:rFonts w:cs="Arial"/>
                <w:sz w:val="20"/>
                <w:szCs w:val="20"/>
              </w:rPr>
              <w:t>OSNOVNA ŠKOLA SLAVKA KOLARA KRAVARSKO,Gajevo 2, Kravarsko</w:t>
            </w:r>
          </w:p>
        </w:tc>
      </w:tr>
      <w:tr w:rsidR="00A672CC" w:rsidRPr="008D376A" w14:paraId="61409FA7"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70AD5BB"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25B664AA" w14:textId="77777777" w:rsidR="00A672CC" w:rsidRPr="00F13788" w:rsidRDefault="00A672CC" w:rsidP="00451A40">
            <w:pPr>
              <w:rPr>
                <w:rFonts w:cs="Arial"/>
                <w:sz w:val="20"/>
                <w:szCs w:val="20"/>
              </w:rPr>
            </w:pPr>
            <w:r w:rsidRPr="00F13788">
              <w:rPr>
                <w:rFonts w:cs="Arial"/>
                <w:sz w:val="20"/>
                <w:szCs w:val="20"/>
              </w:rPr>
              <w:t>PASKODNAS, Podvornički Benšić 16, Barbarići Kravarski, Kravarsko</w:t>
            </w:r>
          </w:p>
        </w:tc>
      </w:tr>
      <w:tr w:rsidR="00A672CC" w:rsidRPr="008D376A" w14:paraId="30E1D419"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0739B7F7"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4C534098" w14:textId="77777777" w:rsidR="00A672CC" w:rsidRPr="00F13788" w:rsidRDefault="00A672CC" w:rsidP="00451A40">
            <w:pPr>
              <w:rPr>
                <w:rFonts w:cs="Arial"/>
                <w:sz w:val="20"/>
                <w:szCs w:val="20"/>
              </w:rPr>
            </w:pPr>
            <w:r w:rsidRPr="00F13788">
              <w:rPr>
                <w:sz w:val="20"/>
                <w:szCs w:val="20"/>
              </w:rPr>
              <w:t>PG Solutions, obrt za usluge, vl. Petar Godinić, Gornji Hruševec 19</w:t>
            </w:r>
          </w:p>
        </w:tc>
      </w:tr>
      <w:tr w:rsidR="00A672CC" w:rsidRPr="008D376A" w14:paraId="3B3525D1"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292847E"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29F1C591" w14:textId="77777777" w:rsidR="00A672CC" w:rsidRPr="00F13788" w:rsidRDefault="00A672CC" w:rsidP="00451A40">
            <w:pPr>
              <w:jc w:val="left"/>
              <w:rPr>
                <w:sz w:val="20"/>
                <w:szCs w:val="20"/>
              </w:rPr>
            </w:pPr>
            <w:r w:rsidRPr="00F13788">
              <w:rPr>
                <w:sz w:val="20"/>
                <w:szCs w:val="20"/>
              </w:rPr>
              <w:t>PLOČICA, obrt za keramičarske usluge, vl. Tomislav Čukman, Kravarsko, Zagorci 54</w:t>
            </w:r>
          </w:p>
        </w:tc>
      </w:tr>
      <w:tr w:rsidR="00A672CC" w:rsidRPr="008D376A" w14:paraId="2C8357FE"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00F88A1D"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59D71D13" w14:textId="77777777" w:rsidR="00A672CC" w:rsidRPr="00F13788" w:rsidRDefault="00A672CC" w:rsidP="00451A40">
            <w:pPr>
              <w:rPr>
                <w:rFonts w:cs="Arial"/>
                <w:sz w:val="20"/>
                <w:szCs w:val="20"/>
              </w:rPr>
            </w:pPr>
            <w:r w:rsidRPr="00F13788">
              <w:rPr>
                <w:rFonts w:cs="Arial"/>
                <w:sz w:val="20"/>
                <w:szCs w:val="20"/>
              </w:rPr>
              <w:t>PU Lijeska,Trg Stjepana Radića 16, Kravarsko, Kravarsko</w:t>
            </w:r>
          </w:p>
        </w:tc>
      </w:tr>
      <w:tr w:rsidR="00A672CC" w:rsidRPr="008D376A" w14:paraId="247B3C07"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45D37467"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5C25780C" w14:textId="77777777" w:rsidR="00A672CC" w:rsidRPr="00F13788" w:rsidRDefault="00A672CC" w:rsidP="00451A40">
            <w:pPr>
              <w:rPr>
                <w:rFonts w:cs="Arial"/>
                <w:sz w:val="20"/>
                <w:szCs w:val="20"/>
              </w:rPr>
            </w:pPr>
            <w:r w:rsidRPr="00F13788">
              <w:rPr>
                <w:rFonts w:cs="Arial"/>
                <w:sz w:val="20"/>
                <w:szCs w:val="20"/>
              </w:rPr>
              <w:t>SAF j.d.o.o., Barbarićka cesta 43, Barbarići Kravarski, Kravarsko</w:t>
            </w:r>
          </w:p>
        </w:tc>
      </w:tr>
      <w:tr w:rsidR="00A672CC" w:rsidRPr="008D376A" w14:paraId="1D9134B8"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6BA9FF4"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60970B16" w14:textId="77777777" w:rsidR="00A672CC" w:rsidRPr="00F13788" w:rsidRDefault="00A672CC" w:rsidP="00451A40">
            <w:pPr>
              <w:rPr>
                <w:rFonts w:cs="Arial"/>
                <w:sz w:val="20"/>
                <w:szCs w:val="20"/>
              </w:rPr>
            </w:pPr>
            <w:r w:rsidRPr="00F13788">
              <w:rPr>
                <w:sz w:val="20"/>
                <w:szCs w:val="20"/>
              </w:rPr>
              <w:t>SINGULAR, obrt za usluge, vl. Damir Turković, Kravarsko, Pustike, Voznik 18</w:t>
            </w:r>
          </w:p>
        </w:tc>
      </w:tr>
      <w:tr w:rsidR="00A672CC" w:rsidRPr="008D376A" w14:paraId="618AC6BF"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6A035A2"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2B3669EF" w14:textId="77777777" w:rsidR="00A672CC" w:rsidRPr="00F13788" w:rsidRDefault="00A672CC" w:rsidP="00451A40">
            <w:pPr>
              <w:rPr>
                <w:rFonts w:cs="Arial"/>
                <w:sz w:val="20"/>
                <w:szCs w:val="20"/>
              </w:rPr>
            </w:pPr>
            <w:r w:rsidRPr="00F13788">
              <w:rPr>
                <w:rFonts w:cs="Arial"/>
                <w:sz w:val="20"/>
                <w:szCs w:val="20"/>
              </w:rPr>
              <w:t>SMIJEH LOGISTIKA d.o.o., Podvornička cesta 110, Podvornica, Kravarsko</w:t>
            </w:r>
          </w:p>
        </w:tc>
      </w:tr>
      <w:tr w:rsidR="00A672CC" w:rsidRPr="008D376A" w14:paraId="48C4D1CB"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3F76DD2"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663CE25C" w14:textId="77777777" w:rsidR="00A672CC" w:rsidRPr="00F13788" w:rsidRDefault="00A672CC" w:rsidP="00451A40">
            <w:pPr>
              <w:rPr>
                <w:rFonts w:cs="Arial"/>
                <w:sz w:val="20"/>
                <w:szCs w:val="20"/>
              </w:rPr>
            </w:pPr>
            <w:r w:rsidRPr="00F13788">
              <w:rPr>
                <w:rFonts w:cs="Arial"/>
                <w:sz w:val="20"/>
                <w:szCs w:val="20"/>
              </w:rPr>
              <w:t>STOLARIJA GVOZDANIĆ, obrt za izradu namještaja, vl. Ivan Gvozdanić, Donji Hruševec 105, Donji Hruševec, Kravarsko</w:t>
            </w:r>
          </w:p>
        </w:tc>
      </w:tr>
      <w:tr w:rsidR="00A672CC" w:rsidRPr="008D376A" w14:paraId="1FC81D78"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41B12194"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4361F385" w14:textId="77777777" w:rsidR="00A672CC" w:rsidRPr="00F13788" w:rsidRDefault="00A672CC" w:rsidP="00451A40">
            <w:pPr>
              <w:rPr>
                <w:rFonts w:cs="Arial"/>
                <w:sz w:val="20"/>
                <w:szCs w:val="20"/>
              </w:rPr>
            </w:pPr>
            <w:r w:rsidRPr="00F13788">
              <w:rPr>
                <w:rFonts w:cs="Arial"/>
                <w:sz w:val="20"/>
                <w:szCs w:val="20"/>
              </w:rPr>
              <w:t>STUDIO SOKOL j.d.o.o., Donji Hruševec 50, Donji Hruševec, Kravarsko</w:t>
            </w:r>
          </w:p>
        </w:tc>
      </w:tr>
      <w:tr w:rsidR="00A672CC" w:rsidRPr="008D376A" w14:paraId="14D49E1D"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5B1F4A80"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5A79FC65" w14:textId="77777777" w:rsidR="00A672CC" w:rsidRPr="00F13788" w:rsidRDefault="00A672CC" w:rsidP="00451A40">
            <w:pPr>
              <w:rPr>
                <w:rFonts w:cs="Arial"/>
                <w:sz w:val="20"/>
                <w:szCs w:val="20"/>
              </w:rPr>
            </w:pPr>
            <w:r w:rsidRPr="00F13788">
              <w:rPr>
                <w:rFonts w:cs="Arial"/>
                <w:sz w:val="20"/>
                <w:szCs w:val="20"/>
              </w:rPr>
              <w:t>Š.D. Vukomeričke Gorice, Donji Hruševec 10, Donji Hruševec, Kravarsko</w:t>
            </w:r>
          </w:p>
        </w:tc>
      </w:tr>
      <w:tr w:rsidR="00A672CC" w:rsidRPr="008D376A" w14:paraId="66F060A7" w14:textId="77777777" w:rsidTr="00A630B4">
        <w:trPr>
          <w:trHeight w:val="476"/>
          <w:jc w:val="center"/>
        </w:trPr>
        <w:tc>
          <w:tcPr>
            <w:tcW w:w="826" w:type="dxa"/>
            <w:tcBorders>
              <w:top w:val="single" w:sz="4" w:space="0" w:color="auto"/>
              <w:left w:val="single" w:sz="4" w:space="0" w:color="auto"/>
              <w:bottom w:val="single" w:sz="4" w:space="0" w:color="auto"/>
              <w:right w:val="single" w:sz="4" w:space="0" w:color="auto"/>
            </w:tcBorders>
            <w:noWrap/>
            <w:vAlign w:val="center"/>
          </w:tcPr>
          <w:p w14:paraId="3BC275D5"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2E2F482B" w14:textId="77777777" w:rsidR="00A672CC" w:rsidRPr="00F13788" w:rsidRDefault="00A672CC" w:rsidP="00451A40">
            <w:pPr>
              <w:rPr>
                <w:rFonts w:cs="Arial"/>
                <w:sz w:val="20"/>
                <w:szCs w:val="20"/>
              </w:rPr>
            </w:pPr>
            <w:r w:rsidRPr="00F13788">
              <w:rPr>
                <w:rFonts w:cs="Arial"/>
                <w:sz w:val="20"/>
                <w:szCs w:val="20"/>
              </w:rPr>
              <w:t>ŠPORTSKO DRUŠTVO KRAVARSKO, Trg Stjepana Radića 16, Kravarsko</w:t>
            </w:r>
          </w:p>
        </w:tc>
      </w:tr>
      <w:tr w:rsidR="00A672CC" w:rsidRPr="008D376A" w14:paraId="29830A03" w14:textId="77777777" w:rsidTr="00F13613">
        <w:trPr>
          <w:trHeight w:val="476"/>
          <w:jc w:val="center"/>
        </w:trPr>
        <w:tc>
          <w:tcPr>
            <w:tcW w:w="826" w:type="dxa"/>
            <w:tcBorders>
              <w:top w:val="single" w:sz="4" w:space="0" w:color="auto"/>
              <w:left w:val="single" w:sz="4" w:space="0" w:color="auto"/>
              <w:bottom w:val="single" w:sz="4" w:space="0" w:color="auto"/>
              <w:right w:val="single" w:sz="4" w:space="0" w:color="auto"/>
            </w:tcBorders>
            <w:noWrap/>
            <w:vAlign w:val="center"/>
          </w:tcPr>
          <w:p w14:paraId="2EB8C800"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single" w:sz="4" w:space="0" w:color="auto"/>
              <w:left w:val="single" w:sz="4" w:space="0" w:color="auto"/>
              <w:bottom w:val="single" w:sz="4" w:space="0" w:color="auto"/>
              <w:right w:val="single" w:sz="4" w:space="0" w:color="auto"/>
            </w:tcBorders>
            <w:vAlign w:val="center"/>
          </w:tcPr>
          <w:p w14:paraId="01DD7FF8" w14:textId="77777777" w:rsidR="00A672CC" w:rsidRPr="00F13788" w:rsidRDefault="00A672CC" w:rsidP="00451A40">
            <w:pPr>
              <w:rPr>
                <w:rFonts w:cs="Arial"/>
                <w:sz w:val="20"/>
                <w:szCs w:val="20"/>
              </w:rPr>
            </w:pPr>
            <w:r w:rsidRPr="00F13788">
              <w:rPr>
                <w:rFonts w:cs="Arial"/>
                <w:sz w:val="20"/>
                <w:szCs w:val="20"/>
              </w:rPr>
              <w:t>TONKA,</w:t>
            </w:r>
            <w:r w:rsidRPr="00F13788">
              <w:rPr>
                <w:sz w:val="20"/>
                <w:szCs w:val="20"/>
              </w:rPr>
              <w:t xml:space="preserve"> </w:t>
            </w:r>
            <w:r w:rsidRPr="00F13788">
              <w:rPr>
                <w:rFonts w:cs="Arial"/>
                <w:sz w:val="20"/>
                <w:szCs w:val="20"/>
              </w:rPr>
              <w:t>Čakanec 36, Čakanec, Kravarsko</w:t>
            </w:r>
          </w:p>
        </w:tc>
      </w:tr>
      <w:tr w:rsidR="00A672CC" w:rsidRPr="008D376A" w14:paraId="7186404B" w14:textId="77777777" w:rsidTr="00A630B4">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323E26C"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single" w:sz="4" w:space="0" w:color="auto"/>
              <w:left w:val="nil"/>
              <w:bottom w:val="single" w:sz="4" w:space="0" w:color="auto"/>
              <w:right w:val="single" w:sz="4" w:space="0" w:color="auto"/>
            </w:tcBorders>
            <w:vAlign w:val="center"/>
          </w:tcPr>
          <w:p w14:paraId="32B1FEBC" w14:textId="77777777" w:rsidR="00A672CC" w:rsidRPr="00F13788" w:rsidRDefault="00A672CC" w:rsidP="00451A40">
            <w:pPr>
              <w:rPr>
                <w:rFonts w:cs="Arial"/>
                <w:sz w:val="20"/>
                <w:szCs w:val="20"/>
              </w:rPr>
            </w:pPr>
            <w:r w:rsidRPr="00F13788">
              <w:rPr>
                <w:rFonts w:cs="Arial"/>
                <w:sz w:val="20"/>
                <w:szCs w:val="20"/>
              </w:rPr>
              <w:t>TRGOVAČKO UGOSTITELJSKI OBRT Kravarsko,Trg Stjepana Radića 14, Kravarsko, 10413 Kravarsko</w:t>
            </w:r>
          </w:p>
        </w:tc>
      </w:tr>
      <w:tr w:rsidR="00A672CC" w:rsidRPr="008D376A" w14:paraId="5507903F"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465D80D2"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0C23D0A2" w14:textId="77777777" w:rsidR="00A672CC" w:rsidRPr="00F13788" w:rsidRDefault="00A672CC" w:rsidP="00451A40">
            <w:pPr>
              <w:rPr>
                <w:rFonts w:cs="Arial"/>
                <w:sz w:val="20"/>
                <w:szCs w:val="20"/>
              </w:rPr>
            </w:pPr>
            <w:r w:rsidRPr="00F13788">
              <w:rPr>
                <w:rFonts w:cs="Arial"/>
                <w:sz w:val="20"/>
                <w:szCs w:val="20"/>
              </w:rPr>
              <w:t>TVORNICA PARKETA KOLAREC d.o.o., Cekovićki odvojak 15, Kravarsko</w:t>
            </w:r>
          </w:p>
        </w:tc>
      </w:tr>
      <w:tr w:rsidR="00A672CC" w:rsidRPr="008D376A" w14:paraId="5B2D4F42" w14:textId="77777777" w:rsidTr="00A630B4">
        <w:trPr>
          <w:trHeight w:val="476"/>
          <w:jc w:val="center"/>
        </w:trPr>
        <w:tc>
          <w:tcPr>
            <w:tcW w:w="826" w:type="dxa"/>
            <w:tcBorders>
              <w:top w:val="single" w:sz="4" w:space="0" w:color="auto"/>
              <w:left w:val="single" w:sz="4" w:space="0" w:color="auto"/>
              <w:bottom w:val="single" w:sz="4" w:space="0" w:color="auto"/>
              <w:right w:val="single" w:sz="4" w:space="0" w:color="auto"/>
            </w:tcBorders>
            <w:noWrap/>
            <w:vAlign w:val="center"/>
          </w:tcPr>
          <w:p w14:paraId="1E359FF9"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0A46DA31" w14:textId="77777777" w:rsidR="00A672CC" w:rsidRPr="00F13788" w:rsidRDefault="00A672CC" w:rsidP="00451A40">
            <w:pPr>
              <w:rPr>
                <w:rFonts w:cs="Arial"/>
                <w:sz w:val="20"/>
                <w:szCs w:val="20"/>
              </w:rPr>
            </w:pPr>
            <w:r w:rsidRPr="00F13788">
              <w:rPr>
                <w:rFonts w:cs="Arial"/>
                <w:sz w:val="20"/>
                <w:szCs w:val="20"/>
              </w:rPr>
              <w:t>UDRUGA MLADIH DONJI HRUŠEVEC, Donji Hruševec 14, Donji Hruševec, Kravarsko</w:t>
            </w:r>
          </w:p>
        </w:tc>
      </w:tr>
      <w:tr w:rsidR="00A672CC" w:rsidRPr="008D376A" w14:paraId="62FF16B9" w14:textId="77777777" w:rsidTr="00A630B4">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74467F6C"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single" w:sz="4" w:space="0" w:color="auto"/>
              <w:left w:val="nil"/>
              <w:bottom w:val="single" w:sz="4" w:space="0" w:color="auto"/>
              <w:right w:val="single" w:sz="4" w:space="0" w:color="auto"/>
            </w:tcBorders>
            <w:vAlign w:val="center"/>
          </w:tcPr>
          <w:p w14:paraId="4F935A61" w14:textId="77777777" w:rsidR="00A672CC" w:rsidRPr="00F13788" w:rsidRDefault="00A672CC" w:rsidP="00451A40">
            <w:pPr>
              <w:rPr>
                <w:rFonts w:cs="Arial"/>
                <w:sz w:val="20"/>
                <w:szCs w:val="20"/>
              </w:rPr>
            </w:pPr>
            <w:r w:rsidRPr="00F13788">
              <w:rPr>
                <w:rFonts w:cs="Arial"/>
                <w:sz w:val="20"/>
                <w:szCs w:val="20"/>
              </w:rPr>
              <w:t>UDRUGA MLADIH KRAVARSKO, Trg Stjepana Radića 16, Kravarsko</w:t>
            </w:r>
          </w:p>
        </w:tc>
      </w:tr>
      <w:tr w:rsidR="00A672CC" w:rsidRPr="008D376A" w14:paraId="25AB2987"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F17AF17"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7AA4F72B" w14:textId="77777777" w:rsidR="00A672CC" w:rsidRPr="00F13788" w:rsidRDefault="00A672CC" w:rsidP="00451A40">
            <w:pPr>
              <w:rPr>
                <w:rFonts w:cs="Arial"/>
                <w:sz w:val="20"/>
                <w:szCs w:val="20"/>
              </w:rPr>
            </w:pPr>
            <w:r w:rsidRPr="00F13788">
              <w:rPr>
                <w:rFonts w:cs="Arial"/>
                <w:sz w:val="20"/>
                <w:szCs w:val="20"/>
              </w:rPr>
              <w:t>Udruga umirovljenika općine Kravarsko,Trg Stjepana Radića 16, Kravarsko</w:t>
            </w:r>
          </w:p>
        </w:tc>
      </w:tr>
      <w:tr w:rsidR="00A672CC" w:rsidRPr="008D376A" w14:paraId="6BA417ED"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3264F217"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65A83239" w14:textId="77777777" w:rsidR="00A672CC" w:rsidRPr="00F13788" w:rsidRDefault="00A672CC" w:rsidP="00451A40">
            <w:pPr>
              <w:rPr>
                <w:sz w:val="20"/>
                <w:szCs w:val="20"/>
              </w:rPr>
            </w:pPr>
            <w:r w:rsidRPr="00F13788">
              <w:rPr>
                <w:sz w:val="20"/>
                <w:szCs w:val="20"/>
              </w:rPr>
              <w:t xml:space="preserve">URED365, uslužni obrt, vl. Mario Keleković, Podvornica, </w:t>
            </w:r>
          </w:p>
          <w:p w14:paraId="009B94B2" w14:textId="77777777" w:rsidR="00A672CC" w:rsidRPr="00F13788" w:rsidRDefault="00A672CC" w:rsidP="00451A40">
            <w:pPr>
              <w:rPr>
                <w:rFonts w:cs="Arial"/>
                <w:sz w:val="20"/>
                <w:szCs w:val="20"/>
              </w:rPr>
            </w:pPr>
            <w:r w:rsidRPr="00F13788">
              <w:rPr>
                <w:sz w:val="20"/>
                <w:szCs w:val="20"/>
              </w:rPr>
              <w:t>I Podvornički odvojak 3</w:t>
            </w:r>
          </w:p>
        </w:tc>
      </w:tr>
      <w:tr w:rsidR="00A672CC" w:rsidRPr="008D376A" w14:paraId="0E708B36"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1136BFD6"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7C6A2092" w14:textId="77777777" w:rsidR="00A672CC" w:rsidRPr="00F13788" w:rsidRDefault="00A672CC" w:rsidP="00451A40">
            <w:pPr>
              <w:rPr>
                <w:rFonts w:cs="Arial"/>
                <w:sz w:val="20"/>
                <w:szCs w:val="20"/>
              </w:rPr>
            </w:pPr>
            <w:r w:rsidRPr="00F13788">
              <w:rPr>
                <w:rFonts w:cs="Arial"/>
                <w:sz w:val="20"/>
                <w:szCs w:val="20"/>
              </w:rPr>
              <w:t>URED OVLAŠTENOG INŽENJERA STROJARSTVA ŽANKO JOSIP, Gornji Hruševec 73, Gornji Hruševec, Kravarsko</w:t>
            </w:r>
          </w:p>
        </w:tc>
      </w:tr>
      <w:tr w:rsidR="00A672CC" w:rsidRPr="008D376A" w14:paraId="2817DCC8"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0E994800"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296BD003" w14:textId="77777777" w:rsidR="00A672CC" w:rsidRPr="00F13788" w:rsidRDefault="00A672CC" w:rsidP="00451A40">
            <w:pPr>
              <w:rPr>
                <w:rFonts w:cs="Arial"/>
                <w:sz w:val="20"/>
                <w:szCs w:val="20"/>
              </w:rPr>
            </w:pPr>
            <w:r w:rsidRPr="00F13788">
              <w:rPr>
                <w:rFonts w:cs="Arial"/>
                <w:sz w:val="20"/>
                <w:szCs w:val="20"/>
              </w:rPr>
              <w:t>UŽOK , Trg Stjepana Radića 16, Kravarsko, Kravarsko</w:t>
            </w:r>
          </w:p>
        </w:tc>
      </w:tr>
      <w:tr w:rsidR="00A672CC" w:rsidRPr="008D376A" w14:paraId="7CCFDBD7"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367DA864"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0DB1E5F7" w14:textId="77777777" w:rsidR="00A672CC" w:rsidRPr="00F13788" w:rsidRDefault="00A672CC" w:rsidP="00451A40">
            <w:pPr>
              <w:rPr>
                <w:rFonts w:cs="Arial"/>
                <w:sz w:val="20"/>
                <w:szCs w:val="20"/>
              </w:rPr>
            </w:pPr>
            <w:r w:rsidRPr="00F13788">
              <w:rPr>
                <w:rFonts w:cs="Arial"/>
                <w:sz w:val="20"/>
                <w:szCs w:val="20"/>
              </w:rPr>
              <w:t>VETERANI 97, Donji Hruševec 10, Donji Hruševec, Kravarsko</w:t>
            </w:r>
          </w:p>
        </w:tc>
      </w:tr>
      <w:tr w:rsidR="00A672CC" w:rsidRPr="008D376A" w14:paraId="73285B0C"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4D31C044"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08A9BF9B" w14:textId="77777777" w:rsidR="00A672CC" w:rsidRPr="00F13788" w:rsidRDefault="00A672CC" w:rsidP="00451A40">
            <w:pPr>
              <w:rPr>
                <w:rFonts w:cs="Arial"/>
                <w:sz w:val="20"/>
                <w:szCs w:val="20"/>
              </w:rPr>
            </w:pPr>
            <w:r w:rsidRPr="00F13788">
              <w:rPr>
                <w:rFonts w:cs="Arial"/>
                <w:sz w:val="20"/>
                <w:szCs w:val="20"/>
              </w:rPr>
              <w:t>VG-GRADNJA EKO DOM j.d.o.o., Žitkovčica 8, Žitkovčica, Kravarsko</w:t>
            </w:r>
          </w:p>
        </w:tc>
      </w:tr>
      <w:tr w:rsidR="00A672CC" w:rsidRPr="008D376A" w14:paraId="5A98A340"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E39CEF9"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3AC60AC9" w14:textId="77777777" w:rsidR="00A672CC" w:rsidRPr="00F13788" w:rsidRDefault="00A672CC" w:rsidP="00451A40">
            <w:pPr>
              <w:rPr>
                <w:rFonts w:cs="Arial"/>
                <w:sz w:val="20"/>
                <w:szCs w:val="20"/>
              </w:rPr>
            </w:pPr>
            <w:r w:rsidRPr="00F13788">
              <w:rPr>
                <w:sz w:val="20"/>
                <w:szCs w:val="20"/>
              </w:rPr>
              <w:t>Virtual office TD, obrt za virtualnu asistenciju, administraciju i savjetovanje, vl. Tihana Dugonjić, Podvornica, Podvornička cesta 96</w:t>
            </w:r>
          </w:p>
        </w:tc>
      </w:tr>
      <w:tr w:rsidR="00A672CC" w:rsidRPr="008D376A" w14:paraId="38DB389C"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CBBAD1C"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36ECE35D" w14:textId="77777777" w:rsidR="00A672CC" w:rsidRPr="00F13788" w:rsidRDefault="00A672CC" w:rsidP="00451A40">
            <w:pPr>
              <w:rPr>
                <w:sz w:val="20"/>
                <w:szCs w:val="20"/>
              </w:rPr>
            </w:pPr>
            <w:r w:rsidRPr="00F13788">
              <w:rPr>
                <w:sz w:val="20"/>
                <w:szCs w:val="20"/>
              </w:rPr>
              <w:t>VIVOREX, obrt za pomoć u izvedbenoj umjetnosti, vl. Vedran Ivorek, Pustike, Kompesova 8</w:t>
            </w:r>
          </w:p>
        </w:tc>
      </w:tr>
      <w:tr w:rsidR="00A672CC" w:rsidRPr="008D376A" w14:paraId="1FECF908"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4D1779A2"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18A22833" w14:textId="77777777" w:rsidR="00A672CC" w:rsidRPr="00F13788" w:rsidRDefault="00A672CC" w:rsidP="00451A40">
            <w:pPr>
              <w:rPr>
                <w:rFonts w:cs="Arial"/>
                <w:sz w:val="20"/>
                <w:szCs w:val="20"/>
              </w:rPr>
            </w:pPr>
            <w:r w:rsidRPr="00F13788">
              <w:rPr>
                <w:rFonts w:cs="Arial"/>
                <w:sz w:val="20"/>
                <w:szCs w:val="20"/>
              </w:rPr>
              <w:t>VS CREATIVE, OBRT ZA KREATIVNE USLUGE, vl. Vernesa Smolčić, Donji Hruševec 101/2, Donji Hruševec, Kravarsko</w:t>
            </w:r>
          </w:p>
        </w:tc>
      </w:tr>
      <w:tr w:rsidR="00A672CC" w:rsidRPr="008D376A" w14:paraId="3D5093C2"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11A6CD7"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4DCE5224" w14:textId="77777777" w:rsidR="00A672CC" w:rsidRPr="00F13788" w:rsidRDefault="00A672CC" w:rsidP="00451A40">
            <w:pPr>
              <w:rPr>
                <w:sz w:val="20"/>
                <w:szCs w:val="20"/>
              </w:rPr>
            </w:pPr>
            <w:r w:rsidRPr="00F13788">
              <w:rPr>
                <w:sz w:val="20"/>
                <w:szCs w:val="20"/>
              </w:rPr>
              <w:t xml:space="preserve">VUČNA SLUŽBA RAFO, obrt za prijevoz, vl. Rafael Iveković, </w:t>
            </w:r>
          </w:p>
          <w:p w14:paraId="7F320757" w14:textId="77777777" w:rsidR="00A672CC" w:rsidRPr="00F13788" w:rsidRDefault="00A672CC" w:rsidP="00451A40">
            <w:pPr>
              <w:rPr>
                <w:rFonts w:cs="Arial"/>
                <w:sz w:val="20"/>
                <w:szCs w:val="20"/>
              </w:rPr>
            </w:pPr>
            <w:r w:rsidRPr="00F13788">
              <w:rPr>
                <w:sz w:val="20"/>
                <w:szCs w:val="20"/>
              </w:rPr>
              <w:t>Kravarsko, Kolarci 17</w:t>
            </w:r>
          </w:p>
        </w:tc>
      </w:tr>
      <w:tr w:rsidR="00A672CC" w:rsidRPr="008D376A" w14:paraId="17B8E2B3"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57415CC1"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01904BCF" w14:textId="77777777" w:rsidR="00A672CC" w:rsidRPr="00F13788" w:rsidRDefault="00A672CC" w:rsidP="00451A40">
            <w:pPr>
              <w:rPr>
                <w:rFonts w:cs="Arial"/>
                <w:sz w:val="20"/>
                <w:szCs w:val="20"/>
              </w:rPr>
            </w:pPr>
            <w:r w:rsidRPr="00F13788">
              <w:rPr>
                <w:rFonts w:cs="Arial"/>
                <w:sz w:val="20"/>
                <w:szCs w:val="20"/>
              </w:rPr>
              <w:t>VUJNOVIĆ GRADNJA D.O.O., Vujnovići 4, Novo Brdo, Kravarsko</w:t>
            </w:r>
          </w:p>
        </w:tc>
      </w:tr>
      <w:tr w:rsidR="00A672CC" w:rsidRPr="008D376A" w14:paraId="7421BD5A"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2ADD9DBC"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12F8F6D3" w14:textId="77777777" w:rsidR="00A672CC" w:rsidRPr="00F13788" w:rsidRDefault="00A672CC" w:rsidP="00451A40">
            <w:pPr>
              <w:rPr>
                <w:rFonts w:cs="Arial"/>
                <w:sz w:val="20"/>
                <w:szCs w:val="20"/>
              </w:rPr>
            </w:pPr>
            <w:r w:rsidRPr="00F13788">
              <w:rPr>
                <w:rFonts w:cs="Arial"/>
                <w:sz w:val="20"/>
                <w:szCs w:val="20"/>
              </w:rPr>
              <w:t>VUKOMERIČKE GORICE UDRUGA BRANITELJA, Trg Stjepana Radića 16, Kravarsko</w:t>
            </w:r>
          </w:p>
        </w:tc>
      </w:tr>
      <w:tr w:rsidR="00A672CC" w:rsidRPr="008D376A" w14:paraId="29C40FD7"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4D6A0CD5"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787B3598" w14:textId="77777777" w:rsidR="00A672CC" w:rsidRPr="00F13788" w:rsidRDefault="00A672CC" w:rsidP="00451A40">
            <w:pPr>
              <w:rPr>
                <w:rFonts w:cs="Arial"/>
                <w:sz w:val="20"/>
                <w:szCs w:val="20"/>
              </w:rPr>
            </w:pPr>
            <w:r w:rsidRPr="00F13788">
              <w:rPr>
                <w:rFonts w:cs="Arial"/>
                <w:sz w:val="20"/>
                <w:szCs w:val="20"/>
              </w:rPr>
              <w:t>VUKOMERIČKE GORICE, Velikogorička cesta 14, Kravarsko, Kravarsko</w:t>
            </w:r>
          </w:p>
        </w:tc>
      </w:tr>
      <w:tr w:rsidR="00A672CC" w:rsidRPr="008D376A" w14:paraId="71A99D90"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61A07C40"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64CB9896" w14:textId="77777777" w:rsidR="00A672CC" w:rsidRPr="00F13788" w:rsidRDefault="00A672CC" w:rsidP="00451A40">
            <w:pPr>
              <w:rPr>
                <w:rFonts w:cs="Arial"/>
                <w:sz w:val="20"/>
                <w:szCs w:val="20"/>
              </w:rPr>
            </w:pPr>
            <w:r w:rsidRPr="00F13788">
              <w:rPr>
                <w:rFonts w:cs="Arial"/>
                <w:sz w:val="20"/>
                <w:szCs w:val="20"/>
              </w:rPr>
              <w:t>ZAGORAC GRADNJA I PRIJEVOZ, Ivica Zagorac, Žitkovčica 16, Kravarsko</w:t>
            </w:r>
          </w:p>
        </w:tc>
      </w:tr>
      <w:tr w:rsidR="00A672CC" w:rsidRPr="008D376A" w14:paraId="20BE6FE6"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130E8CCF"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303C9F77" w14:textId="77777777" w:rsidR="00A672CC" w:rsidRPr="00F13788" w:rsidRDefault="00A672CC" w:rsidP="00451A40">
            <w:pPr>
              <w:rPr>
                <w:rFonts w:cs="Arial"/>
                <w:sz w:val="20"/>
                <w:szCs w:val="20"/>
              </w:rPr>
            </w:pPr>
            <w:r w:rsidRPr="00F13788">
              <w:rPr>
                <w:rFonts w:cs="Arial"/>
                <w:sz w:val="20"/>
                <w:szCs w:val="20"/>
              </w:rPr>
              <w:t>ZAGORAC GRADNJA d.o.o., vl. Marija Zagorac, Žitkovčica 16, Kravarsko</w:t>
            </w:r>
          </w:p>
        </w:tc>
      </w:tr>
      <w:tr w:rsidR="00A672CC" w:rsidRPr="008D376A" w14:paraId="40347012"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44D791F6" w14:textId="77777777" w:rsidR="00A672CC" w:rsidRPr="00A864E1" w:rsidRDefault="00A672CC" w:rsidP="00451A40">
            <w:pPr>
              <w:pStyle w:val="Odlomakpopisa"/>
              <w:numPr>
                <w:ilvl w:val="0"/>
                <w:numId w:val="30"/>
              </w:numPr>
              <w:ind w:left="-108"/>
              <w:contextualSpacing/>
              <w:jc w:val="right"/>
              <w:rPr>
                <w:rFonts w:cs="Arial"/>
                <w:sz w:val="20"/>
              </w:rPr>
            </w:pPr>
          </w:p>
        </w:tc>
        <w:tc>
          <w:tcPr>
            <w:tcW w:w="7848" w:type="dxa"/>
            <w:tcBorders>
              <w:top w:val="nil"/>
              <w:left w:val="nil"/>
              <w:bottom w:val="single" w:sz="4" w:space="0" w:color="auto"/>
              <w:right w:val="single" w:sz="4" w:space="0" w:color="auto"/>
            </w:tcBorders>
            <w:vAlign w:val="center"/>
          </w:tcPr>
          <w:p w14:paraId="1D07682E" w14:textId="77777777" w:rsidR="00A672CC" w:rsidRPr="00F13788" w:rsidRDefault="00A672CC" w:rsidP="00451A40">
            <w:pPr>
              <w:rPr>
                <w:rFonts w:cs="Arial"/>
                <w:sz w:val="20"/>
                <w:szCs w:val="20"/>
              </w:rPr>
            </w:pPr>
            <w:r w:rsidRPr="00F13788">
              <w:rPr>
                <w:rFonts w:cs="Arial"/>
                <w:sz w:val="20"/>
                <w:szCs w:val="20"/>
              </w:rPr>
              <w:t>ZAJEDNICA ZA KREATIVNI RAZVOJ ZVIREK, Trg Stjepana Radića 16, Kravarsko</w:t>
            </w:r>
          </w:p>
        </w:tc>
      </w:tr>
      <w:tr w:rsidR="00A672CC" w:rsidRPr="008D376A" w14:paraId="451B0786"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36BC47B1"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70173361" w14:textId="77777777" w:rsidR="00A672CC" w:rsidRPr="00F13788" w:rsidRDefault="00A672CC" w:rsidP="00451A40">
            <w:pPr>
              <w:rPr>
                <w:rFonts w:cs="Arial"/>
                <w:sz w:val="20"/>
                <w:szCs w:val="20"/>
              </w:rPr>
            </w:pPr>
            <w:r w:rsidRPr="00F13788">
              <w:rPr>
                <w:rFonts w:cs="Arial"/>
                <w:sz w:val="20"/>
                <w:szCs w:val="20"/>
              </w:rPr>
              <w:t>ZAMISLI TO, obrt za poduku i dizajn, vl. Kristina Panižić, Donji Hruševec 14, Donji Hruševec, Kravarsko</w:t>
            </w:r>
          </w:p>
        </w:tc>
      </w:tr>
      <w:tr w:rsidR="00A672CC" w:rsidRPr="008D376A" w14:paraId="25368DAE"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38FC801D"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49CBA99B" w14:textId="37984DC0" w:rsidR="00A672CC" w:rsidRPr="00F13788" w:rsidRDefault="00A672CC" w:rsidP="00451A40">
            <w:pPr>
              <w:rPr>
                <w:rFonts w:cs="Arial"/>
                <w:sz w:val="20"/>
                <w:szCs w:val="20"/>
              </w:rPr>
            </w:pPr>
            <w:r w:rsidRPr="00F13788">
              <w:rPr>
                <w:rFonts w:cs="Arial"/>
                <w:sz w:val="20"/>
                <w:szCs w:val="20"/>
              </w:rPr>
              <w:t>Zavičajno društvo Kravarske gorice, Trg Stjepana Radića 16, Kravarsko</w:t>
            </w:r>
          </w:p>
        </w:tc>
      </w:tr>
      <w:tr w:rsidR="00A672CC" w:rsidRPr="008D376A" w14:paraId="48E320E6" w14:textId="77777777" w:rsidTr="00F13613">
        <w:trPr>
          <w:trHeight w:val="476"/>
          <w:jc w:val="center"/>
        </w:trPr>
        <w:tc>
          <w:tcPr>
            <w:tcW w:w="826" w:type="dxa"/>
            <w:tcBorders>
              <w:top w:val="nil"/>
              <w:left w:val="single" w:sz="4" w:space="0" w:color="auto"/>
              <w:bottom w:val="single" w:sz="4" w:space="0" w:color="auto"/>
              <w:right w:val="single" w:sz="4" w:space="0" w:color="auto"/>
            </w:tcBorders>
            <w:noWrap/>
            <w:vAlign w:val="center"/>
          </w:tcPr>
          <w:p w14:paraId="38E6150B" w14:textId="77777777" w:rsidR="00A672CC" w:rsidRPr="00A864E1" w:rsidRDefault="00A672CC" w:rsidP="00451A40">
            <w:pPr>
              <w:pStyle w:val="Odlomakpopisa"/>
              <w:numPr>
                <w:ilvl w:val="0"/>
                <w:numId w:val="30"/>
              </w:numPr>
              <w:ind w:left="-108"/>
              <w:contextualSpacing/>
              <w:jc w:val="right"/>
              <w:rPr>
                <w:rFonts w:cs="Arial"/>
                <w:color w:val="000000"/>
                <w:sz w:val="20"/>
              </w:rPr>
            </w:pPr>
          </w:p>
        </w:tc>
        <w:tc>
          <w:tcPr>
            <w:tcW w:w="7848" w:type="dxa"/>
            <w:tcBorders>
              <w:top w:val="nil"/>
              <w:left w:val="nil"/>
              <w:bottom w:val="single" w:sz="4" w:space="0" w:color="auto"/>
              <w:right w:val="single" w:sz="4" w:space="0" w:color="auto"/>
            </w:tcBorders>
            <w:vAlign w:val="center"/>
          </w:tcPr>
          <w:p w14:paraId="6DC20FC0" w14:textId="77777777" w:rsidR="00A672CC" w:rsidRPr="00F13788" w:rsidRDefault="00A672CC" w:rsidP="00451A40">
            <w:pPr>
              <w:rPr>
                <w:rFonts w:cs="Arial"/>
                <w:sz w:val="20"/>
                <w:szCs w:val="20"/>
              </w:rPr>
            </w:pPr>
            <w:r w:rsidRPr="00F13788">
              <w:rPr>
                <w:sz w:val="20"/>
                <w:szCs w:val="20"/>
              </w:rPr>
              <w:t>ZLODI interijeri, obrt za gradevinske radove, vI. Stjepan Zlodi, Gornji Hruševec, Gornji Hruševec 60</w:t>
            </w:r>
          </w:p>
        </w:tc>
      </w:tr>
    </w:tbl>
    <w:p w14:paraId="4C7203FA" w14:textId="77777777" w:rsidR="00552BBB" w:rsidRPr="002F035E" w:rsidRDefault="00552BBB" w:rsidP="00552BBB">
      <w:pPr>
        <w:jc w:val="center"/>
        <w:rPr>
          <w:sz w:val="20"/>
          <w:szCs w:val="20"/>
        </w:rPr>
      </w:pPr>
      <w:r w:rsidRPr="002F035E">
        <w:rPr>
          <w:sz w:val="20"/>
          <w:szCs w:val="20"/>
        </w:rPr>
        <w:t xml:space="preserve">Pregled pravnih osoba / obrta je izrađen po nazivu </w:t>
      </w:r>
      <w:r w:rsidR="00D75D17">
        <w:rPr>
          <w:sz w:val="20"/>
          <w:szCs w:val="20"/>
        </w:rPr>
        <w:t>–</w:t>
      </w:r>
      <w:r w:rsidRPr="002F035E">
        <w:rPr>
          <w:sz w:val="20"/>
          <w:szCs w:val="20"/>
        </w:rPr>
        <w:t xml:space="preserve"> </w:t>
      </w:r>
      <w:r w:rsidRPr="002F035E">
        <w:rPr>
          <w:sz w:val="20"/>
          <w:szCs w:val="20"/>
          <w:u w:val="single"/>
        </w:rPr>
        <w:t>abecedno</w:t>
      </w:r>
    </w:p>
    <w:p w14:paraId="4D0F614A" w14:textId="77777777" w:rsidR="000B0855" w:rsidRPr="00A41EF0" w:rsidRDefault="000B0855" w:rsidP="000B0855">
      <w:pPr>
        <w:spacing w:after="0"/>
        <w:ind w:left="0" w:right="-8"/>
        <w:rPr>
          <w:rFonts w:cs="Arial"/>
        </w:rPr>
      </w:pPr>
    </w:p>
    <w:p w14:paraId="62143B0F" w14:textId="77777777" w:rsidR="00C9700C" w:rsidRPr="00A41EF0" w:rsidRDefault="00C9700C" w:rsidP="00BE48E1">
      <w:pPr>
        <w:spacing w:after="0"/>
        <w:ind w:left="0" w:right="-8"/>
        <w:rPr>
          <w:rFonts w:cs="Arial"/>
        </w:rPr>
      </w:pPr>
      <w:r w:rsidRPr="00A41EF0">
        <w:rPr>
          <w:rFonts w:cs="Arial"/>
        </w:rPr>
        <w:t>Stanovništvo se kroz obiteljska poljoprivredna gospodarstva bavi poljodjelstvom, tradicionalnom stočarskom proizvodnjom,</w:t>
      </w:r>
      <w:r w:rsidR="00280FF4" w:rsidRPr="00A41EF0">
        <w:rPr>
          <w:rFonts w:cs="Arial"/>
        </w:rPr>
        <w:t xml:space="preserve"> </w:t>
      </w:r>
      <w:r w:rsidRPr="00A41EF0">
        <w:rPr>
          <w:rFonts w:cs="Arial"/>
        </w:rPr>
        <w:t xml:space="preserve">voćarstvom i povrtlarstvom pretežito za svoje potrebe, a mali dio proizvođača proizvodi proizvode za tržište. </w:t>
      </w:r>
    </w:p>
    <w:p w14:paraId="3D2A8CDC" w14:textId="77777777" w:rsidR="006F5CD3" w:rsidRPr="00A41EF0" w:rsidRDefault="006F5CD3" w:rsidP="00BE48E1">
      <w:pPr>
        <w:spacing w:after="0"/>
        <w:ind w:left="0" w:right="-8"/>
        <w:rPr>
          <w:rFonts w:cs="Arial"/>
        </w:rPr>
      </w:pPr>
    </w:p>
    <w:p w14:paraId="246AA8AB" w14:textId="77777777" w:rsidR="002F035E" w:rsidRDefault="002F035E">
      <w:pPr>
        <w:spacing w:after="160" w:line="259" w:lineRule="auto"/>
        <w:ind w:left="0" w:firstLine="0"/>
        <w:jc w:val="left"/>
        <w:rPr>
          <w:rFonts w:cs="Arial"/>
          <w:b/>
        </w:rPr>
      </w:pPr>
      <w:r>
        <w:br w:type="page"/>
      </w:r>
    </w:p>
    <w:p w14:paraId="2AD56C4F" w14:textId="77777777" w:rsidR="00EA1CDF" w:rsidRPr="00A41EF0" w:rsidRDefault="00EA1CDF" w:rsidP="00EA1CDF">
      <w:pPr>
        <w:spacing w:after="0" w:line="259" w:lineRule="auto"/>
        <w:ind w:left="0" w:right="-8" w:firstLine="0"/>
        <w:jc w:val="left"/>
        <w:rPr>
          <w:rFonts w:cs="Arial"/>
        </w:rPr>
      </w:pPr>
    </w:p>
    <w:p w14:paraId="58A8D16A" w14:textId="77777777" w:rsidR="00743A74" w:rsidRPr="00A41EF0" w:rsidRDefault="009670FB" w:rsidP="00D4039F">
      <w:pPr>
        <w:pStyle w:val="Naslov3"/>
      </w:pPr>
      <w:r w:rsidRPr="00A41EF0">
        <w:tab/>
      </w:r>
      <w:r w:rsidR="0013452A" w:rsidRPr="00A41EF0">
        <w:t>1.3.</w:t>
      </w:r>
      <w:r w:rsidRPr="00A41EF0">
        <w:t xml:space="preserve">5. </w:t>
      </w:r>
      <w:r w:rsidRPr="00A41EF0">
        <w:tab/>
        <w:t xml:space="preserve">Velike gospodarske tvrtke </w:t>
      </w:r>
    </w:p>
    <w:p w14:paraId="5F76AA9E" w14:textId="77777777" w:rsidR="00AD5FD9" w:rsidRPr="00257A08" w:rsidRDefault="00AD5FD9" w:rsidP="00AD5FD9">
      <w:pPr>
        <w:spacing w:line="259" w:lineRule="auto"/>
        <w:rPr>
          <w:rFonts w:cs="Arial"/>
        </w:rPr>
      </w:pPr>
      <w:r w:rsidRPr="00257A08">
        <w:rPr>
          <w:rFonts w:cs="Arial"/>
        </w:rPr>
        <w:t>Prema Zakonu o računovodstvu („Narodne novine“, broj 85/24 i 145/24</w:t>
      </w:r>
      <w:r>
        <w:rPr>
          <w:rFonts w:cs="Arial"/>
        </w:rPr>
        <w:t>) poduzetnici se razvrstavaju</w:t>
      </w:r>
      <w:r w:rsidRPr="00257A08">
        <w:rPr>
          <w:rFonts w:cs="Arial"/>
        </w:rPr>
        <w:t xml:space="preserve"> na mikro, male, srednje i velike ovisno o pokazateljima utvrđenim na zadnji dan poslovne godine koja prethodi poslovnoj godini za koju se sastavljaju financijski izvještaji. Pokazatelji na temelju kojih se razvrstavaju poduzetnici su:</w:t>
      </w:r>
    </w:p>
    <w:p w14:paraId="667C6ACE" w14:textId="77777777" w:rsidR="00AD5FD9" w:rsidRPr="00257A08" w:rsidRDefault="00AD5FD9" w:rsidP="00AD5FD9">
      <w:pPr>
        <w:pStyle w:val="Odlomakpopisa"/>
        <w:numPr>
          <w:ilvl w:val="0"/>
          <w:numId w:val="31"/>
        </w:numPr>
        <w:spacing w:line="259" w:lineRule="auto"/>
        <w:rPr>
          <w:rFonts w:cs="Arial"/>
        </w:rPr>
      </w:pPr>
      <w:r w:rsidRPr="00257A08">
        <w:rPr>
          <w:rFonts w:cs="Arial"/>
        </w:rPr>
        <w:t>iznos ukupne aktive</w:t>
      </w:r>
    </w:p>
    <w:p w14:paraId="4E1A40E5" w14:textId="77777777" w:rsidR="00AD5FD9" w:rsidRPr="00257A08" w:rsidRDefault="00AD5FD9" w:rsidP="00AD5FD9">
      <w:pPr>
        <w:pStyle w:val="Odlomakpopisa"/>
        <w:numPr>
          <w:ilvl w:val="0"/>
          <w:numId w:val="31"/>
        </w:numPr>
        <w:spacing w:line="259" w:lineRule="auto"/>
        <w:rPr>
          <w:rFonts w:cs="Arial"/>
        </w:rPr>
      </w:pPr>
      <w:r w:rsidRPr="00257A08">
        <w:rPr>
          <w:rFonts w:cs="Arial"/>
        </w:rPr>
        <w:t>iznos prihoda</w:t>
      </w:r>
    </w:p>
    <w:p w14:paraId="603865C9" w14:textId="77777777" w:rsidR="00AD5FD9" w:rsidRPr="00257A08" w:rsidRDefault="00AD5FD9" w:rsidP="00AD5FD9">
      <w:pPr>
        <w:pStyle w:val="Odlomakpopisa"/>
        <w:numPr>
          <w:ilvl w:val="0"/>
          <w:numId w:val="31"/>
        </w:numPr>
        <w:spacing w:line="259" w:lineRule="auto"/>
        <w:rPr>
          <w:rFonts w:cs="Arial"/>
        </w:rPr>
      </w:pPr>
      <w:r w:rsidRPr="00257A08">
        <w:rPr>
          <w:rFonts w:cs="Arial"/>
        </w:rPr>
        <w:t>prosječan broj radnika tijekom poslovne godine.</w:t>
      </w:r>
    </w:p>
    <w:p w14:paraId="6EA5ACA1" w14:textId="77777777" w:rsidR="00AD5FD9" w:rsidRPr="00257A08" w:rsidRDefault="00AD5FD9" w:rsidP="00AD5FD9">
      <w:pPr>
        <w:spacing w:line="259" w:lineRule="auto"/>
        <w:rPr>
          <w:rFonts w:cs="Arial"/>
        </w:rPr>
      </w:pPr>
    </w:p>
    <w:p w14:paraId="64DC89CF" w14:textId="77777777" w:rsidR="00AD5FD9" w:rsidRPr="00257A08" w:rsidRDefault="00AD5FD9" w:rsidP="00AD5FD9">
      <w:pPr>
        <w:spacing w:line="259" w:lineRule="auto"/>
        <w:rPr>
          <w:rFonts w:cs="Arial"/>
        </w:rPr>
      </w:pPr>
      <w:r w:rsidRPr="00257A08">
        <w:rPr>
          <w:rFonts w:cs="Arial"/>
        </w:rPr>
        <w:t>Mikro poduzetnici su oni koji ne prelaze granične pokazatelje u dva od sljedeća tri uvjeta: ukupna aktiva 450.000,00 €, prihod 900.000,00 €, prosječan broj 10 radnika tijekom poslovne godine.</w:t>
      </w:r>
    </w:p>
    <w:p w14:paraId="7B9FA4A2" w14:textId="77777777" w:rsidR="00AD5FD9" w:rsidRPr="00257A08" w:rsidRDefault="00AD5FD9" w:rsidP="00AD5FD9">
      <w:pPr>
        <w:spacing w:line="259" w:lineRule="auto"/>
        <w:rPr>
          <w:rFonts w:cs="Arial"/>
        </w:rPr>
      </w:pPr>
      <w:r w:rsidRPr="00257A08">
        <w:rPr>
          <w:rFonts w:cs="Arial"/>
        </w:rPr>
        <w:t>Mali poduzetnici su oni koji nisu mikro poduzetnici i ne prelaze granične pokazatelje u dva od sljedeća tri uvjeta: ukupna aktiva 5.000.000,00 €, prihod 10.000.000,00 €, prosječan broj 50 radnika tijekom poslovne godine.</w:t>
      </w:r>
    </w:p>
    <w:p w14:paraId="367BE445" w14:textId="77777777" w:rsidR="00AD5FD9" w:rsidRPr="00257A08" w:rsidRDefault="00AD5FD9" w:rsidP="00AD5FD9">
      <w:pPr>
        <w:spacing w:line="259" w:lineRule="auto"/>
        <w:rPr>
          <w:rFonts w:cs="Arial"/>
        </w:rPr>
      </w:pPr>
      <w:r w:rsidRPr="00257A08">
        <w:rPr>
          <w:rFonts w:cs="Arial"/>
        </w:rPr>
        <w:t>Srednji poduzetnici su oni koji nisu ni mikro ni mali poduzetnici i ne prelaze granične pokazatelje u dva od sljedeća tri uvjeta: ukupna aktiva 25.000.000,00 €, prihod 50.000.000,00 €, prosječan broj 250 radnika tijekom poslovne godine.</w:t>
      </w:r>
    </w:p>
    <w:p w14:paraId="49F10A00" w14:textId="77777777" w:rsidR="00AD5FD9" w:rsidRPr="00257A08" w:rsidRDefault="00AD5FD9" w:rsidP="00AD5FD9">
      <w:pPr>
        <w:spacing w:line="259" w:lineRule="auto"/>
        <w:rPr>
          <w:rFonts w:cs="Arial"/>
        </w:rPr>
      </w:pPr>
    </w:p>
    <w:p w14:paraId="3F198129" w14:textId="77777777" w:rsidR="00AD5FD9" w:rsidRPr="00257A08" w:rsidRDefault="00AD5FD9" w:rsidP="00AD5FD9">
      <w:pPr>
        <w:spacing w:line="259" w:lineRule="auto"/>
        <w:rPr>
          <w:rFonts w:cs="Arial"/>
        </w:rPr>
      </w:pPr>
      <w:r w:rsidRPr="00257A08">
        <w:rPr>
          <w:rFonts w:cs="Arial"/>
        </w:rPr>
        <w:t>Veliki poduzetnici su: kreditna institucija, društvo za osiguranje, društvo za reosiguranje, leasing-društvo, društvo za upravljanje UCITS fondovima, društvo za upravljanje alternativnim investicijskim fondovima, UCITS fond, alternativni investicijski fond, mirovinsko društvo koje upravlja obveznim mirovinskim fondom, mirovinsko društvo koje upravlja dobrovoljnim mirovinskim fondom, dobrovoljni mirovinski fond, obvezni mirovinski fond te mirovinsko osiguravajuće društvo, društvo za dokup mirovine, faktoring-društvo, investicijsko društvo, burza, operater MTP-a ili OTP-a, središnji depozitorij vrijednosnih papira, središnja druga ugovorna strana, operater središnjeg registra vrijednosnih papira, operater sustava poravnanja i/ili namire i operater Fonda za zaštitu ulagatelja koji ne prelaze granične pokazatelje srednjih poduzetnika.</w:t>
      </w:r>
    </w:p>
    <w:p w14:paraId="507CCF98" w14:textId="77777777" w:rsidR="00AD5FD9" w:rsidRPr="00257A08" w:rsidRDefault="00AD5FD9" w:rsidP="00AD5FD9">
      <w:pPr>
        <w:spacing w:line="259" w:lineRule="auto"/>
        <w:rPr>
          <w:rFonts w:cs="Arial"/>
        </w:rPr>
      </w:pPr>
    </w:p>
    <w:p w14:paraId="5F34E1EB" w14:textId="6E1CBDF0" w:rsidR="00AD5FD9" w:rsidRPr="00257A08" w:rsidRDefault="00AD5FD9" w:rsidP="00AD5FD9">
      <w:pPr>
        <w:rPr>
          <w:rFonts w:cs="Arial"/>
        </w:rPr>
      </w:pPr>
      <w:r w:rsidRPr="00257A08">
        <w:rPr>
          <w:rFonts w:cs="Arial"/>
        </w:rPr>
        <w:t xml:space="preserve">Na području </w:t>
      </w:r>
      <w:r>
        <w:t xml:space="preserve">Općine Kravarsko ne </w:t>
      </w:r>
      <w:r w:rsidRPr="00257A08">
        <w:rPr>
          <w:rFonts w:cs="Arial"/>
        </w:rPr>
        <w:t>dj</w:t>
      </w:r>
      <w:r w:rsidR="008A461A">
        <w:rPr>
          <w:rFonts w:cs="Arial"/>
        </w:rPr>
        <w:t>eluju velike gospodarske tvrtke.</w:t>
      </w:r>
    </w:p>
    <w:p w14:paraId="0ACBDD33" w14:textId="77777777" w:rsidR="00923987" w:rsidRDefault="00923987" w:rsidP="00D4039F">
      <w:pPr>
        <w:pStyle w:val="Naslov3"/>
      </w:pPr>
    </w:p>
    <w:p w14:paraId="49F1A56C" w14:textId="77777777" w:rsidR="00410B4B" w:rsidRDefault="00410B4B">
      <w:pPr>
        <w:spacing w:after="160" w:line="259" w:lineRule="auto"/>
        <w:ind w:left="0" w:firstLine="0"/>
        <w:jc w:val="left"/>
        <w:rPr>
          <w:rFonts w:cs="Arial"/>
          <w:b/>
        </w:rPr>
      </w:pPr>
      <w:r>
        <w:br w:type="page"/>
      </w:r>
    </w:p>
    <w:p w14:paraId="56640D67" w14:textId="77777777" w:rsidR="00743A74" w:rsidRPr="00A41EF0" w:rsidRDefault="0013452A" w:rsidP="00D4039F">
      <w:pPr>
        <w:pStyle w:val="Naslov3"/>
      </w:pPr>
      <w:r w:rsidRPr="00A41EF0">
        <w:t>1.3.</w:t>
      </w:r>
      <w:r w:rsidR="009670FB" w:rsidRPr="00A41EF0">
        <w:t xml:space="preserve">6. </w:t>
      </w:r>
      <w:r w:rsidR="009670FB" w:rsidRPr="00A41EF0">
        <w:tab/>
        <w:t xml:space="preserve">Objekti kritične infrastrukture </w:t>
      </w:r>
    </w:p>
    <w:p w14:paraId="57631B35" w14:textId="77777777" w:rsidR="00134EEE" w:rsidRPr="00A41EF0" w:rsidRDefault="001305B1" w:rsidP="00BE48E1">
      <w:pPr>
        <w:spacing w:after="0"/>
        <w:ind w:left="0" w:right="-8"/>
        <w:rPr>
          <w:rFonts w:cs="Arial"/>
        </w:rPr>
      </w:pPr>
      <w:r w:rsidRPr="00A41EF0">
        <w:rPr>
          <w:rFonts w:cs="Arial"/>
        </w:rPr>
        <w:t>Nacionalne kritične infrastrukture su sustavi, mreže i objekti od nacionalne važnosti čiji prekid djelovanja ili prekid isporuke roba ili usluga može imati ozbiljne posljedice na nacionalnu sigurnost, zdravlje i živote ljudi, imovinu i okoliš, sigurnost i ekonomsku stabilnost i neprekidno funkcioniranje vlasti.</w:t>
      </w:r>
      <w:r w:rsidR="00280FF4" w:rsidRPr="00A41EF0">
        <w:rPr>
          <w:rFonts w:cs="Arial"/>
        </w:rPr>
        <w:t xml:space="preserve"> </w:t>
      </w:r>
      <w:r w:rsidR="00134EEE" w:rsidRPr="00A41EF0">
        <w:rPr>
          <w:rFonts w:cs="Arial"/>
        </w:rPr>
        <w:t>Izgrađena infrastruktura</w:t>
      </w:r>
      <w:r w:rsidR="00280FF4" w:rsidRPr="00A41EF0">
        <w:rPr>
          <w:rFonts w:cs="Arial"/>
        </w:rPr>
        <w:t xml:space="preserve"> </w:t>
      </w:r>
      <w:r w:rsidR="00134EEE" w:rsidRPr="00A41EF0">
        <w:rPr>
          <w:rFonts w:cs="Arial"/>
        </w:rPr>
        <w:t>je uvjet funkcionalnog korištenja prostora. Razvijena prometna struktura omogućava mobilnost ljudi i roba, smanjuje prometnu izoliranost i omogućava ravnomjerniji razvoj.</w:t>
      </w:r>
      <w:r w:rsidR="00280FF4" w:rsidRPr="00A41EF0">
        <w:rPr>
          <w:rFonts w:cs="Arial"/>
        </w:rPr>
        <w:t xml:space="preserve"> </w:t>
      </w:r>
    </w:p>
    <w:p w14:paraId="1017A496" w14:textId="77777777" w:rsidR="00E03914" w:rsidRPr="00A41EF0" w:rsidRDefault="00E03914" w:rsidP="00BE48E1">
      <w:pPr>
        <w:spacing w:after="0" w:line="259" w:lineRule="auto"/>
        <w:ind w:left="0" w:right="-8" w:firstLine="0"/>
        <w:jc w:val="left"/>
        <w:rPr>
          <w:rFonts w:eastAsia="Times New Roman" w:cs="Arial"/>
          <w:b/>
        </w:rPr>
      </w:pPr>
    </w:p>
    <w:p w14:paraId="7611CA48" w14:textId="77777777" w:rsidR="004F7387" w:rsidRPr="00A41EF0" w:rsidRDefault="004F7387" w:rsidP="00B937F8">
      <w:pPr>
        <w:pStyle w:val="t-9-8"/>
        <w:spacing w:beforeLines="30" w:before="72" w:beforeAutospacing="0" w:afterLines="30" w:after="72" w:afterAutospacing="0"/>
        <w:ind w:right="-8"/>
        <w:jc w:val="both"/>
        <w:rPr>
          <w:rFonts w:ascii="Arial" w:hAnsi="Arial" w:cs="Arial"/>
          <w:b/>
          <w:color w:val="000000"/>
          <w:szCs w:val="22"/>
        </w:rPr>
      </w:pPr>
      <w:r w:rsidRPr="00A41EF0">
        <w:rPr>
          <w:rFonts w:ascii="Arial" w:hAnsi="Arial" w:cs="Arial"/>
          <w:b/>
          <w:color w:val="000000"/>
          <w:szCs w:val="22"/>
        </w:rPr>
        <w:t>1. Energetika (proizvodnja, uključivo akumulacije i brane, prijenos, skladištenje, transport energenata i energije, sustavi za distribuciju),</w:t>
      </w:r>
    </w:p>
    <w:p w14:paraId="238A2A6A" w14:textId="77777777" w:rsidR="009F3430" w:rsidRPr="00A41EF0" w:rsidRDefault="009F3430" w:rsidP="00BE48E1">
      <w:pPr>
        <w:spacing w:after="0"/>
        <w:ind w:left="0" w:right="-8"/>
        <w:rPr>
          <w:rFonts w:cs="Arial"/>
        </w:rPr>
      </w:pPr>
    </w:p>
    <w:p w14:paraId="0689DA89" w14:textId="77777777" w:rsidR="004F7387" w:rsidRPr="00A41EF0" w:rsidRDefault="002001F3" w:rsidP="00BE48E1">
      <w:pPr>
        <w:spacing w:after="0"/>
        <w:ind w:left="0" w:right="-8"/>
        <w:rPr>
          <w:rFonts w:cs="Arial"/>
        </w:rPr>
      </w:pPr>
      <w:r w:rsidRPr="00A41EF0">
        <w:rPr>
          <w:rFonts w:cs="Arial"/>
        </w:rPr>
        <w:t xml:space="preserve">Opskrba električnom energijom </w:t>
      </w:r>
    </w:p>
    <w:p w14:paraId="71916BD2" w14:textId="77777777" w:rsidR="003F5031" w:rsidRDefault="003F5031" w:rsidP="00BE48E1">
      <w:pPr>
        <w:spacing w:after="0"/>
        <w:ind w:left="0" w:right="-8"/>
        <w:rPr>
          <w:rFonts w:cs="Arial"/>
        </w:rPr>
      </w:pPr>
    </w:p>
    <w:p w14:paraId="72E23E03" w14:textId="77777777" w:rsidR="00AC13C0" w:rsidRPr="002F035E" w:rsidRDefault="00AC13C0" w:rsidP="00AC13C0">
      <w:pPr>
        <w:autoSpaceDE w:val="0"/>
        <w:autoSpaceDN w:val="0"/>
        <w:adjustRightInd w:val="0"/>
        <w:rPr>
          <w:color w:val="auto"/>
        </w:rPr>
      </w:pPr>
      <w:r w:rsidRPr="002F035E">
        <w:rPr>
          <w:color w:val="auto"/>
        </w:rPr>
        <w:t xml:space="preserve">Sjevernim dijelom Općine Kravarsko prolazi trasa postojećeg 220 kV dalekovoda te koridor planiranog 2×400 kV dalekovoda. Elektroopskrbna mreža Općine Kravarsko ne napaja se međutim putem spomenutih dalekovoda, već su oni u funkciji povezivanja značajnijih elektroenergetskih sustava na području Županije i Države. </w:t>
      </w:r>
    </w:p>
    <w:p w14:paraId="6C71FA7D" w14:textId="77777777" w:rsidR="00AC13C0" w:rsidRPr="002F035E" w:rsidRDefault="00AC13C0" w:rsidP="00AC13C0">
      <w:pPr>
        <w:autoSpaceDE w:val="0"/>
        <w:autoSpaceDN w:val="0"/>
        <w:adjustRightInd w:val="0"/>
        <w:rPr>
          <w:color w:val="auto"/>
        </w:rPr>
      </w:pPr>
    </w:p>
    <w:p w14:paraId="6BA381EC" w14:textId="77777777" w:rsidR="00AC13C0" w:rsidRPr="002F035E" w:rsidRDefault="00AC13C0" w:rsidP="00AC13C0">
      <w:pPr>
        <w:autoSpaceDE w:val="0"/>
        <w:autoSpaceDN w:val="0"/>
        <w:adjustRightInd w:val="0"/>
        <w:rPr>
          <w:color w:val="auto"/>
        </w:rPr>
      </w:pPr>
      <w:r w:rsidRPr="002F035E">
        <w:rPr>
          <w:color w:val="auto"/>
        </w:rPr>
        <w:t xml:space="preserve">Područje Općine Kravarsko električnom energijom opskrbljuje DP Elektra Zagreb Pogon Velika Gorica. Ovaj elektroopskrbni sustav napaja se preko TS 110/10(20) kV Velika Gorica (Novo Čiče), instalirane snage 60 (80) MVA, koja je sa dva paralelna dalekovoda 110 kV povezana s rasklopištem u Mraclinu. Općina Kravarsko napaja se preko radijalnih nadzemnih i podzemnih 20 kV vodova. </w:t>
      </w:r>
    </w:p>
    <w:p w14:paraId="7ABC25F4" w14:textId="77777777" w:rsidR="00AC13C0" w:rsidRPr="002F035E" w:rsidRDefault="00AC13C0" w:rsidP="00AC13C0">
      <w:pPr>
        <w:autoSpaceDE w:val="0"/>
        <w:autoSpaceDN w:val="0"/>
        <w:adjustRightInd w:val="0"/>
        <w:rPr>
          <w:color w:val="auto"/>
        </w:rPr>
      </w:pPr>
    </w:p>
    <w:p w14:paraId="1F08FF26" w14:textId="77777777" w:rsidR="00AC13C0" w:rsidRPr="002F035E" w:rsidRDefault="00AC13C0" w:rsidP="00AC13C0">
      <w:pPr>
        <w:autoSpaceDE w:val="0"/>
        <w:autoSpaceDN w:val="0"/>
        <w:adjustRightInd w:val="0"/>
        <w:rPr>
          <w:color w:val="auto"/>
        </w:rPr>
      </w:pPr>
      <w:r w:rsidRPr="002F035E">
        <w:rPr>
          <w:color w:val="auto"/>
        </w:rPr>
        <w:t xml:space="preserve">Elektroopskrbna mreža na području Općine Kravarsko obuhvaća sva naselja, ali njena razvijenost nije na odgovarajućoj razini te ne zadovoljava u potpunosti potrebe potrošača. </w:t>
      </w:r>
    </w:p>
    <w:p w14:paraId="373111DF" w14:textId="77777777" w:rsidR="00AC13C0" w:rsidRPr="002F035E" w:rsidRDefault="00AC13C0" w:rsidP="00AC13C0">
      <w:pPr>
        <w:autoSpaceDE w:val="0"/>
        <w:autoSpaceDN w:val="0"/>
        <w:adjustRightInd w:val="0"/>
        <w:rPr>
          <w:color w:val="auto"/>
        </w:rPr>
      </w:pPr>
    </w:p>
    <w:p w14:paraId="70877346" w14:textId="77777777" w:rsidR="00CA5665" w:rsidRPr="00412283" w:rsidRDefault="00CA5665" w:rsidP="00CA5665">
      <w:pPr>
        <w:autoSpaceDE w:val="0"/>
        <w:autoSpaceDN w:val="0"/>
        <w:adjustRightInd w:val="0"/>
      </w:pPr>
      <w:r w:rsidRPr="00412283">
        <w:t xml:space="preserve">Općinu Kravarsko u elektroenergetskom sustavu opslužuje </w:t>
      </w:r>
      <w:r>
        <w:t>30</w:t>
      </w:r>
      <w:r w:rsidRPr="00412283">
        <w:t xml:space="preserve"> trafostanica, koje su prikazane u sljedećoj tablici:</w:t>
      </w:r>
    </w:p>
    <w:p w14:paraId="175E276A" w14:textId="77777777" w:rsidR="00CA5665" w:rsidRPr="00412283" w:rsidRDefault="00CA5665" w:rsidP="00CA5665">
      <w:pPr>
        <w:autoSpaceDE w:val="0"/>
        <w:autoSpaceDN w:val="0"/>
        <w:adjustRightInd w:val="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2"/>
        <w:gridCol w:w="4219"/>
        <w:gridCol w:w="1701"/>
      </w:tblGrid>
      <w:tr w:rsidR="00CA5665" w:rsidRPr="00CA5665" w14:paraId="216BBB41" w14:textId="77777777" w:rsidTr="003F3369">
        <w:trPr>
          <w:trHeight w:val="397"/>
          <w:jc w:val="center"/>
        </w:trPr>
        <w:tc>
          <w:tcPr>
            <w:tcW w:w="1342" w:type="dxa"/>
            <w:shd w:val="clear" w:color="auto" w:fill="FFCC99"/>
            <w:vAlign w:val="center"/>
          </w:tcPr>
          <w:p w14:paraId="121ABF0A" w14:textId="77777777" w:rsidR="00CA5665" w:rsidRPr="00CA5665" w:rsidRDefault="00CA5665" w:rsidP="00CA5665">
            <w:pPr>
              <w:autoSpaceDE w:val="0"/>
              <w:autoSpaceDN w:val="0"/>
              <w:adjustRightInd w:val="0"/>
              <w:spacing w:after="0"/>
              <w:jc w:val="center"/>
            </w:pPr>
            <w:r w:rsidRPr="00CA5665">
              <w:t>BROJ TS</w:t>
            </w:r>
          </w:p>
        </w:tc>
        <w:tc>
          <w:tcPr>
            <w:tcW w:w="4219" w:type="dxa"/>
            <w:shd w:val="clear" w:color="auto" w:fill="FFCC99"/>
            <w:vAlign w:val="center"/>
          </w:tcPr>
          <w:p w14:paraId="271F9895" w14:textId="77777777" w:rsidR="00CA5665" w:rsidRPr="00CA5665" w:rsidRDefault="00CA5665" w:rsidP="00CA5665">
            <w:pPr>
              <w:autoSpaceDE w:val="0"/>
              <w:autoSpaceDN w:val="0"/>
              <w:adjustRightInd w:val="0"/>
              <w:spacing w:after="0"/>
              <w:jc w:val="center"/>
            </w:pPr>
            <w:r w:rsidRPr="00CA5665">
              <w:t>NAZIV TS</w:t>
            </w:r>
          </w:p>
        </w:tc>
        <w:tc>
          <w:tcPr>
            <w:tcW w:w="1701" w:type="dxa"/>
            <w:shd w:val="clear" w:color="auto" w:fill="FFCC99"/>
            <w:vAlign w:val="center"/>
          </w:tcPr>
          <w:p w14:paraId="022D5D94" w14:textId="77777777" w:rsidR="00CA5665" w:rsidRPr="00CA5665" w:rsidRDefault="00CA5665" w:rsidP="00CA5665">
            <w:pPr>
              <w:autoSpaceDE w:val="0"/>
              <w:autoSpaceDN w:val="0"/>
              <w:adjustRightInd w:val="0"/>
              <w:spacing w:after="0"/>
              <w:jc w:val="center"/>
            </w:pPr>
            <w:r w:rsidRPr="00CA5665">
              <w:t>SNAGA - kVA</w:t>
            </w:r>
          </w:p>
        </w:tc>
      </w:tr>
      <w:tr w:rsidR="00CA5665" w:rsidRPr="00CA5665" w14:paraId="10893284" w14:textId="77777777" w:rsidTr="003F3369">
        <w:trPr>
          <w:trHeight w:val="397"/>
          <w:jc w:val="center"/>
        </w:trPr>
        <w:tc>
          <w:tcPr>
            <w:tcW w:w="1342" w:type="dxa"/>
            <w:vAlign w:val="center"/>
          </w:tcPr>
          <w:p w14:paraId="3CFB60D7" w14:textId="77777777" w:rsidR="00CA5665" w:rsidRPr="00CA5665" w:rsidRDefault="00CA5665" w:rsidP="00CA5665">
            <w:pPr>
              <w:autoSpaceDE w:val="0"/>
              <w:autoSpaceDN w:val="0"/>
              <w:adjustRightInd w:val="0"/>
              <w:spacing w:after="0"/>
              <w:jc w:val="center"/>
            </w:pPr>
            <w:r w:rsidRPr="00CA5665">
              <w:t>39</w:t>
            </w:r>
          </w:p>
        </w:tc>
        <w:tc>
          <w:tcPr>
            <w:tcW w:w="4219" w:type="dxa"/>
            <w:vAlign w:val="center"/>
          </w:tcPr>
          <w:p w14:paraId="12BEF9BD" w14:textId="77777777" w:rsidR="00CA5665" w:rsidRPr="00CA5665" w:rsidRDefault="00CA5665" w:rsidP="00CA5665">
            <w:pPr>
              <w:autoSpaceDE w:val="0"/>
              <w:autoSpaceDN w:val="0"/>
              <w:adjustRightInd w:val="0"/>
              <w:spacing w:after="0"/>
            </w:pPr>
            <w:r w:rsidRPr="00CA5665">
              <w:t>NOVO BRDO</w:t>
            </w:r>
          </w:p>
        </w:tc>
        <w:tc>
          <w:tcPr>
            <w:tcW w:w="1701" w:type="dxa"/>
            <w:vAlign w:val="center"/>
          </w:tcPr>
          <w:p w14:paraId="437F9523" w14:textId="77777777" w:rsidR="00CA5665" w:rsidRPr="00CA5665" w:rsidRDefault="00CA5665" w:rsidP="00CA5665">
            <w:pPr>
              <w:autoSpaceDE w:val="0"/>
              <w:autoSpaceDN w:val="0"/>
              <w:adjustRightInd w:val="0"/>
              <w:spacing w:after="0"/>
              <w:jc w:val="center"/>
            </w:pPr>
            <w:r w:rsidRPr="00CA5665">
              <w:t>160</w:t>
            </w:r>
          </w:p>
        </w:tc>
      </w:tr>
      <w:tr w:rsidR="00CA5665" w:rsidRPr="00CA5665" w14:paraId="303838D0" w14:textId="77777777" w:rsidTr="003F3369">
        <w:trPr>
          <w:trHeight w:val="397"/>
          <w:jc w:val="center"/>
        </w:trPr>
        <w:tc>
          <w:tcPr>
            <w:tcW w:w="1342" w:type="dxa"/>
            <w:vAlign w:val="center"/>
          </w:tcPr>
          <w:p w14:paraId="7A639A69" w14:textId="77777777" w:rsidR="00CA5665" w:rsidRPr="00CA5665" w:rsidRDefault="00CA5665" w:rsidP="00CA5665">
            <w:pPr>
              <w:autoSpaceDE w:val="0"/>
              <w:autoSpaceDN w:val="0"/>
              <w:adjustRightInd w:val="0"/>
              <w:spacing w:after="0"/>
              <w:jc w:val="center"/>
            </w:pPr>
            <w:r w:rsidRPr="00CA5665">
              <w:t>40</w:t>
            </w:r>
          </w:p>
        </w:tc>
        <w:tc>
          <w:tcPr>
            <w:tcW w:w="4219" w:type="dxa"/>
            <w:vAlign w:val="center"/>
          </w:tcPr>
          <w:p w14:paraId="5A27B1A4" w14:textId="77777777" w:rsidR="00CA5665" w:rsidRPr="00CA5665" w:rsidRDefault="00CA5665" w:rsidP="00CA5665">
            <w:pPr>
              <w:autoSpaceDE w:val="0"/>
              <w:autoSpaceDN w:val="0"/>
              <w:adjustRightInd w:val="0"/>
              <w:spacing w:after="0"/>
            </w:pPr>
            <w:r w:rsidRPr="00CA5665">
              <w:t>KRAVARSKO 1</w:t>
            </w:r>
          </w:p>
        </w:tc>
        <w:tc>
          <w:tcPr>
            <w:tcW w:w="1701" w:type="dxa"/>
            <w:vAlign w:val="center"/>
          </w:tcPr>
          <w:p w14:paraId="3FD6D864" w14:textId="77777777" w:rsidR="00CA5665" w:rsidRPr="00CA5665" w:rsidRDefault="00CA5665" w:rsidP="00CA5665">
            <w:pPr>
              <w:autoSpaceDE w:val="0"/>
              <w:autoSpaceDN w:val="0"/>
              <w:adjustRightInd w:val="0"/>
              <w:spacing w:after="0"/>
              <w:jc w:val="center"/>
            </w:pPr>
            <w:r w:rsidRPr="00CA5665">
              <w:t>160</w:t>
            </w:r>
          </w:p>
        </w:tc>
      </w:tr>
      <w:tr w:rsidR="00CA5665" w:rsidRPr="00CA5665" w14:paraId="278FA8A4" w14:textId="77777777" w:rsidTr="003F3369">
        <w:trPr>
          <w:trHeight w:val="397"/>
          <w:jc w:val="center"/>
        </w:trPr>
        <w:tc>
          <w:tcPr>
            <w:tcW w:w="1342" w:type="dxa"/>
            <w:vAlign w:val="center"/>
          </w:tcPr>
          <w:p w14:paraId="77E85E26" w14:textId="77777777" w:rsidR="00CA5665" w:rsidRPr="00CA5665" w:rsidRDefault="00CA5665" w:rsidP="00CA5665">
            <w:pPr>
              <w:autoSpaceDE w:val="0"/>
              <w:autoSpaceDN w:val="0"/>
              <w:adjustRightInd w:val="0"/>
              <w:spacing w:after="0"/>
              <w:jc w:val="center"/>
            </w:pPr>
            <w:r w:rsidRPr="00CA5665">
              <w:t>41</w:t>
            </w:r>
          </w:p>
        </w:tc>
        <w:tc>
          <w:tcPr>
            <w:tcW w:w="4219" w:type="dxa"/>
            <w:vAlign w:val="center"/>
          </w:tcPr>
          <w:p w14:paraId="2870C8CC" w14:textId="77777777" w:rsidR="00CA5665" w:rsidRPr="00CA5665" w:rsidRDefault="00CA5665" w:rsidP="00CA5665">
            <w:pPr>
              <w:autoSpaceDE w:val="0"/>
              <w:autoSpaceDN w:val="0"/>
              <w:adjustRightInd w:val="0"/>
              <w:spacing w:after="0"/>
            </w:pPr>
            <w:r w:rsidRPr="00CA5665">
              <w:t>PODVORNICA</w:t>
            </w:r>
          </w:p>
        </w:tc>
        <w:tc>
          <w:tcPr>
            <w:tcW w:w="1701" w:type="dxa"/>
            <w:vAlign w:val="center"/>
          </w:tcPr>
          <w:p w14:paraId="09D410A8" w14:textId="77777777" w:rsidR="00CA5665" w:rsidRPr="00CA5665" w:rsidRDefault="00CA5665" w:rsidP="00CA5665">
            <w:pPr>
              <w:autoSpaceDE w:val="0"/>
              <w:autoSpaceDN w:val="0"/>
              <w:adjustRightInd w:val="0"/>
              <w:spacing w:after="0"/>
              <w:jc w:val="center"/>
            </w:pPr>
            <w:r w:rsidRPr="00CA5665">
              <w:t>160</w:t>
            </w:r>
          </w:p>
        </w:tc>
      </w:tr>
      <w:tr w:rsidR="00CA5665" w:rsidRPr="00CA5665" w14:paraId="05EF612A" w14:textId="77777777" w:rsidTr="003F3369">
        <w:trPr>
          <w:trHeight w:val="397"/>
          <w:jc w:val="center"/>
        </w:trPr>
        <w:tc>
          <w:tcPr>
            <w:tcW w:w="1342" w:type="dxa"/>
            <w:vAlign w:val="center"/>
          </w:tcPr>
          <w:p w14:paraId="4D456A7A" w14:textId="77777777" w:rsidR="00CA5665" w:rsidRPr="00CA5665" w:rsidRDefault="00CA5665" w:rsidP="00CA5665">
            <w:pPr>
              <w:autoSpaceDE w:val="0"/>
              <w:autoSpaceDN w:val="0"/>
              <w:adjustRightInd w:val="0"/>
              <w:spacing w:after="0"/>
              <w:jc w:val="center"/>
            </w:pPr>
            <w:r w:rsidRPr="00CA5665">
              <w:t>45</w:t>
            </w:r>
          </w:p>
        </w:tc>
        <w:tc>
          <w:tcPr>
            <w:tcW w:w="4219" w:type="dxa"/>
            <w:vAlign w:val="center"/>
          </w:tcPr>
          <w:p w14:paraId="7B12AE6C" w14:textId="77777777" w:rsidR="00CA5665" w:rsidRPr="00CA5665" w:rsidRDefault="00CA5665" w:rsidP="00CA5665">
            <w:pPr>
              <w:autoSpaceDE w:val="0"/>
              <w:autoSpaceDN w:val="0"/>
              <w:adjustRightInd w:val="0"/>
              <w:spacing w:after="0"/>
            </w:pPr>
            <w:r w:rsidRPr="00CA5665">
              <w:t>KRAVARSKI GLADOVEC</w:t>
            </w:r>
          </w:p>
        </w:tc>
        <w:tc>
          <w:tcPr>
            <w:tcW w:w="1701" w:type="dxa"/>
            <w:vAlign w:val="center"/>
          </w:tcPr>
          <w:p w14:paraId="16BA58DA" w14:textId="77777777" w:rsidR="00CA5665" w:rsidRPr="00CA5665" w:rsidRDefault="00CA5665" w:rsidP="00CA5665">
            <w:pPr>
              <w:autoSpaceDE w:val="0"/>
              <w:autoSpaceDN w:val="0"/>
              <w:adjustRightInd w:val="0"/>
              <w:spacing w:after="0"/>
              <w:jc w:val="center"/>
            </w:pPr>
            <w:r w:rsidRPr="00CA5665">
              <w:t>160</w:t>
            </w:r>
          </w:p>
        </w:tc>
      </w:tr>
      <w:tr w:rsidR="00CA5665" w:rsidRPr="00CA5665" w14:paraId="300F0CC8" w14:textId="77777777" w:rsidTr="003F3369">
        <w:trPr>
          <w:trHeight w:val="397"/>
          <w:jc w:val="center"/>
        </w:trPr>
        <w:tc>
          <w:tcPr>
            <w:tcW w:w="1342" w:type="dxa"/>
            <w:vAlign w:val="center"/>
          </w:tcPr>
          <w:p w14:paraId="4B6F440D" w14:textId="77777777" w:rsidR="00CA5665" w:rsidRPr="00CA5665" w:rsidRDefault="00CA5665" w:rsidP="00CA5665">
            <w:pPr>
              <w:autoSpaceDE w:val="0"/>
              <w:autoSpaceDN w:val="0"/>
              <w:adjustRightInd w:val="0"/>
              <w:spacing w:after="0"/>
              <w:jc w:val="center"/>
            </w:pPr>
            <w:r w:rsidRPr="00CA5665">
              <w:t>78</w:t>
            </w:r>
          </w:p>
        </w:tc>
        <w:tc>
          <w:tcPr>
            <w:tcW w:w="4219" w:type="dxa"/>
            <w:vAlign w:val="center"/>
          </w:tcPr>
          <w:p w14:paraId="06927E9E" w14:textId="77777777" w:rsidR="00CA5665" w:rsidRPr="00CA5665" w:rsidRDefault="00CA5665" w:rsidP="00CA5665">
            <w:pPr>
              <w:autoSpaceDE w:val="0"/>
              <w:autoSpaceDN w:val="0"/>
              <w:adjustRightInd w:val="0"/>
              <w:spacing w:after="0"/>
            </w:pPr>
            <w:r w:rsidRPr="00CA5665">
              <w:t>HRUŠEVEC GORNJI</w:t>
            </w:r>
          </w:p>
        </w:tc>
        <w:tc>
          <w:tcPr>
            <w:tcW w:w="1701" w:type="dxa"/>
            <w:vAlign w:val="center"/>
          </w:tcPr>
          <w:p w14:paraId="3D102959" w14:textId="77777777" w:rsidR="00CA5665" w:rsidRPr="00CA5665" w:rsidRDefault="00CA5665" w:rsidP="00CA5665">
            <w:pPr>
              <w:autoSpaceDE w:val="0"/>
              <w:autoSpaceDN w:val="0"/>
              <w:adjustRightInd w:val="0"/>
              <w:spacing w:after="0"/>
              <w:jc w:val="center"/>
            </w:pPr>
            <w:r w:rsidRPr="00CA5665">
              <w:t>160</w:t>
            </w:r>
          </w:p>
        </w:tc>
      </w:tr>
      <w:tr w:rsidR="00CA5665" w:rsidRPr="00CA5665" w14:paraId="634B124A" w14:textId="77777777" w:rsidTr="003F3369">
        <w:trPr>
          <w:trHeight w:val="397"/>
          <w:jc w:val="center"/>
        </w:trPr>
        <w:tc>
          <w:tcPr>
            <w:tcW w:w="1342" w:type="dxa"/>
            <w:vAlign w:val="center"/>
          </w:tcPr>
          <w:p w14:paraId="4C6A1924" w14:textId="77777777" w:rsidR="00CA5665" w:rsidRPr="00CA5665" w:rsidRDefault="00CA5665" w:rsidP="00CA5665">
            <w:pPr>
              <w:autoSpaceDE w:val="0"/>
              <w:autoSpaceDN w:val="0"/>
              <w:adjustRightInd w:val="0"/>
              <w:spacing w:after="0"/>
              <w:jc w:val="center"/>
            </w:pPr>
            <w:r w:rsidRPr="00CA5665">
              <w:t>79</w:t>
            </w:r>
          </w:p>
        </w:tc>
        <w:tc>
          <w:tcPr>
            <w:tcW w:w="4219" w:type="dxa"/>
            <w:vAlign w:val="center"/>
          </w:tcPr>
          <w:p w14:paraId="1D5354AB" w14:textId="77777777" w:rsidR="00CA5665" w:rsidRPr="00CA5665" w:rsidRDefault="00CA5665" w:rsidP="00CA5665">
            <w:pPr>
              <w:autoSpaceDE w:val="0"/>
              <w:autoSpaceDN w:val="0"/>
              <w:adjustRightInd w:val="0"/>
              <w:spacing w:after="0"/>
            </w:pPr>
            <w:r w:rsidRPr="00CA5665">
              <w:t>HRUŠEVEC DONJI</w:t>
            </w:r>
          </w:p>
        </w:tc>
        <w:tc>
          <w:tcPr>
            <w:tcW w:w="1701" w:type="dxa"/>
            <w:vAlign w:val="center"/>
          </w:tcPr>
          <w:p w14:paraId="20E3EEC0" w14:textId="77777777" w:rsidR="00CA5665" w:rsidRPr="00CA5665" w:rsidRDefault="00CA5665" w:rsidP="00CA5665">
            <w:pPr>
              <w:autoSpaceDE w:val="0"/>
              <w:autoSpaceDN w:val="0"/>
              <w:adjustRightInd w:val="0"/>
              <w:spacing w:after="0"/>
              <w:jc w:val="center"/>
            </w:pPr>
            <w:r w:rsidRPr="00CA5665">
              <w:t>160</w:t>
            </w:r>
          </w:p>
        </w:tc>
      </w:tr>
      <w:tr w:rsidR="00CA5665" w:rsidRPr="00CA5665" w14:paraId="690BABBD" w14:textId="77777777" w:rsidTr="003F3369">
        <w:trPr>
          <w:trHeight w:val="397"/>
          <w:jc w:val="center"/>
        </w:trPr>
        <w:tc>
          <w:tcPr>
            <w:tcW w:w="1342" w:type="dxa"/>
            <w:vAlign w:val="center"/>
          </w:tcPr>
          <w:p w14:paraId="52099938" w14:textId="77777777" w:rsidR="00CA5665" w:rsidRPr="00CA5665" w:rsidRDefault="00CA5665" w:rsidP="00CA5665">
            <w:pPr>
              <w:autoSpaceDE w:val="0"/>
              <w:autoSpaceDN w:val="0"/>
              <w:adjustRightInd w:val="0"/>
              <w:spacing w:after="0"/>
              <w:jc w:val="center"/>
            </w:pPr>
            <w:r w:rsidRPr="00CA5665">
              <w:t>81</w:t>
            </w:r>
          </w:p>
        </w:tc>
        <w:tc>
          <w:tcPr>
            <w:tcW w:w="4219" w:type="dxa"/>
            <w:vAlign w:val="center"/>
          </w:tcPr>
          <w:p w14:paraId="5547C83E" w14:textId="77777777" w:rsidR="00CA5665" w:rsidRPr="00CA5665" w:rsidRDefault="00CA5665" w:rsidP="00CA5665">
            <w:pPr>
              <w:autoSpaceDE w:val="0"/>
              <w:autoSpaceDN w:val="0"/>
              <w:adjustRightInd w:val="0"/>
              <w:spacing w:after="0"/>
            </w:pPr>
            <w:r w:rsidRPr="00CA5665">
              <w:t>OPATIJA GORNJA</w:t>
            </w:r>
          </w:p>
        </w:tc>
        <w:tc>
          <w:tcPr>
            <w:tcW w:w="1701" w:type="dxa"/>
            <w:vAlign w:val="center"/>
          </w:tcPr>
          <w:p w14:paraId="3DD9D6A1" w14:textId="77777777" w:rsidR="00CA5665" w:rsidRPr="00CA5665" w:rsidRDefault="00CA5665" w:rsidP="00CA5665">
            <w:pPr>
              <w:autoSpaceDE w:val="0"/>
              <w:autoSpaceDN w:val="0"/>
              <w:adjustRightInd w:val="0"/>
              <w:spacing w:after="0"/>
              <w:jc w:val="center"/>
            </w:pPr>
            <w:r w:rsidRPr="00CA5665">
              <w:t>160</w:t>
            </w:r>
          </w:p>
        </w:tc>
      </w:tr>
      <w:tr w:rsidR="00CA5665" w:rsidRPr="00CA5665" w14:paraId="55052128" w14:textId="77777777" w:rsidTr="003F3369">
        <w:trPr>
          <w:trHeight w:val="397"/>
          <w:jc w:val="center"/>
        </w:trPr>
        <w:tc>
          <w:tcPr>
            <w:tcW w:w="1342" w:type="dxa"/>
            <w:vAlign w:val="center"/>
          </w:tcPr>
          <w:p w14:paraId="7FC855E9" w14:textId="77777777" w:rsidR="00CA5665" w:rsidRPr="00CA5665" w:rsidRDefault="00CA5665" w:rsidP="00CA5665">
            <w:pPr>
              <w:autoSpaceDE w:val="0"/>
              <w:autoSpaceDN w:val="0"/>
              <w:adjustRightInd w:val="0"/>
              <w:spacing w:after="0"/>
              <w:jc w:val="center"/>
            </w:pPr>
            <w:r w:rsidRPr="00CA5665">
              <w:t>99</w:t>
            </w:r>
          </w:p>
        </w:tc>
        <w:tc>
          <w:tcPr>
            <w:tcW w:w="4219" w:type="dxa"/>
            <w:vAlign w:val="center"/>
          </w:tcPr>
          <w:p w14:paraId="4394CD32" w14:textId="77777777" w:rsidR="00CA5665" w:rsidRPr="00CA5665" w:rsidRDefault="00CA5665" w:rsidP="00CA5665">
            <w:pPr>
              <w:autoSpaceDE w:val="0"/>
              <w:autoSpaceDN w:val="0"/>
              <w:adjustRightInd w:val="0"/>
              <w:spacing w:after="0"/>
            </w:pPr>
            <w:r w:rsidRPr="00CA5665">
              <w:t>HV PUSTIKE</w:t>
            </w:r>
          </w:p>
        </w:tc>
        <w:tc>
          <w:tcPr>
            <w:tcW w:w="1701" w:type="dxa"/>
            <w:vAlign w:val="center"/>
          </w:tcPr>
          <w:p w14:paraId="3E90D340" w14:textId="77777777" w:rsidR="00CA5665" w:rsidRPr="00CA5665" w:rsidRDefault="00CA5665" w:rsidP="00CA5665">
            <w:pPr>
              <w:autoSpaceDE w:val="0"/>
              <w:autoSpaceDN w:val="0"/>
              <w:adjustRightInd w:val="0"/>
              <w:spacing w:after="0"/>
              <w:jc w:val="center"/>
            </w:pPr>
            <w:r w:rsidRPr="00CA5665">
              <w:t>160</w:t>
            </w:r>
          </w:p>
        </w:tc>
      </w:tr>
      <w:tr w:rsidR="00CA5665" w:rsidRPr="00CA5665" w14:paraId="6E94061F" w14:textId="77777777" w:rsidTr="003F3369">
        <w:trPr>
          <w:trHeight w:val="397"/>
          <w:jc w:val="center"/>
        </w:trPr>
        <w:tc>
          <w:tcPr>
            <w:tcW w:w="1342" w:type="dxa"/>
            <w:vAlign w:val="center"/>
          </w:tcPr>
          <w:p w14:paraId="40D5CC61" w14:textId="77777777" w:rsidR="00CA5665" w:rsidRPr="00CA5665" w:rsidRDefault="00CA5665" w:rsidP="00CA5665">
            <w:pPr>
              <w:autoSpaceDE w:val="0"/>
              <w:autoSpaceDN w:val="0"/>
              <w:adjustRightInd w:val="0"/>
              <w:spacing w:after="0"/>
              <w:jc w:val="center"/>
            </w:pPr>
            <w:r w:rsidRPr="00CA5665">
              <w:t>146</w:t>
            </w:r>
          </w:p>
        </w:tc>
        <w:tc>
          <w:tcPr>
            <w:tcW w:w="4219" w:type="dxa"/>
            <w:vAlign w:val="center"/>
          </w:tcPr>
          <w:p w14:paraId="650E7EB3" w14:textId="77777777" w:rsidR="00CA5665" w:rsidRPr="00CA5665" w:rsidRDefault="00CA5665" w:rsidP="00CA5665">
            <w:pPr>
              <w:autoSpaceDE w:val="0"/>
              <w:autoSpaceDN w:val="0"/>
              <w:adjustRightInd w:val="0"/>
              <w:spacing w:after="0"/>
            </w:pPr>
            <w:r w:rsidRPr="00CA5665">
              <w:t>VUKOJEVAC GORNJI 3</w:t>
            </w:r>
          </w:p>
        </w:tc>
        <w:tc>
          <w:tcPr>
            <w:tcW w:w="1701" w:type="dxa"/>
            <w:vAlign w:val="center"/>
          </w:tcPr>
          <w:p w14:paraId="781F9495" w14:textId="77777777" w:rsidR="00CA5665" w:rsidRPr="00CA5665" w:rsidRDefault="00CA5665" w:rsidP="00CA5665">
            <w:pPr>
              <w:autoSpaceDE w:val="0"/>
              <w:autoSpaceDN w:val="0"/>
              <w:adjustRightInd w:val="0"/>
              <w:spacing w:after="0"/>
              <w:jc w:val="center"/>
            </w:pPr>
            <w:r w:rsidRPr="00CA5665">
              <w:t>160</w:t>
            </w:r>
          </w:p>
        </w:tc>
      </w:tr>
      <w:tr w:rsidR="00CA5665" w:rsidRPr="00CA5665" w14:paraId="4DC05A51" w14:textId="77777777" w:rsidTr="003F3369">
        <w:trPr>
          <w:trHeight w:val="397"/>
          <w:jc w:val="center"/>
        </w:trPr>
        <w:tc>
          <w:tcPr>
            <w:tcW w:w="1342" w:type="dxa"/>
            <w:vAlign w:val="center"/>
          </w:tcPr>
          <w:p w14:paraId="3FBBC5FA" w14:textId="77777777" w:rsidR="00CA5665" w:rsidRPr="00CA5665" w:rsidRDefault="00CA5665" w:rsidP="00CA5665">
            <w:pPr>
              <w:autoSpaceDE w:val="0"/>
              <w:autoSpaceDN w:val="0"/>
              <w:adjustRightInd w:val="0"/>
              <w:spacing w:after="0"/>
              <w:jc w:val="center"/>
            </w:pPr>
            <w:r w:rsidRPr="00CA5665">
              <w:t>184</w:t>
            </w:r>
          </w:p>
        </w:tc>
        <w:tc>
          <w:tcPr>
            <w:tcW w:w="4219" w:type="dxa"/>
            <w:vAlign w:val="center"/>
          </w:tcPr>
          <w:p w14:paraId="21A6E542" w14:textId="77777777" w:rsidR="00CA5665" w:rsidRPr="00CA5665" w:rsidRDefault="00CA5665" w:rsidP="00CA5665">
            <w:pPr>
              <w:autoSpaceDE w:val="0"/>
              <w:autoSpaceDN w:val="0"/>
              <w:adjustRightInd w:val="0"/>
              <w:spacing w:after="0"/>
            </w:pPr>
            <w:r w:rsidRPr="00CA5665">
              <w:t>PUSTIKE</w:t>
            </w:r>
          </w:p>
        </w:tc>
        <w:tc>
          <w:tcPr>
            <w:tcW w:w="1701" w:type="dxa"/>
            <w:vAlign w:val="center"/>
          </w:tcPr>
          <w:p w14:paraId="1AB5DBDD" w14:textId="77777777" w:rsidR="00CA5665" w:rsidRPr="00CA5665" w:rsidRDefault="00CA5665" w:rsidP="00CA5665">
            <w:pPr>
              <w:autoSpaceDE w:val="0"/>
              <w:autoSpaceDN w:val="0"/>
              <w:adjustRightInd w:val="0"/>
              <w:spacing w:after="0"/>
              <w:jc w:val="center"/>
            </w:pPr>
            <w:r w:rsidRPr="00CA5665">
              <w:t>160</w:t>
            </w:r>
          </w:p>
        </w:tc>
      </w:tr>
      <w:tr w:rsidR="00CA5665" w:rsidRPr="00CA5665" w14:paraId="0929692B" w14:textId="77777777" w:rsidTr="003F3369">
        <w:trPr>
          <w:trHeight w:val="397"/>
          <w:jc w:val="center"/>
        </w:trPr>
        <w:tc>
          <w:tcPr>
            <w:tcW w:w="1342" w:type="dxa"/>
            <w:vAlign w:val="center"/>
          </w:tcPr>
          <w:p w14:paraId="6755B5A2" w14:textId="77777777" w:rsidR="00CA5665" w:rsidRPr="00CA5665" w:rsidRDefault="00CA5665" w:rsidP="00CA5665">
            <w:pPr>
              <w:autoSpaceDE w:val="0"/>
              <w:autoSpaceDN w:val="0"/>
              <w:adjustRightInd w:val="0"/>
              <w:spacing w:after="0"/>
              <w:jc w:val="center"/>
            </w:pPr>
            <w:r w:rsidRPr="00CA5665">
              <w:t>185</w:t>
            </w:r>
          </w:p>
        </w:tc>
        <w:tc>
          <w:tcPr>
            <w:tcW w:w="4219" w:type="dxa"/>
            <w:vAlign w:val="center"/>
          </w:tcPr>
          <w:p w14:paraId="5E25EA61" w14:textId="77777777" w:rsidR="00CA5665" w:rsidRPr="00CA5665" w:rsidRDefault="00CA5665" w:rsidP="00CA5665">
            <w:pPr>
              <w:autoSpaceDE w:val="0"/>
              <w:autoSpaceDN w:val="0"/>
              <w:adjustRightInd w:val="0"/>
              <w:spacing w:after="0"/>
            </w:pPr>
            <w:r w:rsidRPr="00CA5665">
              <w:t>KRAVARSKO 2</w:t>
            </w:r>
          </w:p>
        </w:tc>
        <w:tc>
          <w:tcPr>
            <w:tcW w:w="1701" w:type="dxa"/>
            <w:vAlign w:val="center"/>
          </w:tcPr>
          <w:p w14:paraId="6F9D85F8" w14:textId="77777777" w:rsidR="00CA5665" w:rsidRPr="00CA5665" w:rsidRDefault="00CA5665" w:rsidP="00CA5665">
            <w:pPr>
              <w:autoSpaceDE w:val="0"/>
              <w:autoSpaceDN w:val="0"/>
              <w:adjustRightInd w:val="0"/>
              <w:spacing w:after="0"/>
              <w:jc w:val="center"/>
            </w:pPr>
            <w:r w:rsidRPr="00CA5665">
              <w:t>160</w:t>
            </w:r>
          </w:p>
        </w:tc>
      </w:tr>
      <w:tr w:rsidR="00CA5665" w:rsidRPr="00CA5665" w14:paraId="3A8E44A7" w14:textId="77777777" w:rsidTr="003F3369">
        <w:trPr>
          <w:trHeight w:val="397"/>
          <w:jc w:val="center"/>
        </w:trPr>
        <w:tc>
          <w:tcPr>
            <w:tcW w:w="1342" w:type="dxa"/>
            <w:vAlign w:val="center"/>
          </w:tcPr>
          <w:p w14:paraId="14B443A8" w14:textId="77777777" w:rsidR="00CA5665" w:rsidRPr="00CA5665" w:rsidRDefault="00CA5665" w:rsidP="00CA5665">
            <w:pPr>
              <w:autoSpaceDE w:val="0"/>
              <w:autoSpaceDN w:val="0"/>
              <w:adjustRightInd w:val="0"/>
              <w:spacing w:after="0"/>
              <w:jc w:val="center"/>
            </w:pPr>
            <w:r w:rsidRPr="00CA5665">
              <w:t>201</w:t>
            </w:r>
          </w:p>
        </w:tc>
        <w:tc>
          <w:tcPr>
            <w:tcW w:w="4219" w:type="dxa"/>
            <w:vAlign w:val="center"/>
          </w:tcPr>
          <w:p w14:paraId="62943DE0" w14:textId="77777777" w:rsidR="00CA5665" w:rsidRPr="00CA5665" w:rsidRDefault="00CA5665" w:rsidP="00CA5665">
            <w:pPr>
              <w:autoSpaceDE w:val="0"/>
              <w:autoSpaceDN w:val="0"/>
              <w:adjustRightInd w:val="0"/>
              <w:spacing w:after="0"/>
            </w:pPr>
            <w:r w:rsidRPr="00CA5665">
              <w:t>GRĐANI</w:t>
            </w:r>
          </w:p>
        </w:tc>
        <w:tc>
          <w:tcPr>
            <w:tcW w:w="1701" w:type="dxa"/>
            <w:vAlign w:val="center"/>
          </w:tcPr>
          <w:p w14:paraId="6C169CE7" w14:textId="77777777" w:rsidR="00CA5665" w:rsidRPr="00CA5665" w:rsidRDefault="00CA5665" w:rsidP="00CA5665">
            <w:pPr>
              <w:autoSpaceDE w:val="0"/>
              <w:autoSpaceDN w:val="0"/>
              <w:adjustRightInd w:val="0"/>
              <w:spacing w:after="0"/>
              <w:jc w:val="center"/>
            </w:pPr>
            <w:r w:rsidRPr="00CA5665">
              <w:t>160</w:t>
            </w:r>
          </w:p>
        </w:tc>
      </w:tr>
      <w:tr w:rsidR="00CA5665" w:rsidRPr="00CA5665" w14:paraId="0C724138" w14:textId="77777777" w:rsidTr="003F3369">
        <w:trPr>
          <w:trHeight w:val="397"/>
          <w:jc w:val="center"/>
        </w:trPr>
        <w:tc>
          <w:tcPr>
            <w:tcW w:w="1342" w:type="dxa"/>
            <w:vAlign w:val="center"/>
          </w:tcPr>
          <w:p w14:paraId="7EEC8285" w14:textId="77777777" w:rsidR="00CA5665" w:rsidRPr="00CA5665" w:rsidRDefault="00CA5665" w:rsidP="00CA5665">
            <w:pPr>
              <w:autoSpaceDE w:val="0"/>
              <w:autoSpaceDN w:val="0"/>
              <w:adjustRightInd w:val="0"/>
              <w:spacing w:after="0"/>
              <w:jc w:val="center"/>
            </w:pPr>
            <w:r w:rsidRPr="00CA5665">
              <w:t>228</w:t>
            </w:r>
          </w:p>
        </w:tc>
        <w:tc>
          <w:tcPr>
            <w:tcW w:w="4219" w:type="dxa"/>
            <w:vAlign w:val="center"/>
          </w:tcPr>
          <w:p w14:paraId="52582FF0" w14:textId="77777777" w:rsidR="00CA5665" w:rsidRPr="00CA5665" w:rsidRDefault="00CA5665" w:rsidP="00CA5665">
            <w:pPr>
              <w:autoSpaceDE w:val="0"/>
              <w:autoSpaceDN w:val="0"/>
              <w:adjustRightInd w:val="0"/>
              <w:spacing w:after="0"/>
            </w:pPr>
            <w:r w:rsidRPr="00CA5665">
              <w:t>LOVRIĆI (KRAVARSKO)</w:t>
            </w:r>
          </w:p>
        </w:tc>
        <w:tc>
          <w:tcPr>
            <w:tcW w:w="1701" w:type="dxa"/>
            <w:vAlign w:val="center"/>
          </w:tcPr>
          <w:p w14:paraId="1C33DB56" w14:textId="77777777" w:rsidR="00CA5665" w:rsidRPr="00CA5665" w:rsidRDefault="00CA5665" w:rsidP="00CA5665">
            <w:pPr>
              <w:autoSpaceDE w:val="0"/>
              <w:autoSpaceDN w:val="0"/>
              <w:adjustRightInd w:val="0"/>
              <w:spacing w:after="0"/>
              <w:jc w:val="center"/>
            </w:pPr>
            <w:r w:rsidRPr="00CA5665">
              <w:t>160</w:t>
            </w:r>
          </w:p>
        </w:tc>
      </w:tr>
      <w:tr w:rsidR="00CA5665" w:rsidRPr="00CA5665" w14:paraId="0A46E257" w14:textId="77777777" w:rsidTr="003F3369">
        <w:trPr>
          <w:trHeight w:val="397"/>
          <w:jc w:val="center"/>
        </w:trPr>
        <w:tc>
          <w:tcPr>
            <w:tcW w:w="1342" w:type="dxa"/>
            <w:vAlign w:val="center"/>
          </w:tcPr>
          <w:p w14:paraId="163CC60E" w14:textId="77777777" w:rsidR="00CA5665" w:rsidRPr="00CA5665" w:rsidRDefault="00CA5665" w:rsidP="00CA5665">
            <w:pPr>
              <w:autoSpaceDE w:val="0"/>
              <w:autoSpaceDN w:val="0"/>
              <w:adjustRightInd w:val="0"/>
              <w:spacing w:after="0"/>
              <w:jc w:val="center"/>
            </w:pPr>
            <w:r w:rsidRPr="00CA5665">
              <w:t>244</w:t>
            </w:r>
          </w:p>
        </w:tc>
        <w:tc>
          <w:tcPr>
            <w:tcW w:w="4219" w:type="dxa"/>
            <w:vAlign w:val="center"/>
          </w:tcPr>
          <w:p w14:paraId="3486D038" w14:textId="77777777" w:rsidR="00CA5665" w:rsidRPr="00CA5665" w:rsidRDefault="00CA5665" w:rsidP="00CA5665">
            <w:pPr>
              <w:autoSpaceDE w:val="0"/>
              <w:autoSpaceDN w:val="0"/>
              <w:adjustRightInd w:val="0"/>
              <w:spacing w:after="0"/>
            </w:pPr>
            <w:r w:rsidRPr="00CA5665">
              <w:t>BARBARIĆI</w:t>
            </w:r>
          </w:p>
        </w:tc>
        <w:tc>
          <w:tcPr>
            <w:tcW w:w="1701" w:type="dxa"/>
            <w:vAlign w:val="center"/>
          </w:tcPr>
          <w:p w14:paraId="32EEB29C" w14:textId="77777777" w:rsidR="00CA5665" w:rsidRPr="00CA5665" w:rsidRDefault="00CA5665" w:rsidP="00CA5665">
            <w:pPr>
              <w:autoSpaceDE w:val="0"/>
              <w:autoSpaceDN w:val="0"/>
              <w:adjustRightInd w:val="0"/>
              <w:spacing w:after="0"/>
              <w:jc w:val="center"/>
            </w:pPr>
            <w:r w:rsidRPr="00CA5665">
              <w:t>160</w:t>
            </w:r>
          </w:p>
        </w:tc>
      </w:tr>
      <w:tr w:rsidR="00CA5665" w:rsidRPr="00CA5665" w14:paraId="63CD2CF2" w14:textId="77777777" w:rsidTr="003F3369">
        <w:trPr>
          <w:trHeight w:val="397"/>
          <w:jc w:val="center"/>
        </w:trPr>
        <w:tc>
          <w:tcPr>
            <w:tcW w:w="1342" w:type="dxa"/>
            <w:vAlign w:val="center"/>
          </w:tcPr>
          <w:p w14:paraId="5C65EB03" w14:textId="77777777" w:rsidR="00CA5665" w:rsidRPr="00CA5665" w:rsidRDefault="00CA5665" w:rsidP="00CA5665">
            <w:pPr>
              <w:autoSpaceDE w:val="0"/>
              <w:autoSpaceDN w:val="0"/>
              <w:adjustRightInd w:val="0"/>
              <w:spacing w:after="0"/>
              <w:jc w:val="center"/>
            </w:pPr>
            <w:r w:rsidRPr="00CA5665">
              <w:t>261</w:t>
            </w:r>
          </w:p>
        </w:tc>
        <w:tc>
          <w:tcPr>
            <w:tcW w:w="4219" w:type="dxa"/>
            <w:vAlign w:val="center"/>
          </w:tcPr>
          <w:p w14:paraId="4CF5AFE6" w14:textId="77777777" w:rsidR="00CA5665" w:rsidRPr="00CA5665" w:rsidRDefault="00CA5665" w:rsidP="00CA5665">
            <w:pPr>
              <w:autoSpaceDE w:val="0"/>
              <w:autoSpaceDN w:val="0"/>
              <w:adjustRightInd w:val="0"/>
              <w:spacing w:after="0"/>
            </w:pPr>
            <w:r w:rsidRPr="00CA5665">
              <w:t>KRAV. GLAD. POSAVCI</w:t>
            </w:r>
          </w:p>
        </w:tc>
        <w:tc>
          <w:tcPr>
            <w:tcW w:w="1701" w:type="dxa"/>
            <w:vAlign w:val="center"/>
          </w:tcPr>
          <w:p w14:paraId="0869F448" w14:textId="77777777" w:rsidR="00CA5665" w:rsidRPr="00CA5665" w:rsidRDefault="00CA5665" w:rsidP="00CA5665">
            <w:pPr>
              <w:autoSpaceDE w:val="0"/>
              <w:autoSpaceDN w:val="0"/>
              <w:adjustRightInd w:val="0"/>
              <w:spacing w:after="0"/>
              <w:jc w:val="center"/>
            </w:pPr>
            <w:r w:rsidRPr="00CA5665">
              <w:t>250</w:t>
            </w:r>
          </w:p>
        </w:tc>
      </w:tr>
      <w:tr w:rsidR="00CA5665" w:rsidRPr="00CA5665" w14:paraId="4173FAC0" w14:textId="77777777" w:rsidTr="003F3369">
        <w:trPr>
          <w:trHeight w:val="397"/>
          <w:jc w:val="center"/>
        </w:trPr>
        <w:tc>
          <w:tcPr>
            <w:tcW w:w="1342" w:type="dxa"/>
            <w:vAlign w:val="center"/>
          </w:tcPr>
          <w:p w14:paraId="514221FF" w14:textId="77777777" w:rsidR="00CA5665" w:rsidRPr="00CA5665" w:rsidRDefault="00CA5665" w:rsidP="00CA5665">
            <w:pPr>
              <w:autoSpaceDE w:val="0"/>
              <w:autoSpaceDN w:val="0"/>
              <w:adjustRightInd w:val="0"/>
              <w:spacing w:after="0"/>
              <w:jc w:val="center"/>
            </w:pPr>
            <w:r w:rsidRPr="00CA5665">
              <w:t>258</w:t>
            </w:r>
          </w:p>
        </w:tc>
        <w:tc>
          <w:tcPr>
            <w:tcW w:w="4219" w:type="dxa"/>
            <w:vAlign w:val="center"/>
          </w:tcPr>
          <w:p w14:paraId="711F048E" w14:textId="77777777" w:rsidR="00CA5665" w:rsidRPr="00CA5665" w:rsidRDefault="00CA5665" w:rsidP="00CA5665">
            <w:pPr>
              <w:autoSpaceDE w:val="0"/>
              <w:autoSpaceDN w:val="0"/>
              <w:adjustRightInd w:val="0"/>
              <w:spacing w:after="0"/>
            </w:pPr>
            <w:r w:rsidRPr="00CA5665">
              <w:t>ČAKANEC</w:t>
            </w:r>
          </w:p>
        </w:tc>
        <w:tc>
          <w:tcPr>
            <w:tcW w:w="1701" w:type="dxa"/>
            <w:vAlign w:val="center"/>
          </w:tcPr>
          <w:p w14:paraId="4DFEC262" w14:textId="77777777" w:rsidR="00CA5665" w:rsidRPr="00CA5665" w:rsidRDefault="00CA5665" w:rsidP="00CA5665">
            <w:pPr>
              <w:autoSpaceDE w:val="0"/>
              <w:autoSpaceDN w:val="0"/>
              <w:adjustRightInd w:val="0"/>
              <w:spacing w:after="0"/>
              <w:jc w:val="center"/>
            </w:pPr>
            <w:r w:rsidRPr="00CA5665">
              <w:t>160</w:t>
            </w:r>
          </w:p>
        </w:tc>
      </w:tr>
      <w:tr w:rsidR="00CA5665" w:rsidRPr="00CA5665" w14:paraId="7B2BFE25" w14:textId="77777777" w:rsidTr="003F3369">
        <w:trPr>
          <w:trHeight w:val="397"/>
          <w:jc w:val="center"/>
        </w:trPr>
        <w:tc>
          <w:tcPr>
            <w:tcW w:w="1342" w:type="dxa"/>
            <w:vAlign w:val="center"/>
          </w:tcPr>
          <w:p w14:paraId="196766BA" w14:textId="77777777" w:rsidR="00CA5665" w:rsidRPr="00CA5665" w:rsidRDefault="00CA5665" w:rsidP="00CA5665">
            <w:pPr>
              <w:autoSpaceDE w:val="0"/>
              <w:autoSpaceDN w:val="0"/>
              <w:adjustRightInd w:val="0"/>
              <w:spacing w:after="0"/>
              <w:jc w:val="center"/>
            </w:pPr>
            <w:r w:rsidRPr="00CA5665">
              <w:t>331</w:t>
            </w:r>
          </w:p>
        </w:tc>
        <w:tc>
          <w:tcPr>
            <w:tcW w:w="4219" w:type="dxa"/>
            <w:vAlign w:val="center"/>
          </w:tcPr>
          <w:p w14:paraId="2EDCB248" w14:textId="77777777" w:rsidR="00CA5665" w:rsidRPr="00CA5665" w:rsidRDefault="00CA5665" w:rsidP="00CA5665">
            <w:pPr>
              <w:autoSpaceDE w:val="0"/>
              <w:autoSpaceDN w:val="0"/>
              <w:adjustRightInd w:val="0"/>
              <w:spacing w:after="0"/>
            </w:pPr>
            <w:r w:rsidRPr="00CA5665">
              <w:t>KRAVARSKO 3</w:t>
            </w:r>
          </w:p>
        </w:tc>
        <w:tc>
          <w:tcPr>
            <w:tcW w:w="1701" w:type="dxa"/>
            <w:vAlign w:val="center"/>
          </w:tcPr>
          <w:p w14:paraId="63B03D49" w14:textId="77777777" w:rsidR="00CA5665" w:rsidRPr="00CA5665" w:rsidRDefault="00CA5665" w:rsidP="00CA5665">
            <w:pPr>
              <w:autoSpaceDE w:val="0"/>
              <w:autoSpaceDN w:val="0"/>
              <w:adjustRightInd w:val="0"/>
              <w:spacing w:after="0"/>
              <w:jc w:val="center"/>
            </w:pPr>
            <w:r w:rsidRPr="00CA5665">
              <w:t>250</w:t>
            </w:r>
          </w:p>
        </w:tc>
      </w:tr>
      <w:tr w:rsidR="00CA5665" w:rsidRPr="00CA5665" w14:paraId="2EA5F9BA" w14:textId="77777777" w:rsidTr="003F3369">
        <w:trPr>
          <w:trHeight w:val="397"/>
          <w:jc w:val="center"/>
        </w:trPr>
        <w:tc>
          <w:tcPr>
            <w:tcW w:w="1342" w:type="dxa"/>
            <w:vAlign w:val="center"/>
          </w:tcPr>
          <w:p w14:paraId="61C1CF78" w14:textId="77777777" w:rsidR="00CA5665" w:rsidRPr="00CA5665" w:rsidRDefault="00CA5665" w:rsidP="00CA5665">
            <w:pPr>
              <w:autoSpaceDE w:val="0"/>
              <w:autoSpaceDN w:val="0"/>
              <w:adjustRightInd w:val="0"/>
              <w:spacing w:after="0"/>
              <w:jc w:val="center"/>
            </w:pPr>
            <w:r w:rsidRPr="00CA5665">
              <w:t>332</w:t>
            </w:r>
          </w:p>
        </w:tc>
        <w:tc>
          <w:tcPr>
            <w:tcW w:w="4219" w:type="dxa"/>
            <w:vAlign w:val="center"/>
          </w:tcPr>
          <w:p w14:paraId="63411C83" w14:textId="77777777" w:rsidR="00CA5665" w:rsidRPr="00CA5665" w:rsidRDefault="00CA5665" w:rsidP="00CA5665">
            <w:pPr>
              <w:autoSpaceDE w:val="0"/>
              <w:autoSpaceDN w:val="0"/>
              <w:adjustRightInd w:val="0"/>
              <w:spacing w:after="0"/>
            </w:pPr>
            <w:r w:rsidRPr="00CA5665">
              <w:t>VUKOJEVAC GORNJI 5</w:t>
            </w:r>
          </w:p>
        </w:tc>
        <w:tc>
          <w:tcPr>
            <w:tcW w:w="1701" w:type="dxa"/>
            <w:vAlign w:val="center"/>
          </w:tcPr>
          <w:p w14:paraId="53EFB956" w14:textId="77777777" w:rsidR="00CA5665" w:rsidRPr="00CA5665" w:rsidRDefault="00CA5665" w:rsidP="00CA5665">
            <w:pPr>
              <w:autoSpaceDE w:val="0"/>
              <w:autoSpaceDN w:val="0"/>
              <w:adjustRightInd w:val="0"/>
              <w:spacing w:after="0"/>
              <w:jc w:val="center"/>
            </w:pPr>
            <w:r w:rsidRPr="00CA5665">
              <w:t>250</w:t>
            </w:r>
          </w:p>
        </w:tc>
      </w:tr>
      <w:tr w:rsidR="00CA5665" w:rsidRPr="00CA5665" w14:paraId="636B34A1" w14:textId="77777777" w:rsidTr="003F3369">
        <w:trPr>
          <w:trHeight w:val="397"/>
          <w:jc w:val="center"/>
        </w:trPr>
        <w:tc>
          <w:tcPr>
            <w:tcW w:w="1342" w:type="dxa"/>
            <w:vAlign w:val="center"/>
          </w:tcPr>
          <w:p w14:paraId="306A141C" w14:textId="77777777" w:rsidR="00CA5665" w:rsidRPr="00CA5665" w:rsidRDefault="00CA5665" w:rsidP="00CA5665">
            <w:pPr>
              <w:autoSpaceDE w:val="0"/>
              <w:autoSpaceDN w:val="0"/>
              <w:adjustRightInd w:val="0"/>
              <w:spacing w:after="0"/>
              <w:jc w:val="center"/>
            </w:pPr>
            <w:r w:rsidRPr="00CA5665">
              <w:t>338</w:t>
            </w:r>
          </w:p>
        </w:tc>
        <w:tc>
          <w:tcPr>
            <w:tcW w:w="4219" w:type="dxa"/>
            <w:vAlign w:val="center"/>
          </w:tcPr>
          <w:p w14:paraId="70925135" w14:textId="77777777" w:rsidR="00CA5665" w:rsidRPr="00CA5665" w:rsidRDefault="00CA5665" w:rsidP="00CA5665">
            <w:pPr>
              <w:autoSpaceDE w:val="0"/>
              <w:autoSpaceDN w:val="0"/>
              <w:adjustRightInd w:val="0"/>
              <w:spacing w:after="0"/>
            </w:pPr>
            <w:r w:rsidRPr="00CA5665">
              <w:t>HRUŠEVEC DONJI 2, BRADIĆI</w:t>
            </w:r>
          </w:p>
        </w:tc>
        <w:tc>
          <w:tcPr>
            <w:tcW w:w="1701" w:type="dxa"/>
            <w:vAlign w:val="center"/>
          </w:tcPr>
          <w:p w14:paraId="384252B1" w14:textId="77777777" w:rsidR="00CA5665" w:rsidRPr="00CA5665" w:rsidRDefault="00CA5665" w:rsidP="00CA5665">
            <w:pPr>
              <w:autoSpaceDE w:val="0"/>
              <w:autoSpaceDN w:val="0"/>
              <w:adjustRightInd w:val="0"/>
              <w:spacing w:after="0"/>
              <w:jc w:val="center"/>
            </w:pPr>
            <w:r w:rsidRPr="00CA5665">
              <w:t>250</w:t>
            </w:r>
          </w:p>
        </w:tc>
      </w:tr>
      <w:tr w:rsidR="00CA5665" w:rsidRPr="00CA5665" w14:paraId="3F3BF9C0" w14:textId="77777777" w:rsidTr="003F3369">
        <w:trPr>
          <w:trHeight w:val="397"/>
          <w:jc w:val="center"/>
        </w:trPr>
        <w:tc>
          <w:tcPr>
            <w:tcW w:w="1342" w:type="dxa"/>
            <w:vAlign w:val="center"/>
          </w:tcPr>
          <w:p w14:paraId="22CEE6A5" w14:textId="77777777" w:rsidR="00CA5665" w:rsidRPr="00CA5665" w:rsidRDefault="00CA5665" w:rsidP="00CA5665">
            <w:pPr>
              <w:autoSpaceDE w:val="0"/>
              <w:autoSpaceDN w:val="0"/>
              <w:adjustRightInd w:val="0"/>
              <w:spacing w:after="0"/>
              <w:jc w:val="center"/>
            </w:pPr>
            <w:r w:rsidRPr="00CA5665">
              <w:t>339</w:t>
            </w:r>
          </w:p>
        </w:tc>
        <w:tc>
          <w:tcPr>
            <w:tcW w:w="4219" w:type="dxa"/>
            <w:vAlign w:val="center"/>
          </w:tcPr>
          <w:p w14:paraId="76731FD4" w14:textId="77777777" w:rsidR="00CA5665" w:rsidRPr="00CA5665" w:rsidRDefault="00CA5665" w:rsidP="00CA5665">
            <w:pPr>
              <w:spacing w:after="0"/>
            </w:pPr>
            <w:r w:rsidRPr="00CA5665">
              <w:t>HRUŠEVEC DONJI 3, GROMIĆI</w:t>
            </w:r>
          </w:p>
        </w:tc>
        <w:tc>
          <w:tcPr>
            <w:tcW w:w="1701" w:type="dxa"/>
            <w:vAlign w:val="center"/>
          </w:tcPr>
          <w:p w14:paraId="39990AB1" w14:textId="77777777" w:rsidR="00CA5665" w:rsidRPr="00CA5665" w:rsidRDefault="00CA5665" w:rsidP="00CA5665">
            <w:pPr>
              <w:spacing w:after="0"/>
              <w:jc w:val="center"/>
            </w:pPr>
            <w:r w:rsidRPr="00CA5665">
              <w:t>160</w:t>
            </w:r>
          </w:p>
        </w:tc>
      </w:tr>
      <w:tr w:rsidR="00CA5665" w:rsidRPr="00CA5665" w14:paraId="355330A2" w14:textId="77777777" w:rsidTr="003F3369">
        <w:trPr>
          <w:trHeight w:val="397"/>
          <w:jc w:val="center"/>
        </w:trPr>
        <w:tc>
          <w:tcPr>
            <w:tcW w:w="1342" w:type="dxa"/>
            <w:vAlign w:val="center"/>
          </w:tcPr>
          <w:p w14:paraId="7AE8FF3B" w14:textId="77777777" w:rsidR="00CA5665" w:rsidRPr="00CA5665" w:rsidRDefault="00CA5665" w:rsidP="00CA5665">
            <w:pPr>
              <w:autoSpaceDE w:val="0"/>
              <w:autoSpaceDN w:val="0"/>
              <w:adjustRightInd w:val="0"/>
              <w:spacing w:after="0"/>
              <w:jc w:val="center"/>
            </w:pPr>
            <w:r w:rsidRPr="00CA5665">
              <w:t>344</w:t>
            </w:r>
          </w:p>
        </w:tc>
        <w:tc>
          <w:tcPr>
            <w:tcW w:w="4219" w:type="dxa"/>
            <w:vAlign w:val="center"/>
          </w:tcPr>
          <w:p w14:paraId="57947B62" w14:textId="77777777" w:rsidR="00CA5665" w:rsidRPr="00CA5665" w:rsidRDefault="00CA5665" w:rsidP="00CA5665">
            <w:pPr>
              <w:spacing w:after="0"/>
            </w:pPr>
            <w:r w:rsidRPr="00CA5665">
              <w:t>HRUŠEVEC DONJI 4, DONJE SELO</w:t>
            </w:r>
          </w:p>
        </w:tc>
        <w:tc>
          <w:tcPr>
            <w:tcW w:w="1701" w:type="dxa"/>
            <w:vAlign w:val="center"/>
          </w:tcPr>
          <w:p w14:paraId="764E4FAA" w14:textId="77777777" w:rsidR="00CA5665" w:rsidRPr="00CA5665" w:rsidRDefault="00CA5665" w:rsidP="00CA5665">
            <w:pPr>
              <w:spacing w:after="0"/>
              <w:jc w:val="center"/>
            </w:pPr>
            <w:r w:rsidRPr="00CA5665">
              <w:t>160</w:t>
            </w:r>
          </w:p>
        </w:tc>
      </w:tr>
      <w:tr w:rsidR="00CA5665" w:rsidRPr="00CA5665" w14:paraId="0EDC369E" w14:textId="77777777" w:rsidTr="003F3369">
        <w:trPr>
          <w:trHeight w:val="397"/>
          <w:jc w:val="center"/>
        </w:trPr>
        <w:tc>
          <w:tcPr>
            <w:tcW w:w="1342" w:type="dxa"/>
            <w:vAlign w:val="center"/>
          </w:tcPr>
          <w:p w14:paraId="537D84B4" w14:textId="77777777" w:rsidR="00CA5665" w:rsidRPr="00CA5665" w:rsidRDefault="00CA5665" w:rsidP="00CA5665">
            <w:pPr>
              <w:autoSpaceDE w:val="0"/>
              <w:autoSpaceDN w:val="0"/>
              <w:adjustRightInd w:val="0"/>
              <w:spacing w:after="0"/>
              <w:jc w:val="center"/>
            </w:pPr>
            <w:r w:rsidRPr="00CA5665">
              <w:t>345</w:t>
            </w:r>
          </w:p>
        </w:tc>
        <w:tc>
          <w:tcPr>
            <w:tcW w:w="4219" w:type="dxa"/>
            <w:vAlign w:val="center"/>
          </w:tcPr>
          <w:p w14:paraId="1158BCAB" w14:textId="77777777" w:rsidR="00CA5665" w:rsidRPr="00CA5665" w:rsidRDefault="00CA5665" w:rsidP="00CA5665">
            <w:pPr>
              <w:autoSpaceDE w:val="0"/>
              <w:autoSpaceDN w:val="0"/>
              <w:adjustRightInd w:val="0"/>
              <w:spacing w:after="0"/>
            </w:pPr>
            <w:r w:rsidRPr="00CA5665">
              <w:t>HRUŠEVEC DONJI 5. JUVANI</w:t>
            </w:r>
          </w:p>
        </w:tc>
        <w:tc>
          <w:tcPr>
            <w:tcW w:w="1701" w:type="dxa"/>
            <w:vAlign w:val="center"/>
          </w:tcPr>
          <w:p w14:paraId="144AA658" w14:textId="77777777" w:rsidR="00CA5665" w:rsidRPr="00CA5665" w:rsidRDefault="00CA5665" w:rsidP="00CA5665">
            <w:pPr>
              <w:autoSpaceDE w:val="0"/>
              <w:autoSpaceDN w:val="0"/>
              <w:adjustRightInd w:val="0"/>
              <w:spacing w:after="0"/>
              <w:jc w:val="center"/>
            </w:pPr>
            <w:r w:rsidRPr="00CA5665">
              <w:t>160</w:t>
            </w:r>
          </w:p>
        </w:tc>
      </w:tr>
      <w:tr w:rsidR="00CA5665" w:rsidRPr="00CA5665" w14:paraId="3A97973B" w14:textId="77777777" w:rsidTr="003F3369">
        <w:trPr>
          <w:trHeight w:val="397"/>
          <w:jc w:val="center"/>
        </w:trPr>
        <w:tc>
          <w:tcPr>
            <w:tcW w:w="1342" w:type="dxa"/>
            <w:vAlign w:val="center"/>
          </w:tcPr>
          <w:p w14:paraId="31280B2A" w14:textId="77777777" w:rsidR="00CA5665" w:rsidRPr="00CA5665" w:rsidRDefault="00CA5665" w:rsidP="00CA5665">
            <w:pPr>
              <w:autoSpaceDE w:val="0"/>
              <w:autoSpaceDN w:val="0"/>
              <w:adjustRightInd w:val="0"/>
              <w:spacing w:after="0"/>
              <w:jc w:val="center"/>
            </w:pPr>
            <w:r w:rsidRPr="00CA5665">
              <w:t>346</w:t>
            </w:r>
          </w:p>
        </w:tc>
        <w:tc>
          <w:tcPr>
            <w:tcW w:w="4219" w:type="dxa"/>
            <w:vAlign w:val="center"/>
          </w:tcPr>
          <w:p w14:paraId="684113D6" w14:textId="77777777" w:rsidR="00CA5665" w:rsidRPr="00CA5665" w:rsidRDefault="00CA5665" w:rsidP="00CA5665">
            <w:pPr>
              <w:autoSpaceDE w:val="0"/>
              <w:autoSpaceDN w:val="0"/>
              <w:adjustRightInd w:val="0"/>
              <w:spacing w:after="0"/>
            </w:pPr>
            <w:r w:rsidRPr="00CA5665">
              <w:t>ŽITKOVČICA</w:t>
            </w:r>
          </w:p>
        </w:tc>
        <w:tc>
          <w:tcPr>
            <w:tcW w:w="1701" w:type="dxa"/>
            <w:vAlign w:val="center"/>
          </w:tcPr>
          <w:p w14:paraId="23A2E0D2" w14:textId="77777777" w:rsidR="00CA5665" w:rsidRPr="00CA5665" w:rsidRDefault="00CA5665" w:rsidP="00CA5665">
            <w:pPr>
              <w:autoSpaceDE w:val="0"/>
              <w:autoSpaceDN w:val="0"/>
              <w:adjustRightInd w:val="0"/>
              <w:spacing w:after="0"/>
              <w:jc w:val="center"/>
            </w:pPr>
            <w:r w:rsidRPr="00CA5665">
              <w:t>160</w:t>
            </w:r>
          </w:p>
        </w:tc>
      </w:tr>
      <w:tr w:rsidR="00CA5665" w:rsidRPr="00CA5665" w14:paraId="1FE9FD2C" w14:textId="77777777" w:rsidTr="003F3369">
        <w:trPr>
          <w:trHeight w:val="397"/>
          <w:jc w:val="center"/>
        </w:trPr>
        <w:tc>
          <w:tcPr>
            <w:tcW w:w="1342" w:type="dxa"/>
            <w:vAlign w:val="center"/>
          </w:tcPr>
          <w:p w14:paraId="64917C16" w14:textId="77777777" w:rsidR="00CA5665" w:rsidRPr="00CA5665" w:rsidRDefault="00CA5665" w:rsidP="00CA5665">
            <w:pPr>
              <w:autoSpaceDE w:val="0"/>
              <w:autoSpaceDN w:val="0"/>
              <w:adjustRightInd w:val="0"/>
              <w:spacing w:after="0"/>
              <w:jc w:val="center"/>
            </w:pPr>
            <w:r w:rsidRPr="00CA5665">
              <w:t>348</w:t>
            </w:r>
          </w:p>
        </w:tc>
        <w:tc>
          <w:tcPr>
            <w:tcW w:w="4219" w:type="dxa"/>
            <w:vAlign w:val="center"/>
          </w:tcPr>
          <w:p w14:paraId="3C524709" w14:textId="77777777" w:rsidR="00CA5665" w:rsidRPr="00CA5665" w:rsidRDefault="00CA5665" w:rsidP="00CA5665">
            <w:pPr>
              <w:autoSpaceDE w:val="0"/>
              <w:autoSpaceDN w:val="0"/>
              <w:adjustRightInd w:val="0"/>
              <w:spacing w:after="0"/>
            </w:pPr>
            <w:r w:rsidRPr="00CA5665">
              <w:t>KRAVARSKO 4</w:t>
            </w:r>
          </w:p>
        </w:tc>
        <w:tc>
          <w:tcPr>
            <w:tcW w:w="1701" w:type="dxa"/>
            <w:vAlign w:val="center"/>
          </w:tcPr>
          <w:p w14:paraId="3B7C0574" w14:textId="77777777" w:rsidR="00CA5665" w:rsidRPr="00CA5665" w:rsidRDefault="00CA5665" w:rsidP="00CA5665">
            <w:pPr>
              <w:autoSpaceDE w:val="0"/>
              <w:autoSpaceDN w:val="0"/>
              <w:adjustRightInd w:val="0"/>
              <w:spacing w:after="0"/>
              <w:jc w:val="center"/>
            </w:pPr>
            <w:r w:rsidRPr="00CA5665">
              <w:t>250</w:t>
            </w:r>
          </w:p>
        </w:tc>
      </w:tr>
      <w:tr w:rsidR="00CA5665" w:rsidRPr="00CA5665" w14:paraId="07F62181" w14:textId="77777777" w:rsidTr="003F3369">
        <w:trPr>
          <w:trHeight w:val="397"/>
          <w:jc w:val="center"/>
        </w:trPr>
        <w:tc>
          <w:tcPr>
            <w:tcW w:w="1342" w:type="dxa"/>
            <w:vAlign w:val="center"/>
          </w:tcPr>
          <w:p w14:paraId="6EA24624" w14:textId="77777777" w:rsidR="00CA5665" w:rsidRPr="00CA5665" w:rsidRDefault="00CA5665" w:rsidP="00CA5665">
            <w:pPr>
              <w:autoSpaceDE w:val="0"/>
              <w:autoSpaceDN w:val="0"/>
              <w:adjustRightInd w:val="0"/>
              <w:spacing w:after="0"/>
              <w:jc w:val="center"/>
            </w:pPr>
            <w:r w:rsidRPr="00CA5665">
              <w:t>371</w:t>
            </w:r>
          </w:p>
        </w:tc>
        <w:tc>
          <w:tcPr>
            <w:tcW w:w="4219" w:type="dxa"/>
            <w:vAlign w:val="center"/>
          </w:tcPr>
          <w:p w14:paraId="6269C604" w14:textId="77777777" w:rsidR="00CA5665" w:rsidRPr="00CA5665" w:rsidRDefault="00CA5665" w:rsidP="00CA5665">
            <w:pPr>
              <w:autoSpaceDE w:val="0"/>
              <w:autoSpaceDN w:val="0"/>
              <w:adjustRightInd w:val="0"/>
              <w:spacing w:after="0"/>
            </w:pPr>
            <w:r w:rsidRPr="00CA5665">
              <w:t>KRAVARSKO 5. ŠKOLA</w:t>
            </w:r>
          </w:p>
        </w:tc>
        <w:tc>
          <w:tcPr>
            <w:tcW w:w="1701" w:type="dxa"/>
            <w:vAlign w:val="center"/>
          </w:tcPr>
          <w:p w14:paraId="0EDE79DF" w14:textId="77777777" w:rsidR="00CA5665" w:rsidRPr="00CA5665" w:rsidRDefault="00CA5665" w:rsidP="00CA5665">
            <w:pPr>
              <w:autoSpaceDE w:val="0"/>
              <w:autoSpaceDN w:val="0"/>
              <w:adjustRightInd w:val="0"/>
              <w:spacing w:after="0"/>
              <w:jc w:val="center"/>
            </w:pPr>
            <w:r w:rsidRPr="00CA5665">
              <w:t>630</w:t>
            </w:r>
          </w:p>
        </w:tc>
      </w:tr>
      <w:tr w:rsidR="00CA5665" w:rsidRPr="00CA5665" w14:paraId="5FAED4C0" w14:textId="77777777" w:rsidTr="003F3369">
        <w:trPr>
          <w:trHeight w:val="397"/>
          <w:jc w:val="center"/>
        </w:trPr>
        <w:tc>
          <w:tcPr>
            <w:tcW w:w="1342" w:type="dxa"/>
            <w:vAlign w:val="center"/>
          </w:tcPr>
          <w:p w14:paraId="086FFBE7" w14:textId="77777777" w:rsidR="00CA5665" w:rsidRPr="00CA5665" w:rsidRDefault="00CA5665" w:rsidP="00CA5665">
            <w:pPr>
              <w:autoSpaceDE w:val="0"/>
              <w:autoSpaceDN w:val="0"/>
              <w:adjustRightInd w:val="0"/>
              <w:spacing w:after="0"/>
              <w:jc w:val="center"/>
            </w:pPr>
            <w:r w:rsidRPr="00CA5665">
              <w:t>372</w:t>
            </w:r>
          </w:p>
        </w:tc>
        <w:tc>
          <w:tcPr>
            <w:tcW w:w="4219" w:type="dxa"/>
            <w:vAlign w:val="center"/>
          </w:tcPr>
          <w:p w14:paraId="4B1F7C92" w14:textId="77777777" w:rsidR="00CA5665" w:rsidRPr="00CA5665" w:rsidRDefault="00CA5665" w:rsidP="00CA5665">
            <w:pPr>
              <w:autoSpaceDE w:val="0"/>
              <w:autoSpaceDN w:val="0"/>
              <w:adjustRightInd w:val="0"/>
              <w:spacing w:after="0"/>
            </w:pPr>
            <w:r w:rsidRPr="00CA5665">
              <w:t>HRUŠEVEC GORNJI 2, ŠKOLA</w:t>
            </w:r>
          </w:p>
        </w:tc>
        <w:tc>
          <w:tcPr>
            <w:tcW w:w="1701" w:type="dxa"/>
            <w:vAlign w:val="center"/>
          </w:tcPr>
          <w:p w14:paraId="11FADAF6" w14:textId="77777777" w:rsidR="00CA5665" w:rsidRPr="00CA5665" w:rsidRDefault="00CA5665" w:rsidP="00CA5665">
            <w:pPr>
              <w:autoSpaceDE w:val="0"/>
              <w:autoSpaceDN w:val="0"/>
              <w:adjustRightInd w:val="0"/>
              <w:spacing w:after="0"/>
              <w:jc w:val="center"/>
            </w:pPr>
            <w:r w:rsidRPr="00CA5665">
              <w:t>160</w:t>
            </w:r>
          </w:p>
        </w:tc>
      </w:tr>
      <w:tr w:rsidR="00CA5665" w:rsidRPr="00CA5665" w14:paraId="458F5A3B" w14:textId="77777777" w:rsidTr="003F3369">
        <w:trPr>
          <w:trHeight w:val="397"/>
          <w:jc w:val="center"/>
        </w:trPr>
        <w:tc>
          <w:tcPr>
            <w:tcW w:w="1342" w:type="dxa"/>
            <w:vAlign w:val="center"/>
          </w:tcPr>
          <w:p w14:paraId="5124AB3B" w14:textId="77777777" w:rsidR="00CA5665" w:rsidRPr="00CA5665" w:rsidRDefault="00CA5665" w:rsidP="00CA5665">
            <w:pPr>
              <w:autoSpaceDE w:val="0"/>
              <w:autoSpaceDN w:val="0"/>
              <w:adjustRightInd w:val="0"/>
              <w:spacing w:after="0"/>
              <w:jc w:val="center"/>
            </w:pPr>
            <w:r w:rsidRPr="00CA5665">
              <w:t>376</w:t>
            </w:r>
          </w:p>
        </w:tc>
        <w:tc>
          <w:tcPr>
            <w:tcW w:w="4219" w:type="dxa"/>
            <w:vAlign w:val="center"/>
          </w:tcPr>
          <w:p w14:paraId="06C9DC57" w14:textId="77777777" w:rsidR="00CA5665" w:rsidRPr="00CA5665" w:rsidRDefault="00CA5665" w:rsidP="00CA5665">
            <w:pPr>
              <w:autoSpaceDE w:val="0"/>
              <w:autoSpaceDN w:val="0"/>
              <w:adjustRightInd w:val="0"/>
              <w:spacing w:after="0"/>
            </w:pPr>
            <w:r w:rsidRPr="00CA5665">
              <w:t>PUSTIKE 2, KOMPESI</w:t>
            </w:r>
          </w:p>
        </w:tc>
        <w:tc>
          <w:tcPr>
            <w:tcW w:w="1701" w:type="dxa"/>
            <w:vAlign w:val="center"/>
          </w:tcPr>
          <w:p w14:paraId="0916AA49" w14:textId="77777777" w:rsidR="00CA5665" w:rsidRPr="00CA5665" w:rsidRDefault="00CA5665" w:rsidP="00CA5665">
            <w:pPr>
              <w:autoSpaceDE w:val="0"/>
              <w:autoSpaceDN w:val="0"/>
              <w:adjustRightInd w:val="0"/>
              <w:spacing w:after="0"/>
              <w:jc w:val="center"/>
            </w:pPr>
            <w:r w:rsidRPr="00CA5665">
              <w:t>160</w:t>
            </w:r>
          </w:p>
        </w:tc>
      </w:tr>
      <w:tr w:rsidR="00CA5665" w:rsidRPr="00CA5665" w14:paraId="332C17F3" w14:textId="77777777" w:rsidTr="003F3369">
        <w:trPr>
          <w:trHeight w:val="397"/>
          <w:jc w:val="center"/>
        </w:trPr>
        <w:tc>
          <w:tcPr>
            <w:tcW w:w="1342" w:type="dxa"/>
            <w:vAlign w:val="center"/>
          </w:tcPr>
          <w:p w14:paraId="27856D9D" w14:textId="77777777" w:rsidR="00CA5665" w:rsidRPr="00CA5665" w:rsidRDefault="00CA5665" w:rsidP="00CA5665">
            <w:pPr>
              <w:autoSpaceDE w:val="0"/>
              <w:autoSpaceDN w:val="0"/>
              <w:adjustRightInd w:val="0"/>
              <w:spacing w:after="0"/>
              <w:jc w:val="center"/>
            </w:pPr>
            <w:r w:rsidRPr="00CA5665">
              <w:t>412</w:t>
            </w:r>
          </w:p>
        </w:tc>
        <w:tc>
          <w:tcPr>
            <w:tcW w:w="4219" w:type="dxa"/>
            <w:vAlign w:val="center"/>
          </w:tcPr>
          <w:p w14:paraId="44CAF441" w14:textId="77777777" w:rsidR="00CA5665" w:rsidRPr="00CA5665" w:rsidRDefault="00CA5665" w:rsidP="00CA5665">
            <w:pPr>
              <w:autoSpaceDE w:val="0"/>
              <w:autoSpaceDN w:val="0"/>
              <w:adjustRightInd w:val="0"/>
              <w:spacing w:after="0"/>
            </w:pPr>
            <w:r w:rsidRPr="00CA5665">
              <w:t>MILATOVIĆI</w:t>
            </w:r>
          </w:p>
        </w:tc>
        <w:tc>
          <w:tcPr>
            <w:tcW w:w="1701" w:type="dxa"/>
            <w:vAlign w:val="center"/>
          </w:tcPr>
          <w:p w14:paraId="390941BF" w14:textId="77777777" w:rsidR="00CA5665" w:rsidRPr="00CA5665" w:rsidRDefault="00CA5665" w:rsidP="00CA5665">
            <w:pPr>
              <w:autoSpaceDE w:val="0"/>
              <w:autoSpaceDN w:val="0"/>
              <w:adjustRightInd w:val="0"/>
              <w:spacing w:after="0"/>
              <w:jc w:val="center"/>
            </w:pPr>
            <w:r w:rsidRPr="00CA5665">
              <w:t>100</w:t>
            </w:r>
          </w:p>
        </w:tc>
      </w:tr>
      <w:tr w:rsidR="00CA5665" w:rsidRPr="00CA5665" w14:paraId="10F7238A" w14:textId="77777777" w:rsidTr="003F3369">
        <w:trPr>
          <w:trHeight w:val="397"/>
          <w:jc w:val="center"/>
        </w:trPr>
        <w:tc>
          <w:tcPr>
            <w:tcW w:w="1342" w:type="dxa"/>
            <w:vAlign w:val="center"/>
          </w:tcPr>
          <w:p w14:paraId="3D9F9DC5" w14:textId="77777777" w:rsidR="00CA5665" w:rsidRPr="00CA5665" w:rsidRDefault="00CA5665" w:rsidP="00CA5665">
            <w:pPr>
              <w:autoSpaceDE w:val="0"/>
              <w:autoSpaceDN w:val="0"/>
              <w:adjustRightInd w:val="0"/>
              <w:spacing w:after="0"/>
              <w:jc w:val="center"/>
            </w:pPr>
            <w:r w:rsidRPr="00CA5665">
              <w:t>513</w:t>
            </w:r>
          </w:p>
        </w:tc>
        <w:tc>
          <w:tcPr>
            <w:tcW w:w="4219" w:type="dxa"/>
            <w:vAlign w:val="center"/>
          </w:tcPr>
          <w:p w14:paraId="2F7455E6" w14:textId="77777777" w:rsidR="00CA5665" w:rsidRPr="00CA5665" w:rsidRDefault="00CA5665" w:rsidP="00CA5665">
            <w:pPr>
              <w:autoSpaceDE w:val="0"/>
              <w:autoSpaceDN w:val="0"/>
              <w:adjustRightInd w:val="0"/>
              <w:spacing w:after="0"/>
            </w:pPr>
            <w:r w:rsidRPr="00CA5665">
              <w:t>PUSTIKE 3 - PIČUGINI</w:t>
            </w:r>
          </w:p>
        </w:tc>
        <w:tc>
          <w:tcPr>
            <w:tcW w:w="1701" w:type="dxa"/>
            <w:vAlign w:val="center"/>
          </w:tcPr>
          <w:p w14:paraId="1D102F66" w14:textId="77777777" w:rsidR="00CA5665" w:rsidRPr="00CA5665" w:rsidRDefault="00CA5665" w:rsidP="00CA5665">
            <w:pPr>
              <w:autoSpaceDE w:val="0"/>
              <w:autoSpaceDN w:val="0"/>
              <w:adjustRightInd w:val="0"/>
              <w:spacing w:after="0"/>
              <w:jc w:val="center"/>
            </w:pPr>
            <w:r w:rsidRPr="00CA5665">
              <w:t>50</w:t>
            </w:r>
          </w:p>
        </w:tc>
      </w:tr>
      <w:tr w:rsidR="00CA5665" w:rsidRPr="00CA5665" w14:paraId="40085440" w14:textId="77777777" w:rsidTr="003F3369">
        <w:trPr>
          <w:trHeight w:val="397"/>
          <w:jc w:val="center"/>
        </w:trPr>
        <w:tc>
          <w:tcPr>
            <w:tcW w:w="1342" w:type="dxa"/>
            <w:vAlign w:val="center"/>
          </w:tcPr>
          <w:p w14:paraId="741B238C" w14:textId="77777777" w:rsidR="00CA5665" w:rsidRPr="00CA5665" w:rsidRDefault="00CA5665" w:rsidP="00CA5665">
            <w:pPr>
              <w:autoSpaceDE w:val="0"/>
              <w:autoSpaceDN w:val="0"/>
              <w:adjustRightInd w:val="0"/>
              <w:spacing w:after="0"/>
              <w:jc w:val="center"/>
            </w:pPr>
            <w:r w:rsidRPr="00CA5665">
              <w:t>527</w:t>
            </w:r>
          </w:p>
        </w:tc>
        <w:tc>
          <w:tcPr>
            <w:tcW w:w="4219" w:type="dxa"/>
            <w:vAlign w:val="center"/>
          </w:tcPr>
          <w:p w14:paraId="502F9776" w14:textId="77777777" w:rsidR="00CA5665" w:rsidRPr="00CA5665" w:rsidRDefault="00CA5665" w:rsidP="00CA5665">
            <w:pPr>
              <w:autoSpaceDE w:val="0"/>
              <w:autoSpaceDN w:val="0"/>
              <w:adjustRightInd w:val="0"/>
              <w:spacing w:after="0"/>
            </w:pPr>
            <w:r w:rsidRPr="00CA5665">
              <w:t>KRAVARSKO KOLAREC</w:t>
            </w:r>
          </w:p>
        </w:tc>
        <w:tc>
          <w:tcPr>
            <w:tcW w:w="1701" w:type="dxa"/>
            <w:vAlign w:val="center"/>
          </w:tcPr>
          <w:p w14:paraId="4CD26F65" w14:textId="77777777" w:rsidR="00CA5665" w:rsidRPr="00CA5665" w:rsidRDefault="00CA5665" w:rsidP="00CA5665">
            <w:pPr>
              <w:autoSpaceDE w:val="0"/>
              <w:autoSpaceDN w:val="0"/>
              <w:adjustRightInd w:val="0"/>
              <w:spacing w:after="0"/>
              <w:jc w:val="center"/>
            </w:pPr>
            <w:r w:rsidRPr="00CA5665">
              <w:t>630</w:t>
            </w:r>
          </w:p>
        </w:tc>
      </w:tr>
    </w:tbl>
    <w:p w14:paraId="1A94FDEF" w14:textId="77777777" w:rsidR="00CA5665" w:rsidRDefault="00CA5665" w:rsidP="00CA5665"/>
    <w:p w14:paraId="60DE75C4" w14:textId="77777777" w:rsidR="00AC13C0" w:rsidRDefault="00AC13C0" w:rsidP="00AC13C0"/>
    <w:p w14:paraId="5158C608" w14:textId="77777777" w:rsidR="00B14172" w:rsidRPr="002F035E" w:rsidRDefault="002001F3" w:rsidP="00BE48E1">
      <w:pPr>
        <w:spacing w:after="0"/>
        <w:ind w:left="0" w:right="-8"/>
        <w:rPr>
          <w:rFonts w:cs="Arial"/>
          <w:b/>
          <w:color w:val="auto"/>
        </w:rPr>
      </w:pPr>
      <w:r w:rsidRPr="002F035E">
        <w:rPr>
          <w:rFonts w:cs="Arial"/>
          <w:b/>
          <w:color w:val="auto"/>
        </w:rPr>
        <w:t>Opskrba plinom</w:t>
      </w:r>
    </w:p>
    <w:p w14:paraId="55B1F4FA" w14:textId="77777777" w:rsidR="002001F3" w:rsidRPr="002F035E" w:rsidRDefault="002001F3" w:rsidP="00BE48E1">
      <w:pPr>
        <w:spacing w:after="0"/>
        <w:ind w:left="0" w:right="-8" w:firstLine="0"/>
        <w:rPr>
          <w:rFonts w:cs="Arial"/>
          <w:color w:val="auto"/>
          <w:sz w:val="20"/>
        </w:rPr>
      </w:pPr>
    </w:p>
    <w:p w14:paraId="270FED05" w14:textId="333467ED" w:rsidR="00134EEE" w:rsidRPr="002F035E" w:rsidRDefault="00184083" w:rsidP="00CD2450">
      <w:pPr>
        <w:spacing w:after="0"/>
        <w:ind w:left="0" w:right="-8"/>
        <w:rPr>
          <w:rFonts w:cs="Arial"/>
          <w:color w:val="auto"/>
        </w:rPr>
      </w:pPr>
      <w:r w:rsidRPr="002F035E">
        <w:rPr>
          <w:rFonts w:cs="Arial"/>
          <w:color w:val="auto"/>
        </w:rPr>
        <w:t>Na području O</w:t>
      </w:r>
      <w:r w:rsidR="00134EEE" w:rsidRPr="002F035E">
        <w:rPr>
          <w:rFonts w:cs="Arial"/>
          <w:color w:val="auto"/>
        </w:rPr>
        <w:t xml:space="preserve">pćine </w:t>
      </w:r>
      <w:r w:rsidR="00B31A5B" w:rsidRPr="002F035E">
        <w:rPr>
          <w:rFonts w:cs="Arial"/>
          <w:color w:val="auto"/>
        </w:rPr>
        <w:t>Kravarsko</w:t>
      </w:r>
      <w:r w:rsidR="00134EEE" w:rsidRPr="002F035E">
        <w:rPr>
          <w:rFonts w:cs="Arial"/>
          <w:color w:val="auto"/>
        </w:rPr>
        <w:t xml:space="preserve"> ne postoji plinska mreža.</w:t>
      </w:r>
      <w:r w:rsidR="00280FF4" w:rsidRPr="002F035E">
        <w:rPr>
          <w:rFonts w:cs="Arial"/>
          <w:color w:val="auto"/>
        </w:rPr>
        <w:t xml:space="preserve"> </w:t>
      </w:r>
      <w:r w:rsidR="00CD2450" w:rsidRPr="002F035E">
        <w:rPr>
          <w:rFonts w:cs="Arial"/>
          <w:color w:val="auto"/>
        </w:rPr>
        <w:t>Na području Općine Kravarsko nema izvedenih plinovoda. Opskrba plinom bit će moguća spajanjem na</w:t>
      </w:r>
      <w:r w:rsidR="00C355BA">
        <w:rPr>
          <w:rFonts w:cs="Arial"/>
          <w:color w:val="auto"/>
        </w:rPr>
        <w:t xml:space="preserve"> plinovod Velika Gorica – Sisak </w:t>
      </w:r>
      <w:r w:rsidR="00CD2450" w:rsidRPr="002F035E">
        <w:rPr>
          <w:rFonts w:cs="Arial"/>
          <w:color w:val="auto"/>
        </w:rPr>
        <w:t xml:space="preserve">u Buševcu. Prostornim planom je predviđena izgradnja plinovodne mreže u svim većim naseljima. </w:t>
      </w:r>
    </w:p>
    <w:p w14:paraId="29049642" w14:textId="77777777" w:rsidR="00AC13C0" w:rsidRPr="002F035E" w:rsidRDefault="00AC13C0" w:rsidP="00262868">
      <w:pPr>
        <w:rPr>
          <w:b/>
          <w:color w:val="auto"/>
          <w:lang w:val="de-AT"/>
        </w:rPr>
      </w:pPr>
    </w:p>
    <w:p w14:paraId="300539B8" w14:textId="77777777" w:rsidR="00B14172" w:rsidRPr="002F035E" w:rsidRDefault="00CE41C6" w:rsidP="00BE48E1">
      <w:pPr>
        <w:spacing w:after="0"/>
        <w:ind w:left="0" w:right="-8"/>
        <w:rPr>
          <w:rFonts w:cs="Arial"/>
          <w:b/>
          <w:color w:val="auto"/>
        </w:rPr>
      </w:pPr>
      <w:r w:rsidRPr="002F035E">
        <w:rPr>
          <w:rFonts w:cs="Arial"/>
          <w:b/>
          <w:color w:val="auto"/>
        </w:rPr>
        <w:t>Opskrba naftom i naftnim derivatima</w:t>
      </w:r>
    </w:p>
    <w:p w14:paraId="53841638" w14:textId="77777777" w:rsidR="006F1696" w:rsidRPr="002F035E" w:rsidRDefault="006F1696" w:rsidP="00BE48E1">
      <w:pPr>
        <w:spacing w:after="0"/>
        <w:ind w:left="0" w:right="-8"/>
        <w:rPr>
          <w:rFonts w:cs="Arial"/>
          <w:color w:val="auto"/>
        </w:rPr>
      </w:pPr>
    </w:p>
    <w:p w14:paraId="0D553C09" w14:textId="77777777" w:rsidR="00AC13C0" w:rsidRPr="002F035E" w:rsidRDefault="00CE41C6" w:rsidP="00BE48E1">
      <w:pPr>
        <w:spacing w:after="0"/>
        <w:ind w:left="0" w:right="-8"/>
        <w:rPr>
          <w:rFonts w:cs="Arial"/>
          <w:color w:val="auto"/>
        </w:rPr>
      </w:pPr>
      <w:r w:rsidRPr="002F035E">
        <w:rPr>
          <w:rFonts w:cs="Arial"/>
          <w:color w:val="auto"/>
        </w:rPr>
        <w:t xml:space="preserve">Na području </w:t>
      </w:r>
      <w:r w:rsidR="00866226" w:rsidRPr="002F035E">
        <w:rPr>
          <w:rFonts w:cs="Arial"/>
          <w:color w:val="auto"/>
        </w:rPr>
        <w:t xml:space="preserve">Općine </w:t>
      </w:r>
      <w:r w:rsidR="00B31A5B" w:rsidRPr="002F035E">
        <w:rPr>
          <w:rFonts w:cs="Arial"/>
          <w:color w:val="auto"/>
        </w:rPr>
        <w:t>Kravarsko</w:t>
      </w:r>
      <w:r w:rsidR="00866226" w:rsidRPr="002F035E">
        <w:rPr>
          <w:rFonts w:cs="Arial"/>
          <w:color w:val="auto"/>
        </w:rPr>
        <w:t xml:space="preserve"> </w:t>
      </w:r>
      <w:r w:rsidR="00AC13C0" w:rsidRPr="002F035E">
        <w:rPr>
          <w:rFonts w:cs="Arial"/>
          <w:color w:val="auto"/>
        </w:rPr>
        <w:t xml:space="preserve">nije organizirana </w:t>
      </w:r>
      <w:r w:rsidRPr="002F035E">
        <w:rPr>
          <w:rFonts w:cs="Arial"/>
          <w:color w:val="auto"/>
        </w:rPr>
        <w:t>opskrb</w:t>
      </w:r>
      <w:r w:rsidR="00AC13C0" w:rsidRPr="002F035E">
        <w:rPr>
          <w:rFonts w:cs="Arial"/>
          <w:color w:val="auto"/>
        </w:rPr>
        <w:t>a</w:t>
      </w:r>
      <w:r w:rsidRPr="002F035E">
        <w:rPr>
          <w:rFonts w:cs="Arial"/>
          <w:color w:val="auto"/>
        </w:rPr>
        <w:t xml:space="preserve"> naftom i naftnim derivatima</w:t>
      </w:r>
      <w:r w:rsidR="00AC13C0" w:rsidRPr="002F035E">
        <w:rPr>
          <w:rFonts w:cs="Arial"/>
          <w:color w:val="auto"/>
        </w:rPr>
        <w:t xml:space="preserve">, a stanovništvo se opskrbljuje na području susjednih općina i gradova. </w:t>
      </w:r>
    </w:p>
    <w:p w14:paraId="19ECE902" w14:textId="77777777" w:rsidR="003F3369" w:rsidRDefault="003F3369">
      <w:pPr>
        <w:spacing w:after="160" w:line="259" w:lineRule="auto"/>
        <w:ind w:left="0" w:firstLine="0"/>
        <w:jc w:val="left"/>
        <w:rPr>
          <w:rFonts w:eastAsia="Times New Roman" w:cs="Arial"/>
          <w:b/>
          <w:color w:val="auto"/>
        </w:rPr>
      </w:pPr>
      <w:r>
        <w:rPr>
          <w:rFonts w:cs="Arial"/>
          <w:b/>
        </w:rPr>
        <w:br w:type="page"/>
      </w:r>
    </w:p>
    <w:p w14:paraId="30B3ACFF" w14:textId="77777777" w:rsidR="004F7387" w:rsidRPr="002F035E" w:rsidRDefault="004F7387" w:rsidP="00B937F8">
      <w:pPr>
        <w:pStyle w:val="t-9-8"/>
        <w:spacing w:beforeLines="30" w:before="72" w:beforeAutospacing="0" w:afterLines="30" w:after="72" w:afterAutospacing="0"/>
        <w:ind w:right="-8"/>
        <w:jc w:val="both"/>
        <w:rPr>
          <w:rFonts w:ascii="Arial" w:hAnsi="Arial" w:cs="Arial"/>
          <w:b/>
          <w:szCs w:val="22"/>
        </w:rPr>
      </w:pPr>
      <w:r w:rsidRPr="002F035E">
        <w:rPr>
          <w:rFonts w:ascii="Arial" w:hAnsi="Arial" w:cs="Arial"/>
          <w:b/>
          <w:szCs w:val="22"/>
        </w:rPr>
        <w:t>2. Komunikacijska i informacijska tehnologija (elektroničke komunikacije, prijenos podataka, informacijski sustavi, pružanje audio i audiovizualnih medijskih usluga),</w:t>
      </w:r>
    </w:p>
    <w:p w14:paraId="7800801C" w14:textId="77777777" w:rsidR="004F7387" w:rsidRPr="002F035E" w:rsidRDefault="004F7387" w:rsidP="00B937F8">
      <w:pPr>
        <w:pStyle w:val="t-9-8"/>
        <w:spacing w:beforeLines="30" w:before="72" w:beforeAutospacing="0" w:afterLines="30" w:after="72" w:afterAutospacing="0"/>
        <w:ind w:right="-8"/>
        <w:jc w:val="both"/>
        <w:rPr>
          <w:rFonts w:ascii="Arial" w:hAnsi="Arial" w:cs="Arial"/>
          <w:szCs w:val="22"/>
        </w:rPr>
      </w:pPr>
    </w:p>
    <w:p w14:paraId="463FAB55" w14:textId="77777777" w:rsidR="00134EEE" w:rsidRPr="002F035E" w:rsidRDefault="00134EEE" w:rsidP="00D4039F">
      <w:pPr>
        <w:pStyle w:val="Naslov3"/>
        <w:rPr>
          <w:color w:val="auto"/>
        </w:rPr>
      </w:pPr>
      <w:r w:rsidRPr="002F035E">
        <w:rPr>
          <w:color w:val="auto"/>
          <w:u w:color="000000"/>
        </w:rPr>
        <w:t>Telekomunikacije</w:t>
      </w:r>
      <w:r w:rsidRPr="002F035E">
        <w:rPr>
          <w:color w:val="auto"/>
        </w:rPr>
        <w:t xml:space="preserve"> </w:t>
      </w:r>
    </w:p>
    <w:p w14:paraId="139CAAC8" w14:textId="68175B1F" w:rsidR="00DD2ECC" w:rsidRPr="002F035E" w:rsidRDefault="00DD2ECC" w:rsidP="00DD2ECC">
      <w:pPr>
        <w:autoSpaceDE w:val="0"/>
        <w:autoSpaceDN w:val="0"/>
        <w:adjustRightInd w:val="0"/>
        <w:rPr>
          <w:rFonts w:cs="Times New Roman"/>
          <w:color w:val="auto"/>
        </w:rPr>
      </w:pPr>
      <w:r w:rsidRPr="002F035E">
        <w:rPr>
          <w:color w:val="auto"/>
        </w:rPr>
        <w:t>Telekomunikacijska mreža na području Općine Kravarsko r</w:t>
      </w:r>
      <w:r w:rsidR="00D378BB">
        <w:rPr>
          <w:color w:val="auto"/>
        </w:rPr>
        <w:t>i</w:t>
      </w:r>
      <w:r w:rsidRPr="002F035E">
        <w:rPr>
          <w:color w:val="auto"/>
        </w:rPr>
        <w:t xml:space="preserve">ješena je u okviru udaljenih pretplatničkih stupnjeva (UPS Kravarsko i UPS Donji Hruševec). UPS su razmješteni dijelovi pretplatničkog stupnja pristupne centrale (LC), upotrebljavaju se radi poboljšanja kvalitete usluga i ekonomičnije izgradnje pristupnih mreža, a postavljaju se unutar već postojećih većih građevina (općina, pošta, stambeni objekti i dr.) u zasebnu prostoriju ili kao samostojeći građevinski objekt. </w:t>
      </w:r>
    </w:p>
    <w:p w14:paraId="7C507865" w14:textId="77777777" w:rsidR="00DD2ECC" w:rsidRPr="002F035E" w:rsidRDefault="00DD2ECC" w:rsidP="00DD2ECC">
      <w:pPr>
        <w:autoSpaceDE w:val="0"/>
        <w:autoSpaceDN w:val="0"/>
        <w:adjustRightInd w:val="0"/>
        <w:rPr>
          <w:rFonts w:cs="Times New Roman"/>
          <w:color w:val="auto"/>
        </w:rPr>
      </w:pPr>
    </w:p>
    <w:p w14:paraId="3627AE4F" w14:textId="77777777" w:rsidR="00DD2ECC" w:rsidRPr="002F035E" w:rsidRDefault="00DD2ECC" w:rsidP="00DD2ECC">
      <w:pPr>
        <w:autoSpaceDE w:val="0"/>
        <w:autoSpaceDN w:val="0"/>
        <w:adjustRightInd w:val="0"/>
        <w:rPr>
          <w:rFonts w:cs="Times New Roman"/>
          <w:color w:val="auto"/>
        </w:rPr>
      </w:pPr>
      <w:r w:rsidRPr="002F035E">
        <w:rPr>
          <w:color w:val="auto"/>
        </w:rPr>
        <w:t xml:space="preserve">Udaljeni pretplatnički stupnjevi Kravarsko i Donji Hruševec vezani su na pristupnu centralu Velika Gorica. Ukupni kapacitet ova dva pretplatnička stupnja iznosi 1024 telefonskih priključaka, čime su u potpunosti zadovoljene potrebe korisnika u Općini Kravarsko. Kao prijenosni medij u nepokretnoj telefonskoj mreži upotrebljavaju se kabeli. Područjem Općine prolazi magistralni kabel koji je položen koridorom državne ceste D 31, a izveden je od svjetlovodnog kabela. </w:t>
      </w:r>
    </w:p>
    <w:p w14:paraId="2B56CAAB" w14:textId="77777777" w:rsidR="00DD2ECC" w:rsidRPr="002F035E" w:rsidRDefault="00DD2ECC" w:rsidP="00DD2ECC">
      <w:pPr>
        <w:autoSpaceDE w:val="0"/>
        <w:autoSpaceDN w:val="0"/>
        <w:adjustRightInd w:val="0"/>
        <w:rPr>
          <w:rFonts w:cs="Times New Roman"/>
          <w:color w:val="auto"/>
        </w:rPr>
      </w:pPr>
    </w:p>
    <w:p w14:paraId="3BA9BDEA" w14:textId="368693EA" w:rsidR="00DD2ECC" w:rsidRPr="002F035E" w:rsidRDefault="00DD2ECC" w:rsidP="00DD2ECC">
      <w:pPr>
        <w:autoSpaceDE w:val="0"/>
        <w:autoSpaceDN w:val="0"/>
        <w:adjustRightInd w:val="0"/>
        <w:rPr>
          <w:rFonts w:cs="Times New Roman"/>
          <w:color w:val="auto"/>
        </w:rPr>
      </w:pPr>
      <w:r w:rsidRPr="002F035E">
        <w:rPr>
          <w:color w:val="auto"/>
        </w:rPr>
        <w:t>Magistralni kabel je u funkciji povezivanja udaljenih pretplatničkih stupnjeva na području Općine sa matičnom centralom u Velikoj Gorici. Na magistralni kabel spojeni su korisnički kabeli koji služe za priključenje korisnika na telekomunikacijsku mrežu. Područje općine nije</w:t>
      </w:r>
      <w:r w:rsidR="00CB0A4E">
        <w:rPr>
          <w:color w:val="auto"/>
        </w:rPr>
        <w:t xml:space="preserve"> bilo</w:t>
      </w:r>
      <w:r w:rsidRPr="002F035E">
        <w:rPr>
          <w:color w:val="auto"/>
        </w:rPr>
        <w:t xml:space="preserve"> kvalitetno pokriveno signalom mobilne telefonije</w:t>
      </w:r>
      <w:r w:rsidR="00CB0A4E">
        <w:rPr>
          <w:color w:val="auto"/>
        </w:rPr>
        <w:t>,</w:t>
      </w:r>
      <w:r w:rsidRPr="002F035E">
        <w:rPr>
          <w:color w:val="auto"/>
        </w:rPr>
        <w:t xml:space="preserve"> </w:t>
      </w:r>
      <w:r w:rsidR="00CB0A4E">
        <w:rPr>
          <w:color w:val="auto"/>
        </w:rPr>
        <w:t>pa je</w:t>
      </w:r>
      <w:r w:rsidRPr="002F035E">
        <w:rPr>
          <w:color w:val="auto"/>
        </w:rPr>
        <w:t xml:space="preserve"> u tom pogledu </w:t>
      </w:r>
      <w:r w:rsidR="00CB0A4E">
        <w:rPr>
          <w:color w:val="auto"/>
        </w:rPr>
        <w:t>postavljen novi antenski stup na lokaciji Pustike, što je znatno poboljšalo pokrivenost signalom.</w:t>
      </w:r>
      <w:r w:rsidRPr="002F035E">
        <w:rPr>
          <w:color w:val="auto"/>
        </w:rPr>
        <w:t xml:space="preserve"> </w:t>
      </w:r>
    </w:p>
    <w:p w14:paraId="79E791E5" w14:textId="77777777" w:rsidR="00DD2ECC" w:rsidRPr="002F035E" w:rsidRDefault="00DD2ECC" w:rsidP="00DD2ECC">
      <w:pPr>
        <w:autoSpaceDE w:val="0"/>
        <w:autoSpaceDN w:val="0"/>
        <w:adjustRightInd w:val="0"/>
        <w:rPr>
          <w:color w:val="auto"/>
        </w:rPr>
      </w:pPr>
    </w:p>
    <w:p w14:paraId="43D500DE" w14:textId="22698F96" w:rsidR="00DD2ECC" w:rsidRPr="002F035E" w:rsidRDefault="00DD2ECC" w:rsidP="00DD2ECC">
      <w:pPr>
        <w:autoSpaceDE w:val="0"/>
        <w:autoSpaceDN w:val="0"/>
        <w:adjustRightInd w:val="0"/>
        <w:rPr>
          <w:color w:val="auto"/>
        </w:rPr>
      </w:pPr>
      <w:r w:rsidRPr="002F035E">
        <w:rPr>
          <w:color w:val="auto"/>
        </w:rPr>
        <w:t>Od operatera mobilne telefonije na području Općine prisutni su T-Com i VIP,</w:t>
      </w:r>
      <w:r w:rsidR="00AB1E3B" w:rsidRPr="002F035E">
        <w:rPr>
          <w:color w:val="auto"/>
        </w:rPr>
        <w:t xml:space="preserve"> Tele2</w:t>
      </w:r>
      <w:r w:rsidRPr="002F035E">
        <w:rPr>
          <w:color w:val="auto"/>
        </w:rPr>
        <w:t xml:space="preserve"> a od</w:t>
      </w:r>
      <w:r w:rsidR="00D378BB">
        <w:rPr>
          <w:color w:val="auto"/>
        </w:rPr>
        <w:t xml:space="preserve"> operatera fiksne telefonije T-C</w:t>
      </w:r>
      <w:r w:rsidRPr="002F035E">
        <w:rPr>
          <w:color w:val="auto"/>
        </w:rPr>
        <w:t>om i Optima</w:t>
      </w:r>
      <w:r w:rsidR="002308B0">
        <w:rPr>
          <w:color w:val="auto"/>
        </w:rPr>
        <w:t>,</w:t>
      </w:r>
      <w:r w:rsidR="00AB1E3B" w:rsidRPr="002F035E">
        <w:rPr>
          <w:color w:val="auto"/>
        </w:rPr>
        <w:t>Tele2</w:t>
      </w:r>
      <w:r w:rsidRPr="002F035E">
        <w:rPr>
          <w:color w:val="auto"/>
        </w:rPr>
        <w:t>.</w:t>
      </w:r>
    </w:p>
    <w:p w14:paraId="5D8F1618" w14:textId="77777777" w:rsidR="00A7747B" w:rsidRPr="002F035E" w:rsidRDefault="00A7747B" w:rsidP="00BE48E1">
      <w:pPr>
        <w:spacing w:after="0"/>
        <w:ind w:left="0" w:right="-8"/>
        <w:rPr>
          <w:rFonts w:cs="Arial"/>
          <w:color w:val="auto"/>
        </w:rPr>
      </w:pPr>
    </w:p>
    <w:p w14:paraId="554F8191" w14:textId="77777777" w:rsidR="0030279B" w:rsidRPr="002F035E" w:rsidRDefault="0030279B" w:rsidP="00D4039F">
      <w:pPr>
        <w:pStyle w:val="Naslov3"/>
        <w:rPr>
          <w:color w:val="auto"/>
        </w:rPr>
      </w:pPr>
      <w:r w:rsidRPr="002F035E">
        <w:rPr>
          <w:color w:val="auto"/>
        </w:rPr>
        <w:t>Pošta</w:t>
      </w:r>
    </w:p>
    <w:p w14:paraId="662A7243" w14:textId="4EBB334A" w:rsidR="00DD2ECC" w:rsidRPr="002F035E" w:rsidRDefault="00DD2ECC" w:rsidP="00DD2ECC">
      <w:pPr>
        <w:autoSpaceDE w:val="0"/>
        <w:autoSpaceDN w:val="0"/>
        <w:adjustRightInd w:val="0"/>
        <w:rPr>
          <w:color w:val="auto"/>
        </w:rPr>
      </w:pPr>
      <w:r w:rsidRPr="002F035E">
        <w:rPr>
          <w:color w:val="auto"/>
        </w:rPr>
        <w:t>Na području</w:t>
      </w:r>
      <w:r w:rsidR="002308B0">
        <w:rPr>
          <w:color w:val="auto"/>
        </w:rPr>
        <w:t xml:space="preserve"> Općine Kravarsko </w:t>
      </w:r>
      <w:r w:rsidRPr="002F035E">
        <w:rPr>
          <w:color w:val="auto"/>
        </w:rPr>
        <w:t xml:space="preserve">poštanske usluge obavlja Hrvatska pošta d.d. Zagreb, Pošta Kravarsko. </w:t>
      </w:r>
      <w:r w:rsidR="00EB7B20" w:rsidRPr="002F035E">
        <w:rPr>
          <w:color w:val="auto"/>
        </w:rPr>
        <w:t>Poštanski ured smješten je u središtu općine</w:t>
      </w:r>
      <w:r w:rsidR="00D378BB">
        <w:rPr>
          <w:color w:val="auto"/>
        </w:rPr>
        <w:t xml:space="preserve"> (Trg Stjepana Radića 1, Kravarsko)</w:t>
      </w:r>
      <w:r w:rsidR="00EB7B20" w:rsidRPr="002F035E">
        <w:rPr>
          <w:color w:val="auto"/>
        </w:rPr>
        <w:t xml:space="preserve">. </w:t>
      </w:r>
    </w:p>
    <w:p w14:paraId="056E6556" w14:textId="77777777" w:rsidR="005A2AE9" w:rsidRPr="002F035E" w:rsidRDefault="005A2AE9" w:rsidP="00BE48E1">
      <w:pPr>
        <w:spacing w:after="0"/>
        <w:ind w:left="0" w:right="-8"/>
        <w:rPr>
          <w:rFonts w:cs="Arial"/>
          <w:iCs/>
          <w:color w:val="auto"/>
        </w:rPr>
      </w:pPr>
    </w:p>
    <w:p w14:paraId="7732446B" w14:textId="77777777" w:rsidR="005A2AE9" w:rsidRPr="002F035E" w:rsidRDefault="005A2AE9" w:rsidP="00D4039F">
      <w:pPr>
        <w:pStyle w:val="Naslov3"/>
        <w:rPr>
          <w:color w:val="auto"/>
        </w:rPr>
      </w:pPr>
      <w:r w:rsidRPr="002F035E">
        <w:rPr>
          <w:color w:val="auto"/>
        </w:rPr>
        <w:t>Radio i TV</w:t>
      </w:r>
    </w:p>
    <w:p w14:paraId="5E77B534" w14:textId="77777777" w:rsidR="00EE4813" w:rsidRPr="002F035E" w:rsidRDefault="00DD2ECC" w:rsidP="00DD2ECC">
      <w:pPr>
        <w:autoSpaceDE w:val="0"/>
        <w:autoSpaceDN w:val="0"/>
        <w:adjustRightInd w:val="0"/>
        <w:rPr>
          <w:rFonts w:cs="Arial"/>
          <w:color w:val="auto"/>
        </w:rPr>
      </w:pPr>
      <w:r w:rsidRPr="002F035E">
        <w:rPr>
          <w:color w:val="auto"/>
        </w:rPr>
        <w:t>Cijeli prostor Općine Kravarsko  pokriven je radio i TV signalom preko mreže postojećih objekata za emitiranje RTV programa</w:t>
      </w:r>
      <w:r w:rsidR="00EE4813" w:rsidRPr="002F035E">
        <w:rPr>
          <w:rFonts w:cs="Arial"/>
          <w:color w:val="auto"/>
        </w:rPr>
        <w:t xml:space="preserve">. Većina stanovništva prati redovito osnovne TV </w:t>
      </w:r>
      <w:r w:rsidRPr="002F035E">
        <w:rPr>
          <w:rFonts w:cs="Arial"/>
          <w:color w:val="auto"/>
        </w:rPr>
        <w:t xml:space="preserve">i radio </w:t>
      </w:r>
      <w:r w:rsidR="00EE4813" w:rsidRPr="002F035E">
        <w:rPr>
          <w:rFonts w:cs="Arial"/>
          <w:color w:val="auto"/>
        </w:rPr>
        <w:t xml:space="preserve">programe. </w:t>
      </w:r>
    </w:p>
    <w:p w14:paraId="316F814E" w14:textId="77777777" w:rsidR="00E3516C" w:rsidRPr="002F035E" w:rsidRDefault="00E3516C" w:rsidP="00BE48E1">
      <w:pPr>
        <w:spacing w:after="0"/>
        <w:ind w:left="0" w:right="-8"/>
        <w:rPr>
          <w:rFonts w:cs="Arial"/>
          <w:b/>
          <w:iCs/>
          <w:color w:val="auto"/>
        </w:rPr>
      </w:pPr>
    </w:p>
    <w:p w14:paraId="1DC05904" w14:textId="77777777" w:rsidR="003F3369" w:rsidRDefault="003F3369">
      <w:pPr>
        <w:spacing w:after="160" w:line="259" w:lineRule="auto"/>
        <w:ind w:left="0" w:firstLine="0"/>
        <w:jc w:val="left"/>
        <w:rPr>
          <w:rFonts w:eastAsia="Times New Roman" w:cs="Arial"/>
          <w:b/>
          <w:color w:val="auto"/>
        </w:rPr>
      </w:pPr>
      <w:r>
        <w:rPr>
          <w:rFonts w:cs="Arial"/>
          <w:b/>
        </w:rPr>
        <w:br w:type="page"/>
      </w:r>
    </w:p>
    <w:p w14:paraId="7723B376" w14:textId="77777777" w:rsidR="004F7387" w:rsidRPr="002F035E" w:rsidRDefault="004F7387" w:rsidP="00B937F8">
      <w:pPr>
        <w:pStyle w:val="t-9-8"/>
        <w:spacing w:beforeLines="30" w:before="72" w:beforeAutospacing="0" w:afterLines="30" w:after="72" w:afterAutospacing="0"/>
        <w:ind w:right="-8"/>
        <w:rPr>
          <w:rFonts w:ascii="Arial" w:hAnsi="Arial" w:cs="Arial"/>
          <w:b/>
          <w:szCs w:val="22"/>
        </w:rPr>
      </w:pPr>
      <w:r w:rsidRPr="002F035E">
        <w:rPr>
          <w:rFonts w:ascii="Arial" w:hAnsi="Arial" w:cs="Arial"/>
          <w:b/>
          <w:szCs w:val="22"/>
        </w:rPr>
        <w:t>3. Promet (cestovni, željeznički, zračni, pomorski i promet unutarnjim plovnim putovima</w:t>
      </w:r>
      <w:r w:rsidR="004F45AA" w:rsidRPr="002F035E">
        <w:rPr>
          <w:rFonts w:ascii="Arial" w:hAnsi="Arial" w:cs="Arial"/>
          <w:b/>
          <w:szCs w:val="22"/>
        </w:rPr>
        <w:t>)</w:t>
      </w:r>
    </w:p>
    <w:p w14:paraId="2FA89ADF" w14:textId="77777777" w:rsidR="00C71820" w:rsidRPr="002F035E" w:rsidRDefault="00C71820" w:rsidP="00BE48E1">
      <w:pPr>
        <w:tabs>
          <w:tab w:val="num" w:pos="1122"/>
        </w:tabs>
        <w:spacing w:after="0"/>
        <w:ind w:left="0" w:right="-8"/>
        <w:rPr>
          <w:rFonts w:cs="Arial"/>
          <w:color w:val="auto"/>
          <w:lang w:bidi="ar-DZ"/>
        </w:rPr>
      </w:pPr>
    </w:p>
    <w:p w14:paraId="724A3127" w14:textId="77777777" w:rsidR="00A7747B" w:rsidRPr="002F035E" w:rsidRDefault="00A7747B" w:rsidP="00BE48E1">
      <w:pPr>
        <w:spacing w:after="0"/>
        <w:ind w:left="0" w:right="-8"/>
        <w:rPr>
          <w:rFonts w:cs="Arial"/>
          <w:b/>
          <w:color w:val="auto"/>
        </w:rPr>
      </w:pPr>
      <w:r w:rsidRPr="002F035E">
        <w:rPr>
          <w:rFonts w:cs="Arial"/>
          <w:b/>
          <w:color w:val="auto"/>
        </w:rPr>
        <w:t>Cestovni promet</w:t>
      </w:r>
    </w:p>
    <w:p w14:paraId="234CA4B3" w14:textId="77777777" w:rsidR="00A7747B" w:rsidRPr="002F035E" w:rsidRDefault="00A7747B" w:rsidP="00BE48E1">
      <w:pPr>
        <w:spacing w:after="0"/>
        <w:ind w:left="0" w:right="-8"/>
        <w:rPr>
          <w:rFonts w:cs="Arial"/>
          <w:color w:val="auto"/>
        </w:rPr>
      </w:pPr>
    </w:p>
    <w:p w14:paraId="4E57207F" w14:textId="77777777" w:rsidR="00DD2ECC" w:rsidRPr="00ED6665" w:rsidRDefault="00DD2ECC" w:rsidP="00DD2ECC">
      <w:pPr>
        <w:autoSpaceDE w:val="0"/>
        <w:autoSpaceDN w:val="0"/>
        <w:adjustRightInd w:val="0"/>
        <w:rPr>
          <w:color w:val="auto"/>
        </w:rPr>
      </w:pPr>
      <w:r w:rsidRPr="00ED6665">
        <w:rPr>
          <w:color w:val="auto"/>
        </w:rPr>
        <w:t>Mrežu cesta na području Općine Kravarsko čine jedna državna te nekoliko županijskih i lokalnih cesta. Okosnicu prometne mre</w:t>
      </w:r>
      <w:r w:rsidR="00ED6665" w:rsidRPr="00ED6665">
        <w:rPr>
          <w:color w:val="auto"/>
        </w:rPr>
        <w:t>že predstavlja državna cesta D3</w:t>
      </w:r>
      <w:r w:rsidRPr="00ED6665">
        <w:rPr>
          <w:color w:val="auto"/>
        </w:rPr>
        <w:t xml:space="preserve">1, kojom je omogućena relativno kvalitetna povezanost općine sa glavnim žarištima razvitka i ostalim dijelovima Hrvatske. Ova cesta područjem Općine prolazi u dužini od oko </w:t>
      </w:r>
      <w:r w:rsidR="00ED6665" w:rsidRPr="00ED6665">
        <w:rPr>
          <w:color w:val="auto"/>
        </w:rPr>
        <w:t>9,2</w:t>
      </w:r>
      <w:r w:rsidRPr="00ED6665">
        <w:rPr>
          <w:color w:val="auto"/>
        </w:rPr>
        <w:t xml:space="preserve"> km. Županijske ceste imaju ulogu povezivanja gradova, središta općina i većih naselja na području županije, dok lokalne ceste povezuju naselja na području Općine. Opis postojećeg stanja cestovne mreže na području Općine Kravarsko prikazan je u sljedećoj tablici:</w:t>
      </w:r>
    </w:p>
    <w:p w14:paraId="7F868E2F" w14:textId="77777777" w:rsidR="00DD2ECC" w:rsidRPr="002F035E" w:rsidRDefault="00DD2ECC" w:rsidP="00DD2ECC">
      <w:pPr>
        <w:autoSpaceDE w:val="0"/>
        <w:autoSpaceDN w:val="0"/>
        <w:adjustRightInd w:val="0"/>
        <w:rPr>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5"/>
        <w:gridCol w:w="5533"/>
        <w:gridCol w:w="1681"/>
      </w:tblGrid>
      <w:tr w:rsidR="002F035E" w:rsidRPr="002F035E" w14:paraId="22AACB68" w14:textId="77777777" w:rsidTr="00E83FC7">
        <w:trPr>
          <w:jc w:val="center"/>
        </w:trPr>
        <w:tc>
          <w:tcPr>
            <w:tcW w:w="1505" w:type="dxa"/>
            <w:shd w:val="clear" w:color="auto" w:fill="E0E0E0"/>
            <w:vAlign w:val="center"/>
          </w:tcPr>
          <w:p w14:paraId="6809B069" w14:textId="77777777" w:rsidR="00DD2ECC" w:rsidRPr="002F035E" w:rsidRDefault="00DD2ECC" w:rsidP="00E83FC7">
            <w:pPr>
              <w:autoSpaceDE w:val="0"/>
              <w:autoSpaceDN w:val="0"/>
              <w:adjustRightInd w:val="0"/>
              <w:jc w:val="center"/>
              <w:rPr>
                <w:b/>
                <w:bCs/>
                <w:color w:val="auto"/>
              </w:rPr>
            </w:pPr>
            <w:r w:rsidRPr="002F035E">
              <w:rPr>
                <w:b/>
                <w:bCs/>
                <w:color w:val="auto"/>
              </w:rPr>
              <w:t>BROJ CESTE</w:t>
            </w:r>
          </w:p>
        </w:tc>
        <w:tc>
          <w:tcPr>
            <w:tcW w:w="5533" w:type="dxa"/>
            <w:shd w:val="clear" w:color="auto" w:fill="E0E0E0"/>
            <w:vAlign w:val="center"/>
          </w:tcPr>
          <w:p w14:paraId="56C1986A" w14:textId="77777777" w:rsidR="00DD2ECC" w:rsidRPr="002F035E" w:rsidRDefault="00DD2ECC" w:rsidP="00E83FC7">
            <w:pPr>
              <w:autoSpaceDE w:val="0"/>
              <w:autoSpaceDN w:val="0"/>
              <w:adjustRightInd w:val="0"/>
              <w:jc w:val="center"/>
              <w:rPr>
                <w:b/>
                <w:bCs/>
                <w:color w:val="auto"/>
              </w:rPr>
            </w:pPr>
            <w:r w:rsidRPr="002F035E">
              <w:rPr>
                <w:b/>
                <w:bCs/>
                <w:color w:val="auto"/>
              </w:rPr>
              <w:t>OPIS CESTE</w:t>
            </w:r>
          </w:p>
        </w:tc>
        <w:tc>
          <w:tcPr>
            <w:tcW w:w="1681" w:type="dxa"/>
            <w:shd w:val="clear" w:color="auto" w:fill="E0E0E0"/>
            <w:vAlign w:val="center"/>
          </w:tcPr>
          <w:p w14:paraId="5C010667" w14:textId="77777777" w:rsidR="00DD2ECC" w:rsidRPr="002F035E" w:rsidRDefault="00DD2ECC" w:rsidP="00E83FC7">
            <w:pPr>
              <w:autoSpaceDE w:val="0"/>
              <w:autoSpaceDN w:val="0"/>
              <w:adjustRightInd w:val="0"/>
              <w:jc w:val="center"/>
              <w:rPr>
                <w:b/>
                <w:bCs/>
                <w:color w:val="auto"/>
              </w:rPr>
            </w:pPr>
            <w:r w:rsidRPr="002F035E">
              <w:rPr>
                <w:b/>
                <w:bCs/>
                <w:color w:val="auto"/>
              </w:rPr>
              <w:t xml:space="preserve">DUŽINA CESTE </w:t>
            </w:r>
          </w:p>
          <w:p w14:paraId="2E5F8CD6" w14:textId="77777777" w:rsidR="00DD2ECC" w:rsidRPr="002F035E" w:rsidRDefault="00DD2ECC" w:rsidP="00E83FC7">
            <w:pPr>
              <w:autoSpaceDE w:val="0"/>
              <w:autoSpaceDN w:val="0"/>
              <w:adjustRightInd w:val="0"/>
              <w:jc w:val="center"/>
              <w:rPr>
                <w:b/>
                <w:bCs/>
                <w:color w:val="auto"/>
              </w:rPr>
            </w:pPr>
            <w:r w:rsidRPr="002F035E">
              <w:rPr>
                <w:b/>
                <w:bCs/>
                <w:color w:val="auto"/>
              </w:rPr>
              <w:t>km</w:t>
            </w:r>
          </w:p>
        </w:tc>
      </w:tr>
      <w:tr w:rsidR="002F035E" w:rsidRPr="002F035E" w14:paraId="6C765A49" w14:textId="77777777" w:rsidTr="00E83FC7">
        <w:trPr>
          <w:jc w:val="center"/>
        </w:trPr>
        <w:tc>
          <w:tcPr>
            <w:tcW w:w="8719" w:type="dxa"/>
            <w:gridSpan w:val="3"/>
            <w:shd w:val="clear" w:color="auto" w:fill="FFCC99"/>
          </w:tcPr>
          <w:p w14:paraId="0D4A0A35" w14:textId="77777777" w:rsidR="00DD2ECC" w:rsidRPr="002F035E" w:rsidRDefault="00DD2ECC" w:rsidP="00E83FC7">
            <w:pPr>
              <w:autoSpaceDE w:val="0"/>
              <w:autoSpaceDN w:val="0"/>
              <w:adjustRightInd w:val="0"/>
              <w:jc w:val="center"/>
              <w:rPr>
                <w:color w:val="auto"/>
              </w:rPr>
            </w:pPr>
            <w:r w:rsidRPr="002F035E">
              <w:rPr>
                <w:b/>
                <w:bCs/>
                <w:color w:val="auto"/>
              </w:rPr>
              <w:t>DRŽAVNE CESTE</w:t>
            </w:r>
          </w:p>
        </w:tc>
      </w:tr>
      <w:tr w:rsidR="002F035E" w:rsidRPr="002F035E" w14:paraId="307B4791" w14:textId="77777777" w:rsidTr="00E83FC7">
        <w:trPr>
          <w:jc w:val="center"/>
        </w:trPr>
        <w:tc>
          <w:tcPr>
            <w:tcW w:w="1505" w:type="dxa"/>
          </w:tcPr>
          <w:p w14:paraId="137283DB" w14:textId="77777777" w:rsidR="00DD2ECC" w:rsidRPr="002F035E" w:rsidRDefault="00DD2ECC" w:rsidP="00E83FC7">
            <w:pPr>
              <w:autoSpaceDE w:val="0"/>
              <w:autoSpaceDN w:val="0"/>
              <w:adjustRightInd w:val="0"/>
              <w:jc w:val="center"/>
              <w:rPr>
                <w:b/>
                <w:bCs/>
                <w:color w:val="auto"/>
              </w:rPr>
            </w:pPr>
            <w:r w:rsidRPr="002F035E">
              <w:rPr>
                <w:b/>
                <w:bCs/>
                <w:color w:val="auto"/>
              </w:rPr>
              <w:t>D31</w:t>
            </w:r>
          </w:p>
        </w:tc>
        <w:tc>
          <w:tcPr>
            <w:tcW w:w="5533" w:type="dxa"/>
          </w:tcPr>
          <w:p w14:paraId="2B391A3D" w14:textId="77777777" w:rsidR="00DD2ECC" w:rsidRPr="002F035E" w:rsidRDefault="00DD2ECC" w:rsidP="00E83FC7">
            <w:pPr>
              <w:autoSpaceDE w:val="0"/>
              <w:autoSpaceDN w:val="0"/>
              <w:adjustRightInd w:val="0"/>
              <w:rPr>
                <w:b/>
                <w:bCs/>
                <w:color w:val="auto"/>
              </w:rPr>
            </w:pPr>
            <w:r w:rsidRPr="002F035E">
              <w:rPr>
                <w:color w:val="auto"/>
              </w:rPr>
              <w:t xml:space="preserve">granica Grada Velike Gorice – Kravarsko – Gornji Hruševec – granica  Općine Pokupsko (Opatija) </w:t>
            </w:r>
          </w:p>
        </w:tc>
        <w:tc>
          <w:tcPr>
            <w:tcW w:w="1681" w:type="dxa"/>
          </w:tcPr>
          <w:p w14:paraId="48B05A0C" w14:textId="77777777" w:rsidR="00DD2ECC" w:rsidRPr="002F035E" w:rsidRDefault="00DD2ECC" w:rsidP="00E83FC7">
            <w:pPr>
              <w:autoSpaceDE w:val="0"/>
              <w:autoSpaceDN w:val="0"/>
              <w:adjustRightInd w:val="0"/>
              <w:jc w:val="center"/>
              <w:rPr>
                <w:b/>
                <w:bCs/>
                <w:color w:val="auto"/>
              </w:rPr>
            </w:pPr>
            <w:r w:rsidRPr="002F035E">
              <w:rPr>
                <w:color w:val="auto"/>
              </w:rPr>
              <w:t>9.2</w:t>
            </w:r>
          </w:p>
        </w:tc>
      </w:tr>
      <w:tr w:rsidR="00D75D17" w:rsidRPr="002F035E" w14:paraId="7DE9116A" w14:textId="77777777" w:rsidTr="00E83FC7">
        <w:trPr>
          <w:jc w:val="center"/>
        </w:trPr>
        <w:tc>
          <w:tcPr>
            <w:tcW w:w="1505" w:type="dxa"/>
          </w:tcPr>
          <w:p w14:paraId="04754AEA" w14:textId="77777777" w:rsidR="00D75D17" w:rsidRPr="002F035E" w:rsidRDefault="00D75D17" w:rsidP="00E83FC7">
            <w:pPr>
              <w:autoSpaceDE w:val="0"/>
              <w:autoSpaceDN w:val="0"/>
              <w:adjustRightInd w:val="0"/>
              <w:jc w:val="center"/>
              <w:rPr>
                <w:b/>
                <w:bCs/>
                <w:color w:val="auto"/>
              </w:rPr>
            </w:pPr>
            <w:r>
              <w:rPr>
                <w:b/>
                <w:bCs/>
                <w:color w:val="auto"/>
              </w:rPr>
              <w:t>A11</w:t>
            </w:r>
          </w:p>
        </w:tc>
        <w:tc>
          <w:tcPr>
            <w:tcW w:w="5533" w:type="dxa"/>
          </w:tcPr>
          <w:p w14:paraId="22C7A031" w14:textId="77777777" w:rsidR="00D75D17" w:rsidRPr="002F035E" w:rsidRDefault="00D75D17" w:rsidP="00E83FC7">
            <w:pPr>
              <w:autoSpaceDE w:val="0"/>
              <w:autoSpaceDN w:val="0"/>
              <w:adjustRightInd w:val="0"/>
              <w:rPr>
                <w:color w:val="auto"/>
              </w:rPr>
            </w:pPr>
            <w:r>
              <w:rPr>
                <w:color w:val="auto"/>
              </w:rPr>
              <w:t>Autocesta Zagreb - Sisak</w:t>
            </w:r>
          </w:p>
        </w:tc>
        <w:tc>
          <w:tcPr>
            <w:tcW w:w="1681" w:type="dxa"/>
          </w:tcPr>
          <w:p w14:paraId="5F593F95" w14:textId="77777777" w:rsidR="00D75D17" w:rsidRPr="002F035E" w:rsidRDefault="00D75D17" w:rsidP="00E83FC7">
            <w:pPr>
              <w:autoSpaceDE w:val="0"/>
              <w:autoSpaceDN w:val="0"/>
              <w:adjustRightInd w:val="0"/>
              <w:jc w:val="center"/>
              <w:rPr>
                <w:color w:val="auto"/>
              </w:rPr>
            </w:pPr>
            <w:r>
              <w:rPr>
                <w:color w:val="auto"/>
              </w:rPr>
              <w:t>0,4</w:t>
            </w:r>
          </w:p>
        </w:tc>
      </w:tr>
      <w:tr w:rsidR="002F035E" w:rsidRPr="002F035E" w14:paraId="5A0872EF" w14:textId="77777777" w:rsidTr="00E83FC7">
        <w:trPr>
          <w:jc w:val="center"/>
        </w:trPr>
        <w:tc>
          <w:tcPr>
            <w:tcW w:w="8719" w:type="dxa"/>
            <w:gridSpan w:val="3"/>
            <w:shd w:val="clear" w:color="auto" w:fill="CCFFFF"/>
          </w:tcPr>
          <w:p w14:paraId="714E0AFD" w14:textId="77777777" w:rsidR="00DD2ECC" w:rsidRPr="002F035E" w:rsidRDefault="00DD2ECC" w:rsidP="00E83FC7">
            <w:pPr>
              <w:autoSpaceDE w:val="0"/>
              <w:autoSpaceDN w:val="0"/>
              <w:adjustRightInd w:val="0"/>
              <w:jc w:val="center"/>
              <w:rPr>
                <w:b/>
                <w:bCs/>
                <w:color w:val="auto"/>
              </w:rPr>
            </w:pPr>
            <w:r w:rsidRPr="002F035E">
              <w:rPr>
                <w:b/>
                <w:bCs/>
                <w:color w:val="auto"/>
              </w:rPr>
              <w:t>ŽUPANIJSKE CESTE</w:t>
            </w:r>
          </w:p>
        </w:tc>
      </w:tr>
      <w:tr w:rsidR="002F035E" w:rsidRPr="005071D8" w14:paraId="2C000198" w14:textId="77777777" w:rsidTr="00E83FC7">
        <w:trPr>
          <w:jc w:val="center"/>
        </w:trPr>
        <w:tc>
          <w:tcPr>
            <w:tcW w:w="1505" w:type="dxa"/>
          </w:tcPr>
          <w:p w14:paraId="112E31BD" w14:textId="77777777" w:rsidR="00DD2ECC" w:rsidRPr="002F035E" w:rsidRDefault="00DD2ECC" w:rsidP="00E83FC7">
            <w:pPr>
              <w:autoSpaceDE w:val="0"/>
              <w:autoSpaceDN w:val="0"/>
              <w:adjustRightInd w:val="0"/>
              <w:jc w:val="center"/>
              <w:rPr>
                <w:b/>
                <w:bCs/>
                <w:color w:val="auto"/>
              </w:rPr>
            </w:pPr>
            <w:r w:rsidRPr="002F035E">
              <w:rPr>
                <w:b/>
                <w:bCs/>
                <w:color w:val="auto"/>
              </w:rPr>
              <w:t>Ž</w:t>
            </w:r>
            <w:r w:rsidR="0008118B">
              <w:rPr>
                <w:b/>
                <w:bCs/>
                <w:color w:val="auto"/>
              </w:rPr>
              <w:t xml:space="preserve">C </w:t>
            </w:r>
            <w:r w:rsidRPr="002F035E">
              <w:rPr>
                <w:b/>
                <w:bCs/>
                <w:color w:val="auto"/>
              </w:rPr>
              <w:t>3155</w:t>
            </w:r>
          </w:p>
        </w:tc>
        <w:tc>
          <w:tcPr>
            <w:tcW w:w="5533" w:type="dxa"/>
          </w:tcPr>
          <w:p w14:paraId="3436DD41" w14:textId="77777777" w:rsidR="00DD2ECC" w:rsidRPr="005071D8" w:rsidRDefault="00CA5665" w:rsidP="0008118B">
            <w:pPr>
              <w:autoSpaceDE w:val="0"/>
              <w:autoSpaceDN w:val="0"/>
              <w:adjustRightInd w:val="0"/>
              <w:jc w:val="left"/>
              <w:rPr>
                <w:color w:val="auto"/>
              </w:rPr>
            </w:pPr>
            <w:r w:rsidRPr="0008118B">
              <w:rPr>
                <w:color w:val="auto"/>
              </w:rPr>
              <w:t>Kravarsko (D31/L31193) – Donji Hruševec (L31201/L31203)</w:t>
            </w:r>
          </w:p>
        </w:tc>
        <w:tc>
          <w:tcPr>
            <w:tcW w:w="1681" w:type="dxa"/>
          </w:tcPr>
          <w:p w14:paraId="37D2C5EE" w14:textId="77777777" w:rsidR="00DD2ECC" w:rsidRPr="005071D8" w:rsidRDefault="0008118B" w:rsidP="00E83FC7">
            <w:pPr>
              <w:autoSpaceDE w:val="0"/>
              <w:autoSpaceDN w:val="0"/>
              <w:adjustRightInd w:val="0"/>
              <w:jc w:val="center"/>
              <w:rPr>
                <w:color w:val="auto"/>
              </w:rPr>
            </w:pPr>
            <w:r w:rsidRPr="005071D8">
              <w:rPr>
                <w:color w:val="auto"/>
              </w:rPr>
              <w:t>5,578</w:t>
            </w:r>
          </w:p>
        </w:tc>
      </w:tr>
      <w:tr w:rsidR="002F035E" w:rsidRPr="002F035E" w14:paraId="0CBB5617" w14:textId="77777777" w:rsidTr="00E83FC7">
        <w:trPr>
          <w:jc w:val="center"/>
        </w:trPr>
        <w:tc>
          <w:tcPr>
            <w:tcW w:w="8719" w:type="dxa"/>
            <w:gridSpan w:val="3"/>
            <w:shd w:val="clear" w:color="auto" w:fill="CCFFCC"/>
          </w:tcPr>
          <w:p w14:paraId="1749FEA9" w14:textId="77777777" w:rsidR="00DD2ECC" w:rsidRPr="002F035E" w:rsidRDefault="00DD2ECC" w:rsidP="00E83FC7">
            <w:pPr>
              <w:autoSpaceDE w:val="0"/>
              <w:autoSpaceDN w:val="0"/>
              <w:adjustRightInd w:val="0"/>
              <w:jc w:val="center"/>
              <w:rPr>
                <w:b/>
                <w:bCs/>
                <w:color w:val="auto"/>
              </w:rPr>
            </w:pPr>
            <w:r w:rsidRPr="002F035E">
              <w:rPr>
                <w:b/>
                <w:bCs/>
                <w:color w:val="auto"/>
              </w:rPr>
              <w:t>LOKALNE CESTE</w:t>
            </w:r>
          </w:p>
        </w:tc>
      </w:tr>
      <w:tr w:rsidR="002F035E" w:rsidRPr="002F035E" w14:paraId="03D34426" w14:textId="77777777" w:rsidTr="00E83FC7">
        <w:trPr>
          <w:jc w:val="center"/>
        </w:trPr>
        <w:tc>
          <w:tcPr>
            <w:tcW w:w="1505" w:type="dxa"/>
          </w:tcPr>
          <w:p w14:paraId="09E268C8" w14:textId="77777777" w:rsidR="00DD2ECC" w:rsidRPr="002F035E" w:rsidRDefault="00DD2ECC" w:rsidP="00E83FC7">
            <w:pPr>
              <w:autoSpaceDE w:val="0"/>
              <w:autoSpaceDN w:val="0"/>
              <w:adjustRightInd w:val="0"/>
              <w:jc w:val="center"/>
              <w:rPr>
                <w:b/>
                <w:bCs/>
                <w:color w:val="auto"/>
              </w:rPr>
            </w:pPr>
            <w:r w:rsidRPr="002F035E">
              <w:rPr>
                <w:b/>
                <w:bCs/>
                <w:color w:val="auto"/>
              </w:rPr>
              <w:t>L</w:t>
            </w:r>
            <w:r w:rsidR="0008118B">
              <w:rPr>
                <w:b/>
                <w:bCs/>
                <w:color w:val="auto"/>
              </w:rPr>
              <w:t xml:space="preserve">C </w:t>
            </w:r>
            <w:r w:rsidRPr="002F035E">
              <w:rPr>
                <w:b/>
                <w:bCs/>
                <w:color w:val="auto"/>
              </w:rPr>
              <w:t>31193</w:t>
            </w:r>
          </w:p>
        </w:tc>
        <w:tc>
          <w:tcPr>
            <w:tcW w:w="5533" w:type="dxa"/>
          </w:tcPr>
          <w:p w14:paraId="4DDA6B84" w14:textId="77777777" w:rsidR="00DD2ECC" w:rsidRPr="002F035E" w:rsidRDefault="0008118B" w:rsidP="00ED6665">
            <w:pPr>
              <w:autoSpaceDE w:val="0"/>
              <w:autoSpaceDN w:val="0"/>
              <w:adjustRightInd w:val="0"/>
              <w:jc w:val="left"/>
              <w:rPr>
                <w:b/>
                <w:bCs/>
                <w:color w:val="auto"/>
              </w:rPr>
            </w:pPr>
            <w:r w:rsidRPr="0008118B">
              <w:rPr>
                <w:color w:val="auto"/>
              </w:rPr>
              <w:t>A. G. Grada Velika Gorica (Kozjača) – Kravarsko (D31)</w:t>
            </w:r>
          </w:p>
        </w:tc>
        <w:tc>
          <w:tcPr>
            <w:tcW w:w="1681" w:type="dxa"/>
          </w:tcPr>
          <w:p w14:paraId="4F5B7CE5" w14:textId="77777777" w:rsidR="00DD2ECC" w:rsidRPr="0008118B" w:rsidRDefault="0008118B" w:rsidP="0008118B">
            <w:pPr>
              <w:autoSpaceDE w:val="0"/>
              <w:autoSpaceDN w:val="0"/>
              <w:adjustRightInd w:val="0"/>
              <w:ind w:right="394"/>
              <w:jc w:val="right"/>
              <w:rPr>
                <w:color w:val="auto"/>
              </w:rPr>
            </w:pPr>
            <w:r w:rsidRPr="0008118B">
              <w:rPr>
                <w:color w:val="auto"/>
              </w:rPr>
              <w:t>3,799</w:t>
            </w:r>
          </w:p>
        </w:tc>
      </w:tr>
      <w:tr w:rsidR="002F035E" w:rsidRPr="002F035E" w14:paraId="67DBADCD" w14:textId="77777777" w:rsidTr="00E83FC7">
        <w:trPr>
          <w:jc w:val="center"/>
        </w:trPr>
        <w:tc>
          <w:tcPr>
            <w:tcW w:w="1505" w:type="dxa"/>
          </w:tcPr>
          <w:p w14:paraId="5AEA08F2" w14:textId="77777777" w:rsidR="00DD2ECC" w:rsidRPr="005071D8" w:rsidRDefault="00DD2ECC" w:rsidP="00E83FC7">
            <w:pPr>
              <w:autoSpaceDE w:val="0"/>
              <w:autoSpaceDN w:val="0"/>
              <w:adjustRightInd w:val="0"/>
              <w:jc w:val="center"/>
              <w:rPr>
                <w:b/>
                <w:bCs/>
                <w:color w:val="auto"/>
              </w:rPr>
            </w:pPr>
            <w:r w:rsidRPr="005071D8">
              <w:rPr>
                <w:b/>
                <w:bCs/>
                <w:color w:val="auto"/>
              </w:rPr>
              <w:t>L</w:t>
            </w:r>
            <w:r w:rsidR="0008118B" w:rsidRPr="005071D8">
              <w:rPr>
                <w:b/>
                <w:bCs/>
                <w:color w:val="auto"/>
              </w:rPr>
              <w:t xml:space="preserve">C </w:t>
            </w:r>
            <w:r w:rsidRPr="005071D8">
              <w:rPr>
                <w:b/>
                <w:bCs/>
                <w:color w:val="auto"/>
              </w:rPr>
              <w:t>31194</w:t>
            </w:r>
          </w:p>
        </w:tc>
        <w:tc>
          <w:tcPr>
            <w:tcW w:w="5533" w:type="dxa"/>
          </w:tcPr>
          <w:p w14:paraId="5F660D05" w14:textId="77777777" w:rsidR="00DD2ECC" w:rsidRPr="002F035E" w:rsidRDefault="0008118B" w:rsidP="00ED6665">
            <w:pPr>
              <w:autoSpaceDE w:val="0"/>
              <w:autoSpaceDN w:val="0"/>
              <w:adjustRightInd w:val="0"/>
              <w:jc w:val="left"/>
              <w:rPr>
                <w:b/>
                <w:bCs/>
                <w:color w:val="auto"/>
              </w:rPr>
            </w:pPr>
            <w:r w:rsidRPr="0008118B">
              <w:rPr>
                <w:color w:val="auto"/>
              </w:rPr>
              <w:t>Žitkovčica – Kravarsko (L31193)</w:t>
            </w:r>
          </w:p>
        </w:tc>
        <w:tc>
          <w:tcPr>
            <w:tcW w:w="1681" w:type="dxa"/>
          </w:tcPr>
          <w:p w14:paraId="690E623D" w14:textId="77777777" w:rsidR="00DD2ECC" w:rsidRPr="0008118B" w:rsidRDefault="0008118B" w:rsidP="0008118B">
            <w:pPr>
              <w:autoSpaceDE w:val="0"/>
              <w:autoSpaceDN w:val="0"/>
              <w:adjustRightInd w:val="0"/>
              <w:ind w:right="394"/>
              <w:jc w:val="right"/>
              <w:rPr>
                <w:color w:val="auto"/>
              </w:rPr>
            </w:pPr>
            <w:r w:rsidRPr="0008118B">
              <w:rPr>
                <w:color w:val="auto"/>
              </w:rPr>
              <w:t>1,629</w:t>
            </w:r>
          </w:p>
        </w:tc>
      </w:tr>
      <w:tr w:rsidR="002F035E" w:rsidRPr="002F035E" w14:paraId="4D983713" w14:textId="77777777" w:rsidTr="00E83FC7">
        <w:trPr>
          <w:jc w:val="center"/>
        </w:trPr>
        <w:tc>
          <w:tcPr>
            <w:tcW w:w="1505" w:type="dxa"/>
          </w:tcPr>
          <w:p w14:paraId="71A78409" w14:textId="77777777" w:rsidR="00DD2ECC" w:rsidRPr="005071D8" w:rsidRDefault="00DD2ECC" w:rsidP="00E83FC7">
            <w:pPr>
              <w:autoSpaceDE w:val="0"/>
              <w:autoSpaceDN w:val="0"/>
              <w:adjustRightInd w:val="0"/>
              <w:jc w:val="center"/>
              <w:rPr>
                <w:b/>
                <w:bCs/>
                <w:color w:val="auto"/>
              </w:rPr>
            </w:pPr>
            <w:r w:rsidRPr="005071D8">
              <w:rPr>
                <w:b/>
                <w:bCs/>
                <w:color w:val="auto"/>
              </w:rPr>
              <w:t>L</w:t>
            </w:r>
            <w:r w:rsidR="0008118B" w:rsidRPr="005071D8">
              <w:rPr>
                <w:b/>
                <w:bCs/>
                <w:color w:val="auto"/>
              </w:rPr>
              <w:t xml:space="preserve">C </w:t>
            </w:r>
            <w:r w:rsidRPr="005071D8">
              <w:rPr>
                <w:b/>
                <w:bCs/>
                <w:color w:val="auto"/>
              </w:rPr>
              <w:t>31195</w:t>
            </w:r>
          </w:p>
        </w:tc>
        <w:tc>
          <w:tcPr>
            <w:tcW w:w="5533" w:type="dxa"/>
          </w:tcPr>
          <w:p w14:paraId="4281430F" w14:textId="77777777" w:rsidR="00DD2ECC" w:rsidRPr="002F035E" w:rsidRDefault="0008118B" w:rsidP="00ED6665">
            <w:pPr>
              <w:autoSpaceDE w:val="0"/>
              <w:autoSpaceDN w:val="0"/>
              <w:adjustRightInd w:val="0"/>
              <w:jc w:val="left"/>
              <w:rPr>
                <w:b/>
                <w:bCs/>
                <w:color w:val="auto"/>
              </w:rPr>
            </w:pPr>
            <w:r w:rsidRPr="0008118B">
              <w:rPr>
                <w:color w:val="auto"/>
              </w:rPr>
              <w:t>Čakanec – Gornji Hruševec (D31)</w:t>
            </w:r>
          </w:p>
        </w:tc>
        <w:tc>
          <w:tcPr>
            <w:tcW w:w="1681" w:type="dxa"/>
          </w:tcPr>
          <w:p w14:paraId="73F65E9A" w14:textId="77777777" w:rsidR="00DD2ECC" w:rsidRPr="002F035E" w:rsidRDefault="0008118B" w:rsidP="0008118B">
            <w:pPr>
              <w:autoSpaceDE w:val="0"/>
              <w:autoSpaceDN w:val="0"/>
              <w:adjustRightInd w:val="0"/>
              <w:ind w:right="394"/>
              <w:jc w:val="right"/>
              <w:rPr>
                <w:color w:val="auto"/>
              </w:rPr>
            </w:pPr>
            <w:r w:rsidRPr="0008118B">
              <w:rPr>
                <w:color w:val="auto"/>
              </w:rPr>
              <w:t>2,817</w:t>
            </w:r>
          </w:p>
        </w:tc>
      </w:tr>
      <w:tr w:rsidR="002F035E" w:rsidRPr="002F035E" w14:paraId="4D4BD164" w14:textId="77777777" w:rsidTr="00E83FC7">
        <w:trPr>
          <w:jc w:val="center"/>
        </w:trPr>
        <w:tc>
          <w:tcPr>
            <w:tcW w:w="1505" w:type="dxa"/>
          </w:tcPr>
          <w:p w14:paraId="78A15555" w14:textId="77777777" w:rsidR="00DD2ECC" w:rsidRPr="005071D8" w:rsidRDefault="00DD2ECC" w:rsidP="00E83FC7">
            <w:pPr>
              <w:autoSpaceDE w:val="0"/>
              <w:autoSpaceDN w:val="0"/>
              <w:adjustRightInd w:val="0"/>
              <w:jc w:val="center"/>
              <w:rPr>
                <w:b/>
                <w:bCs/>
                <w:color w:val="auto"/>
              </w:rPr>
            </w:pPr>
            <w:r w:rsidRPr="005071D8">
              <w:rPr>
                <w:b/>
                <w:bCs/>
                <w:color w:val="auto"/>
              </w:rPr>
              <w:t>L</w:t>
            </w:r>
            <w:r w:rsidR="0008118B" w:rsidRPr="005071D8">
              <w:rPr>
                <w:b/>
                <w:bCs/>
                <w:color w:val="auto"/>
              </w:rPr>
              <w:t xml:space="preserve">C </w:t>
            </w:r>
            <w:r w:rsidRPr="005071D8">
              <w:rPr>
                <w:b/>
                <w:bCs/>
                <w:color w:val="auto"/>
              </w:rPr>
              <w:t>31198</w:t>
            </w:r>
          </w:p>
        </w:tc>
        <w:tc>
          <w:tcPr>
            <w:tcW w:w="5533" w:type="dxa"/>
          </w:tcPr>
          <w:p w14:paraId="60538E1F" w14:textId="77777777" w:rsidR="00DD2ECC" w:rsidRPr="002F035E" w:rsidRDefault="0008118B" w:rsidP="00ED6665">
            <w:pPr>
              <w:autoSpaceDE w:val="0"/>
              <w:autoSpaceDN w:val="0"/>
              <w:adjustRightInd w:val="0"/>
              <w:jc w:val="left"/>
              <w:rPr>
                <w:b/>
                <w:bCs/>
                <w:color w:val="auto"/>
              </w:rPr>
            </w:pPr>
            <w:r w:rsidRPr="0008118B">
              <w:rPr>
                <w:color w:val="auto"/>
              </w:rPr>
              <w:t>A. G. Grada Velika Gorica (Velika Buna) – Barbarići Kravarski</w:t>
            </w:r>
          </w:p>
        </w:tc>
        <w:tc>
          <w:tcPr>
            <w:tcW w:w="1681" w:type="dxa"/>
          </w:tcPr>
          <w:p w14:paraId="00801900" w14:textId="77777777" w:rsidR="00DD2ECC" w:rsidRPr="0008118B" w:rsidRDefault="0008118B" w:rsidP="0008118B">
            <w:pPr>
              <w:autoSpaceDE w:val="0"/>
              <w:autoSpaceDN w:val="0"/>
              <w:adjustRightInd w:val="0"/>
              <w:ind w:right="394"/>
              <w:jc w:val="right"/>
              <w:rPr>
                <w:color w:val="auto"/>
              </w:rPr>
            </w:pPr>
            <w:r w:rsidRPr="0008118B">
              <w:rPr>
                <w:color w:val="auto"/>
              </w:rPr>
              <w:t>2,682</w:t>
            </w:r>
          </w:p>
        </w:tc>
      </w:tr>
      <w:tr w:rsidR="002F035E" w:rsidRPr="002F035E" w14:paraId="71F85659" w14:textId="77777777" w:rsidTr="00E83FC7">
        <w:trPr>
          <w:jc w:val="center"/>
        </w:trPr>
        <w:tc>
          <w:tcPr>
            <w:tcW w:w="1505" w:type="dxa"/>
          </w:tcPr>
          <w:p w14:paraId="70ACD29A" w14:textId="77777777" w:rsidR="00DD2ECC" w:rsidRPr="002F035E" w:rsidRDefault="00DD2ECC" w:rsidP="00E83FC7">
            <w:pPr>
              <w:autoSpaceDE w:val="0"/>
              <w:autoSpaceDN w:val="0"/>
              <w:adjustRightInd w:val="0"/>
              <w:jc w:val="center"/>
              <w:rPr>
                <w:b/>
                <w:bCs/>
                <w:color w:val="auto"/>
              </w:rPr>
            </w:pPr>
            <w:r w:rsidRPr="002F035E">
              <w:rPr>
                <w:b/>
                <w:bCs/>
                <w:color w:val="auto"/>
              </w:rPr>
              <w:t>L</w:t>
            </w:r>
            <w:r w:rsidR="0008118B">
              <w:rPr>
                <w:b/>
                <w:bCs/>
                <w:color w:val="auto"/>
              </w:rPr>
              <w:t xml:space="preserve">C </w:t>
            </w:r>
            <w:r w:rsidRPr="002F035E">
              <w:rPr>
                <w:b/>
                <w:bCs/>
                <w:color w:val="auto"/>
              </w:rPr>
              <w:t>31199</w:t>
            </w:r>
          </w:p>
        </w:tc>
        <w:tc>
          <w:tcPr>
            <w:tcW w:w="5533" w:type="dxa"/>
          </w:tcPr>
          <w:p w14:paraId="31184B1E" w14:textId="77777777" w:rsidR="00DD2ECC" w:rsidRPr="002F035E" w:rsidRDefault="0008118B" w:rsidP="00ED6665">
            <w:pPr>
              <w:autoSpaceDE w:val="0"/>
              <w:autoSpaceDN w:val="0"/>
              <w:adjustRightInd w:val="0"/>
              <w:jc w:val="left"/>
              <w:rPr>
                <w:b/>
                <w:bCs/>
                <w:color w:val="auto"/>
              </w:rPr>
            </w:pPr>
            <w:r w:rsidRPr="0008118B">
              <w:rPr>
                <w:color w:val="auto"/>
              </w:rPr>
              <w:t>Barbarići Kravarski (D31) – Donji Vukojevac (D30)</w:t>
            </w:r>
          </w:p>
        </w:tc>
        <w:tc>
          <w:tcPr>
            <w:tcW w:w="1681" w:type="dxa"/>
          </w:tcPr>
          <w:p w14:paraId="0C068A67" w14:textId="77777777" w:rsidR="00DD2ECC" w:rsidRPr="0008118B" w:rsidRDefault="0008118B" w:rsidP="0008118B">
            <w:pPr>
              <w:autoSpaceDE w:val="0"/>
              <w:autoSpaceDN w:val="0"/>
              <w:adjustRightInd w:val="0"/>
              <w:ind w:right="394"/>
              <w:jc w:val="right"/>
              <w:rPr>
                <w:color w:val="auto"/>
              </w:rPr>
            </w:pPr>
            <w:r w:rsidRPr="0008118B">
              <w:rPr>
                <w:color w:val="auto"/>
              </w:rPr>
              <w:t>8,309</w:t>
            </w:r>
          </w:p>
        </w:tc>
      </w:tr>
      <w:tr w:rsidR="002F035E" w:rsidRPr="002F035E" w14:paraId="0D871F86" w14:textId="77777777" w:rsidTr="00E83FC7">
        <w:trPr>
          <w:jc w:val="center"/>
        </w:trPr>
        <w:tc>
          <w:tcPr>
            <w:tcW w:w="1505" w:type="dxa"/>
          </w:tcPr>
          <w:p w14:paraId="5F1598BB" w14:textId="77777777" w:rsidR="00DD2ECC" w:rsidRPr="002F035E" w:rsidRDefault="00DD2ECC" w:rsidP="00E83FC7">
            <w:pPr>
              <w:autoSpaceDE w:val="0"/>
              <w:autoSpaceDN w:val="0"/>
              <w:adjustRightInd w:val="0"/>
              <w:jc w:val="center"/>
              <w:rPr>
                <w:b/>
                <w:bCs/>
                <w:color w:val="auto"/>
              </w:rPr>
            </w:pPr>
            <w:r w:rsidRPr="002F035E">
              <w:rPr>
                <w:b/>
                <w:bCs/>
                <w:color w:val="auto"/>
              </w:rPr>
              <w:t>L</w:t>
            </w:r>
            <w:r w:rsidR="0008118B">
              <w:rPr>
                <w:b/>
                <w:bCs/>
                <w:color w:val="auto"/>
              </w:rPr>
              <w:t xml:space="preserve">C </w:t>
            </w:r>
            <w:r w:rsidRPr="002F035E">
              <w:rPr>
                <w:b/>
                <w:bCs/>
                <w:color w:val="auto"/>
              </w:rPr>
              <w:t>31200</w:t>
            </w:r>
          </w:p>
        </w:tc>
        <w:tc>
          <w:tcPr>
            <w:tcW w:w="5533" w:type="dxa"/>
          </w:tcPr>
          <w:p w14:paraId="5A911646" w14:textId="77777777" w:rsidR="00DD2ECC" w:rsidRPr="002F035E" w:rsidRDefault="0008118B" w:rsidP="00ED6665">
            <w:pPr>
              <w:autoSpaceDE w:val="0"/>
              <w:autoSpaceDN w:val="0"/>
              <w:adjustRightInd w:val="0"/>
              <w:jc w:val="left"/>
              <w:rPr>
                <w:b/>
                <w:bCs/>
                <w:color w:val="auto"/>
              </w:rPr>
            </w:pPr>
            <w:r w:rsidRPr="0008118B">
              <w:rPr>
                <w:color w:val="auto"/>
              </w:rPr>
              <w:t>Gladovec Kravarski (Ž3155)</w:t>
            </w:r>
          </w:p>
        </w:tc>
        <w:tc>
          <w:tcPr>
            <w:tcW w:w="1681" w:type="dxa"/>
          </w:tcPr>
          <w:p w14:paraId="0B105B31" w14:textId="77777777" w:rsidR="00DD2ECC" w:rsidRPr="0008118B" w:rsidRDefault="0008118B" w:rsidP="0008118B">
            <w:pPr>
              <w:autoSpaceDE w:val="0"/>
              <w:autoSpaceDN w:val="0"/>
              <w:adjustRightInd w:val="0"/>
              <w:ind w:right="394"/>
              <w:jc w:val="right"/>
              <w:rPr>
                <w:color w:val="auto"/>
              </w:rPr>
            </w:pPr>
            <w:r w:rsidRPr="0008118B">
              <w:rPr>
                <w:color w:val="auto"/>
              </w:rPr>
              <w:t>0,707</w:t>
            </w:r>
          </w:p>
        </w:tc>
      </w:tr>
      <w:tr w:rsidR="002F035E" w:rsidRPr="002F035E" w14:paraId="6B8E377D" w14:textId="77777777" w:rsidTr="00E83FC7">
        <w:trPr>
          <w:jc w:val="center"/>
        </w:trPr>
        <w:tc>
          <w:tcPr>
            <w:tcW w:w="1505" w:type="dxa"/>
          </w:tcPr>
          <w:p w14:paraId="13D11E6A" w14:textId="77777777" w:rsidR="00DD2ECC" w:rsidRPr="002F035E" w:rsidRDefault="00DD2ECC" w:rsidP="00E83FC7">
            <w:pPr>
              <w:autoSpaceDE w:val="0"/>
              <w:autoSpaceDN w:val="0"/>
              <w:adjustRightInd w:val="0"/>
              <w:jc w:val="center"/>
              <w:rPr>
                <w:b/>
                <w:bCs/>
                <w:color w:val="auto"/>
              </w:rPr>
            </w:pPr>
            <w:r w:rsidRPr="002F035E">
              <w:rPr>
                <w:b/>
                <w:bCs/>
                <w:color w:val="auto"/>
              </w:rPr>
              <w:t>L</w:t>
            </w:r>
            <w:r w:rsidR="0008118B">
              <w:rPr>
                <w:b/>
                <w:bCs/>
                <w:color w:val="auto"/>
              </w:rPr>
              <w:t xml:space="preserve">C </w:t>
            </w:r>
            <w:r w:rsidRPr="002F035E">
              <w:rPr>
                <w:b/>
                <w:bCs/>
                <w:color w:val="auto"/>
              </w:rPr>
              <w:t>31201</w:t>
            </w:r>
          </w:p>
        </w:tc>
        <w:tc>
          <w:tcPr>
            <w:tcW w:w="5533" w:type="dxa"/>
          </w:tcPr>
          <w:p w14:paraId="58888DF7" w14:textId="77777777" w:rsidR="00DD2ECC" w:rsidRPr="002F035E" w:rsidRDefault="0008118B" w:rsidP="00ED6665">
            <w:pPr>
              <w:autoSpaceDE w:val="0"/>
              <w:autoSpaceDN w:val="0"/>
              <w:adjustRightInd w:val="0"/>
              <w:jc w:val="left"/>
              <w:rPr>
                <w:b/>
                <w:bCs/>
                <w:color w:val="auto"/>
              </w:rPr>
            </w:pPr>
            <w:r w:rsidRPr="0008118B">
              <w:rPr>
                <w:color w:val="auto"/>
              </w:rPr>
              <w:t>Donji Hruševec (Ž3155/L31203 – nerazvrstana cesta)</w:t>
            </w:r>
          </w:p>
        </w:tc>
        <w:tc>
          <w:tcPr>
            <w:tcW w:w="1681" w:type="dxa"/>
          </w:tcPr>
          <w:p w14:paraId="09BB252F" w14:textId="77777777" w:rsidR="00DD2ECC" w:rsidRPr="0008118B" w:rsidRDefault="0008118B" w:rsidP="0008118B">
            <w:pPr>
              <w:autoSpaceDE w:val="0"/>
              <w:autoSpaceDN w:val="0"/>
              <w:adjustRightInd w:val="0"/>
              <w:ind w:right="394"/>
              <w:jc w:val="right"/>
              <w:rPr>
                <w:color w:val="auto"/>
              </w:rPr>
            </w:pPr>
            <w:r w:rsidRPr="0008118B">
              <w:rPr>
                <w:color w:val="auto"/>
              </w:rPr>
              <w:t>2,305</w:t>
            </w:r>
          </w:p>
        </w:tc>
      </w:tr>
      <w:tr w:rsidR="002F035E" w:rsidRPr="002F035E" w14:paraId="2FEA86D9" w14:textId="77777777" w:rsidTr="00E83FC7">
        <w:trPr>
          <w:trHeight w:val="505"/>
          <w:jc w:val="center"/>
        </w:trPr>
        <w:tc>
          <w:tcPr>
            <w:tcW w:w="7038" w:type="dxa"/>
            <w:gridSpan w:val="2"/>
            <w:shd w:val="clear" w:color="auto" w:fill="CCCCCC"/>
            <w:vAlign w:val="center"/>
          </w:tcPr>
          <w:p w14:paraId="49F3B830" w14:textId="77777777" w:rsidR="00DD2ECC" w:rsidRPr="002F035E" w:rsidRDefault="00DD2ECC" w:rsidP="00E83FC7">
            <w:pPr>
              <w:autoSpaceDE w:val="0"/>
              <w:autoSpaceDN w:val="0"/>
              <w:adjustRightInd w:val="0"/>
              <w:jc w:val="center"/>
              <w:rPr>
                <w:b/>
                <w:bCs/>
                <w:color w:val="auto"/>
              </w:rPr>
            </w:pPr>
            <w:r w:rsidRPr="002F035E">
              <w:rPr>
                <w:b/>
                <w:bCs/>
                <w:color w:val="auto"/>
              </w:rPr>
              <w:t>UKUPNO</w:t>
            </w:r>
          </w:p>
        </w:tc>
        <w:tc>
          <w:tcPr>
            <w:tcW w:w="1681" w:type="dxa"/>
            <w:shd w:val="clear" w:color="auto" w:fill="CCCCCC"/>
            <w:vAlign w:val="center"/>
          </w:tcPr>
          <w:p w14:paraId="25EDD3FE" w14:textId="5D16837D" w:rsidR="00DD2ECC" w:rsidRPr="0008118B" w:rsidRDefault="00AC2BAE" w:rsidP="0008118B">
            <w:pPr>
              <w:autoSpaceDE w:val="0"/>
              <w:autoSpaceDN w:val="0"/>
              <w:adjustRightInd w:val="0"/>
              <w:jc w:val="center"/>
              <w:rPr>
                <w:b/>
                <w:color w:val="auto"/>
              </w:rPr>
            </w:pPr>
            <w:r>
              <w:rPr>
                <w:b/>
                <w:color w:val="auto"/>
              </w:rPr>
              <w:t>22,248</w:t>
            </w:r>
          </w:p>
        </w:tc>
      </w:tr>
    </w:tbl>
    <w:p w14:paraId="534408EC" w14:textId="77777777" w:rsidR="00DD2ECC" w:rsidRPr="005026BA" w:rsidRDefault="005026BA" w:rsidP="005026BA">
      <w:pPr>
        <w:autoSpaceDE w:val="0"/>
        <w:autoSpaceDN w:val="0"/>
        <w:adjustRightInd w:val="0"/>
        <w:jc w:val="center"/>
      </w:pPr>
      <w:r w:rsidRPr="005026BA">
        <w:t>Odluka o razvrstavanju javnih cesta  </w:t>
      </w:r>
      <w:hyperlink r:id="rId10" w:tgtFrame="_blank" w:history="1">
        <w:r w:rsidRPr="005026BA">
          <w:t>NN 86/2024</w:t>
        </w:r>
      </w:hyperlink>
    </w:p>
    <w:p w14:paraId="74173A9F" w14:textId="77777777" w:rsidR="0008118B" w:rsidRPr="002F035E" w:rsidRDefault="0008118B" w:rsidP="00DD2ECC">
      <w:pPr>
        <w:autoSpaceDE w:val="0"/>
        <w:autoSpaceDN w:val="0"/>
        <w:adjustRightInd w:val="0"/>
        <w:rPr>
          <w:color w:val="auto"/>
        </w:rPr>
      </w:pPr>
    </w:p>
    <w:p w14:paraId="3A30CD63" w14:textId="29ED708A" w:rsidR="00CA5665" w:rsidRDefault="00CA5665" w:rsidP="00DD2ECC">
      <w:pPr>
        <w:autoSpaceDE w:val="0"/>
        <w:autoSpaceDN w:val="0"/>
        <w:adjustRightInd w:val="0"/>
      </w:pPr>
      <w:r w:rsidRPr="00EB7B20">
        <w:t xml:space="preserve">Prema „Jedinstvenoj bazi podataka o nerazvrstanim cestama“ na području Općine Kravarsko se nalazi i </w:t>
      </w:r>
      <w:r w:rsidR="00867A77" w:rsidRPr="00EB7B20">
        <w:t>35.290</w:t>
      </w:r>
      <w:r w:rsidRPr="00EB7B20">
        <w:t xml:space="preserve"> metara asfaltiranih i </w:t>
      </w:r>
      <w:r w:rsidR="00867A77" w:rsidRPr="00EB7B20">
        <w:t>21.640</w:t>
      </w:r>
      <w:r w:rsidRPr="00EB7B20">
        <w:t xml:space="preserve"> makadam</w:t>
      </w:r>
      <w:r w:rsidR="00867A77" w:rsidRPr="00EB7B20">
        <w:t xml:space="preserve">skih cesta, što je ukupno 56.930 </w:t>
      </w:r>
      <w:r w:rsidRPr="00EB7B20">
        <w:t>m nerazvrstanih cesta.</w:t>
      </w:r>
    </w:p>
    <w:p w14:paraId="7D4430E5" w14:textId="77777777" w:rsidR="00CA5665" w:rsidRDefault="00CA5665" w:rsidP="00DD2ECC">
      <w:pPr>
        <w:autoSpaceDE w:val="0"/>
        <w:autoSpaceDN w:val="0"/>
        <w:adjustRightInd w:val="0"/>
        <w:rPr>
          <w:color w:val="auto"/>
        </w:rPr>
      </w:pPr>
    </w:p>
    <w:p w14:paraId="3C14AA8B" w14:textId="77777777" w:rsidR="00DD2ECC" w:rsidRDefault="00DD2ECC" w:rsidP="00DD2ECC">
      <w:pPr>
        <w:autoSpaceDE w:val="0"/>
        <w:autoSpaceDN w:val="0"/>
        <w:adjustRightInd w:val="0"/>
        <w:rPr>
          <w:color w:val="auto"/>
        </w:rPr>
      </w:pPr>
      <w:r w:rsidRPr="002F035E">
        <w:rPr>
          <w:color w:val="auto"/>
        </w:rPr>
        <w:t xml:space="preserve">Može se utvrditi da je postojeća cestovna mreža na području Općine dovoljno razvijena te se stoga ne predviđa njeno proširenje. Potrebna je, međutim, njena rekonstrukcija, jer pojedine dionice ne odgovaraju sadašnjim potrebama i standardima (širina i tehničke karakteristike prometnica ne zadovoljavaju današnje potrebe). Također je potrebno izvršiti ponovnu kategorizaciju pojedinih cesta. </w:t>
      </w:r>
    </w:p>
    <w:p w14:paraId="7FDF58F4" w14:textId="77777777" w:rsidR="00002B84" w:rsidRPr="002F035E" w:rsidRDefault="00002B84" w:rsidP="00DD2ECC">
      <w:pPr>
        <w:autoSpaceDE w:val="0"/>
        <w:autoSpaceDN w:val="0"/>
        <w:adjustRightInd w:val="0"/>
        <w:rPr>
          <w:b/>
          <w:bCs/>
          <w:i/>
          <w:iCs/>
          <w:color w:val="auto"/>
        </w:rPr>
      </w:pPr>
    </w:p>
    <w:p w14:paraId="36648D44" w14:textId="77777777" w:rsidR="00002B84" w:rsidRDefault="00134EEE" w:rsidP="00002B84">
      <w:pPr>
        <w:pStyle w:val="Naslov4"/>
      </w:pPr>
      <w:r w:rsidRPr="00002B84">
        <w:t xml:space="preserve">Željeznički promet </w:t>
      </w:r>
      <w:r w:rsidR="00002B84">
        <w:t xml:space="preserve">  </w:t>
      </w:r>
    </w:p>
    <w:p w14:paraId="4A8C30A9" w14:textId="77777777" w:rsidR="00A7747B" w:rsidRPr="00002B84" w:rsidRDefault="00A7747B" w:rsidP="00002B84">
      <w:pPr>
        <w:autoSpaceDE w:val="0"/>
        <w:autoSpaceDN w:val="0"/>
        <w:adjustRightInd w:val="0"/>
        <w:rPr>
          <w:color w:val="auto"/>
        </w:rPr>
      </w:pPr>
      <w:r w:rsidRPr="00002B84">
        <w:rPr>
          <w:color w:val="auto"/>
        </w:rPr>
        <w:t xml:space="preserve">Područjem  Općine  </w:t>
      </w:r>
      <w:r w:rsidR="00B31A5B" w:rsidRPr="00002B84">
        <w:rPr>
          <w:color w:val="auto"/>
        </w:rPr>
        <w:t>Kravarsko</w:t>
      </w:r>
      <w:r w:rsidRPr="00002B84">
        <w:rPr>
          <w:color w:val="auto"/>
        </w:rPr>
        <w:t xml:space="preserve">  ne  prolazi  željeznička  pruga  niti  se  Općina  nalazi  na  planiranim  koridorima željezničkog prometa. </w:t>
      </w:r>
      <w:r w:rsidR="00280FF4" w:rsidRPr="00002B84">
        <w:rPr>
          <w:color w:val="auto"/>
        </w:rPr>
        <w:t xml:space="preserve"> </w:t>
      </w:r>
    </w:p>
    <w:p w14:paraId="7F339DC1" w14:textId="77777777" w:rsidR="00642159" w:rsidRPr="002F035E" w:rsidRDefault="00642159" w:rsidP="00002B84">
      <w:pPr>
        <w:pStyle w:val="Naslov4"/>
      </w:pPr>
    </w:p>
    <w:p w14:paraId="7A37F78F" w14:textId="77777777" w:rsidR="00134EEE" w:rsidRPr="002F035E" w:rsidRDefault="00134EEE" w:rsidP="00002B84">
      <w:pPr>
        <w:pStyle w:val="Naslov4"/>
      </w:pPr>
      <w:r w:rsidRPr="002F035E">
        <w:t>Zračni</w:t>
      </w:r>
      <w:r w:rsidR="00002B84">
        <w:t xml:space="preserve"> i riječni</w:t>
      </w:r>
      <w:r w:rsidRPr="002F035E">
        <w:t xml:space="preserve"> promet </w:t>
      </w:r>
    </w:p>
    <w:p w14:paraId="5021324B" w14:textId="77777777" w:rsidR="00642159" w:rsidRPr="002F035E" w:rsidRDefault="00134EEE" w:rsidP="00002B84">
      <w:pPr>
        <w:spacing w:after="0"/>
        <w:ind w:left="0" w:right="-8"/>
        <w:rPr>
          <w:rFonts w:cs="Arial"/>
          <w:color w:val="auto"/>
        </w:rPr>
      </w:pPr>
      <w:r w:rsidRPr="002F035E">
        <w:rPr>
          <w:rFonts w:cs="Arial"/>
          <w:color w:val="auto"/>
        </w:rPr>
        <w:t>U općini nema izgrađenih objekata za zračni promet.</w:t>
      </w:r>
      <w:r w:rsidR="00280FF4" w:rsidRPr="002F035E">
        <w:rPr>
          <w:rFonts w:cs="Arial"/>
          <w:color w:val="auto"/>
        </w:rPr>
        <w:t xml:space="preserve"> </w:t>
      </w:r>
      <w:bookmarkStart w:id="7" w:name="_Toc283487037"/>
      <w:bookmarkStart w:id="8" w:name="_Toc438633524"/>
      <w:bookmarkStart w:id="9" w:name="_Toc440554949"/>
      <w:r w:rsidR="00642159" w:rsidRPr="002F035E">
        <w:rPr>
          <w:color w:val="auto"/>
        </w:rPr>
        <w:t>Na području Općine Kravarsko ne postoji r</w:t>
      </w:r>
      <w:r w:rsidR="00642159" w:rsidRPr="002F035E">
        <w:rPr>
          <w:rFonts w:cs="Arial"/>
          <w:color w:val="auto"/>
        </w:rPr>
        <w:t>iječni promet.</w:t>
      </w:r>
    </w:p>
    <w:p w14:paraId="24933F24" w14:textId="77777777" w:rsidR="00642159" w:rsidRPr="002F035E" w:rsidRDefault="00642159" w:rsidP="00642159">
      <w:pPr>
        <w:autoSpaceDE w:val="0"/>
        <w:autoSpaceDN w:val="0"/>
        <w:adjustRightInd w:val="0"/>
        <w:rPr>
          <w:rFonts w:cs="Arial"/>
          <w:color w:val="auto"/>
        </w:rPr>
      </w:pPr>
    </w:p>
    <w:p w14:paraId="3FE9FE07" w14:textId="77777777" w:rsidR="00C71820" w:rsidRPr="009C64DF" w:rsidRDefault="00C71820" w:rsidP="00002B84">
      <w:pPr>
        <w:pStyle w:val="Naslov4"/>
      </w:pPr>
      <w:r w:rsidRPr="009C64DF">
        <w:t>Mostovi, vijadukti i tuneli</w:t>
      </w:r>
      <w:bookmarkEnd w:id="7"/>
      <w:bookmarkEnd w:id="8"/>
      <w:bookmarkEnd w:id="9"/>
    </w:p>
    <w:p w14:paraId="0EC323FE" w14:textId="77777777" w:rsidR="00642159" w:rsidRPr="009C64DF" w:rsidRDefault="00642159" w:rsidP="00642159">
      <w:pPr>
        <w:autoSpaceDE w:val="0"/>
        <w:autoSpaceDN w:val="0"/>
        <w:adjustRightInd w:val="0"/>
        <w:rPr>
          <w:color w:val="auto"/>
        </w:rPr>
      </w:pPr>
      <w:r w:rsidRPr="009C64DF">
        <w:rPr>
          <w:color w:val="auto"/>
        </w:rPr>
        <w:t xml:space="preserve">Na području Općine Kravarsko nema izgrađenih vijadukata i tunela. </w:t>
      </w:r>
      <w:r w:rsidR="00D75D17" w:rsidRPr="009C64DF">
        <w:rPr>
          <w:color w:val="auto"/>
        </w:rPr>
        <w:t xml:space="preserve">Granica općine prolazi nadvožnjakom preko autoceste A11 </w:t>
      </w:r>
      <w:r w:rsidR="009C64DF" w:rsidRPr="009C64DF">
        <w:rPr>
          <w:color w:val="auto"/>
        </w:rPr>
        <w:t xml:space="preserve">na Podvorničkoj cesti prema mjestu Buševec. </w:t>
      </w:r>
      <w:r w:rsidRPr="009C64DF">
        <w:rPr>
          <w:color w:val="auto"/>
        </w:rPr>
        <w:t xml:space="preserve">Od mostova postoji samo nekoliko na lokalnim prometnicama pojedinačne dužine do 5 metara. </w:t>
      </w:r>
    </w:p>
    <w:p w14:paraId="6F488BC1" w14:textId="77777777" w:rsidR="00E3516C" w:rsidRPr="009C64DF" w:rsidRDefault="00E3516C" w:rsidP="00BE48E1">
      <w:pPr>
        <w:autoSpaceDE w:val="0"/>
        <w:autoSpaceDN w:val="0"/>
        <w:adjustRightInd w:val="0"/>
        <w:spacing w:after="0"/>
        <w:ind w:left="0" w:right="-8"/>
        <w:rPr>
          <w:rFonts w:cs="Arial"/>
          <w:color w:val="auto"/>
        </w:rPr>
      </w:pPr>
    </w:p>
    <w:p w14:paraId="4D266C10" w14:textId="77777777" w:rsidR="003F3369" w:rsidRDefault="003F3369" w:rsidP="00B937F8">
      <w:pPr>
        <w:pStyle w:val="t-9-8"/>
        <w:spacing w:beforeLines="30" w:before="72" w:beforeAutospacing="0" w:afterLines="30" w:after="72" w:afterAutospacing="0"/>
        <w:ind w:right="-8"/>
        <w:jc w:val="both"/>
        <w:rPr>
          <w:rFonts w:ascii="Arial" w:hAnsi="Arial" w:cs="Arial"/>
          <w:b/>
          <w:szCs w:val="22"/>
        </w:rPr>
      </w:pPr>
    </w:p>
    <w:p w14:paraId="560C92E1" w14:textId="77777777" w:rsidR="004F7387" w:rsidRPr="002F035E" w:rsidRDefault="001911D8" w:rsidP="00B937F8">
      <w:pPr>
        <w:pStyle w:val="t-9-8"/>
        <w:spacing w:beforeLines="30" w:before="72" w:beforeAutospacing="0" w:afterLines="30" w:after="72" w:afterAutospacing="0"/>
        <w:ind w:right="-8"/>
        <w:jc w:val="both"/>
        <w:rPr>
          <w:rFonts w:ascii="Arial" w:hAnsi="Arial" w:cs="Arial"/>
          <w:b/>
          <w:szCs w:val="22"/>
        </w:rPr>
      </w:pPr>
      <w:r w:rsidRPr="002F035E">
        <w:rPr>
          <w:rFonts w:ascii="Arial" w:hAnsi="Arial" w:cs="Arial"/>
          <w:b/>
          <w:szCs w:val="22"/>
        </w:rPr>
        <w:t xml:space="preserve">4. Zdravstvo </w:t>
      </w:r>
      <w:r w:rsidR="004F7387" w:rsidRPr="002F035E">
        <w:rPr>
          <w:rFonts w:ascii="Arial" w:hAnsi="Arial" w:cs="Arial"/>
          <w:b/>
          <w:szCs w:val="22"/>
        </w:rPr>
        <w:t>(zdravstvena zaštita, proizvodnja, promet i nadzor nad lijekovima</w:t>
      </w:r>
      <w:r w:rsidR="00E03914" w:rsidRPr="002F035E">
        <w:rPr>
          <w:rFonts w:ascii="Arial" w:hAnsi="Arial" w:cs="Arial"/>
          <w:b/>
          <w:szCs w:val="22"/>
        </w:rPr>
        <w:t>)</w:t>
      </w:r>
    </w:p>
    <w:p w14:paraId="3B6B9F40" w14:textId="77777777" w:rsidR="00E03914" w:rsidRPr="002F035E" w:rsidRDefault="00E03914" w:rsidP="00B937F8">
      <w:pPr>
        <w:pStyle w:val="t-9-8"/>
        <w:spacing w:beforeLines="30" w:before="72" w:beforeAutospacing="0" w:afterLines="30" w:after="72" w:afterAutospacing="0"/>
        <w:ind w:right="-8"/>
        <w:jc w:val="both"/>
        <w:rPr>
          <w:rFonts w:ascii="Arial" w:hAnsi="Arial" w:cs="Arial"/>
          <w:b/>
          <w:szCs w:val="22"/>
        </w:rPr>
      </w:pPr>
    </w:p>
    <w:p w14:paraId="2AC9281A" w14:textId="77777777" w:rsidR="004E1C1E" w:rsidRPr="002F035E" w:rsidRDefault="004E1C1E" w:rsidP="004E1C1E">
      <w:pPr>
        <w:autoSpaceDE w:val="0"/>
        <w:autoSpaceDN w:val="0"/>
        <w:adjustRightInd w:val="0"/>
        <w:rPr>
          <w:b/>
          <w:bCs/>
          <w:color w:val="auto"/>
        </w:rPr>
      </w:pPr>
      <w:r w:rsidRPr="002F035E">
        <w:rPr>
          <w:color w:val="auto"/>
        </w:rPr>
        <w:t>Za potrebe pružanja zdravstvenih usluga na području Općine postoji ambulanta opće medicine s jednim liječnikom (liječnik opće prakse) i stomatološka ambulanta s jednim liječnikom (zubar). Usluge ambulante opće prakse koristi oko 1600 pacijenata, dok usluge stomatološke ambulante koristi oko 1200 pacijenata.</w:t>
      </w:r>
      <w:r w:rsidRPr="002F035E">
        <w:rPr>
          <w:b/>
          <w:bCs/>
          <w:color w:val="auto"/>
        </w:rPr>
        <w:t xml:space="preserve"> </w:t>
      </w:r>
    </w:p>
    <w:p w14:paraId="02143CB9" w14:textId="77777777" w:rsidR="004E1C1E" w:rsidRPr="002F035E" w:rsidRDefault="004E1C1E" w:rsidP="00C70BAC">
      <w:pPr>
        <w:autoSpaceDE w:val="0"/>
        <w:autoSpaceDN w:val="0"/>
        <w:adjustRightInd w:val="0"/>
        <w:rPr>
          <w:color w:val="auto"/>
        </w:rPr>
      </w:pPr>
    </w:p>
    <w:p w14:paraId="5D6A3F6D" w14:textId="77777777" w:rsidR="0078301D" w:rsidRPr="002F035E" w:rsidRDefault="004E1C1E" w:rsidP="00C70BAC">
      <w:pPr>
        <w:autoSpaceDE w:val="0"/>
        <w:autoSpaceDN w:val="0"/>
        <w:adjustRightInd w:val="0"/>
        <w:rPr>
          <w:color w:val="auto"/>
        </w:rPr>
      </w:pPr>
      <w:r w:rsidRPr="002F035E">
        <w:rPr>
          <w:color w:val="auto"/>
        </w:rPr>
        <w:t xml:space="preserve">Na području Općine ne odvija se </w:t>
      </w:r>
      <w:r w:rsidRPr="002F035E">
        <w:rPr>
          <w:rFonts w:cs="Arial"/>
          <w:color w:val="auto"/>
        </w:rPr>
        <w:t>proizvodnja, promet i nadzor nad lijekovima.</w:t>
      </w:r>
    </w:p>
    <w:p w14:paraId="5010179C" w14:textId="77777777" w:rsidR="006F1696" w:rsidRPr="002F035E" w:rsidRDefault="006F1696" w:rsidP="00BE48E1">
      <w:pPr>
        <w:spacing w:after="0" w:line="259" w:lineRule="auto"/>
        <w:ind w:left="0" w:right="-8" w:firstLine="0"/>
        <w:jc w:val="left"/>
        <w:rPr>
          <w:rFonts w:cs="Arial"/>
          <w:b/>
          <w:color w:val="auto"/>
        </w:rPr>
      </w:pPr>
    </w:p>
    <w:p w14:paraId="14669271" w14:textId="77777777" w:rsidR="009C64DF" w:rsidRDefault="009C64DF">
      <w:pPr>
        <w:spacing w:after="160" w:line="259" w:lineRule="auto"/>
        <w:ind w:left="0" w:firstLine="0"/>
        <w:jc w:val="left"/>
        <w:rPr>
          <w:rFonts w:eastAsia="Times New Roman" w:cs="Arial"/>
          <w:b/>
          <w:color w:val="auto"/>
        </w:rPr>
      </w:pPr>
      <w:r>
        <w:rPr>
          <w:rFonts w:cs="Arial"/>
          <w:b/>
        </w:rPr>
        <w:br w:type="page"/>
      </w:r>
    </w:p>
    <w:p w14:paraId="3E0CB991" w14:textId="77777777" w:rsidR="004F7387" w:rsidRPr="002F035E" w:rsidRDefault="001911D8" w:rsidP="00B937F8">
      <w:pPr>
        <w:pStyle w:val="t-9-8"/>
        <w:spacing w:beforeLines="30" w:before="72" w:beforeAutospacing="0" w:afterLines="30" w:after="72" w:afterAutospacing="0"/>
        <w:ind w:right="-8"/>
        <w:rPr>
          <w:rFonts w:ascii="Arial" w:hAnsi="Arial" w:cs="Arial"/>
          <w:b/>
          <w:szCs w:val="22"/>
        </w:rPr>
      </w:pPr>
      <w:r w:rsidRPr="002F035E">
        <w:rPr>
          <w:rFonts w:ascii="Arial" w:hAnsi="Arial" w:cs="Arial"/>
          <w:b/>
          <w:szCs w:val="22"/>
        </w:rPr>
        <w:t>5. Vodno gospodarstvo (regulacijske i zaštitne vodne građevine i komunalne vodne građevine)</w:t>
      </w:r>
    </w:p>
    <w:p w14:paraId="0937B237" w14:textId="77777777" w:rsidR="009C64DF" w:rsidRDefault="009C64DF" w:rsidP="00D4039F">
      <w:pPr>
        <w:pStyle w:val="Naslov3"/>
        <w:rPr>
          <w:color w:val="auto"/>
        </w:rPr>
      </w:pPr>
    </w:p>
    <w:p w14:paraId="38BCA6D9" w14:textId="77777777" w:rsidR="004F45AA" w:rsidRPr="002F035E" w:rsidRDefault="004F45AA" w:rsidP="00D4039F">
      <w:pPr>
        <w:pStyle w:val="Naslov3"/>
        <w:rPr>
          <w:color w:val="auto"/>
        </w:rPr>
      </w:pPr>
      <w:r w:rsidRPr="002F035E">
        <w:rPr>
          <w:color w:val="auto"/>
        </w:rPr>
        <w:t xml:space="preserve">Vodoopskrba </w:t>
      </w:r>
    </w:p>
    <w:p w14:paraId="38599585" w14:textId="36E9BD50" w:rsidR="009C64DF" w:rsidRDefault="00493A79" w:rsidP="00493A79">
      <w:pPr>
        <w:autoSpaceDE w:val="0"/>
        <w:autoSpaceDN w:val="0"/>
        <w:adjustRightInd w:val="0"/>
        <w:rPr>
          <w:color w:val="auto"/>
        </w:rPr>
      </w:pPr>
      <w:r w:rsidRPr="002F035E">
        <w:rPr>
          <w:color w:val="auto"/>
        </w:rPr>
        <w:t xml:space="preserve">Stanovništvo Općine Kravarsko opskrbljuje se vodom iz javnog vodovoda, lokalnih vodovoda i vlastitih bunara.  Javni vodovod Općine Kravarsko pripada vodoopskrbnom sustavu Velika Gorica. Područjem Općine prolazi magistralni vodoopskrbni cjevovod Velika Gorica – Kravarsko – </w:t>
      </w:r>
      <w:r w:rsidRPr="002C1DD8">
        <w:rPr>
          <w:color w:val="auto"/>
        </w:rPr>
        <w:t>Pokupsko. Lokalnim cjevovodima r</w:t>
      </w:r>
      <w:r w:rsidR="00741111" w:rsidRPr="002C1DD8">
        <w:rPr>
          <w:color w:val="auto"/>
        </w:rPr>
        <w:t>i</w:t>
      </w:r>
      <w:r w:rsidRPr="002C1DD8">
        <w:rPr>
          <w:color w:val="auto"/>
        </w:rPr>
        <w:t>ješena</w:t>
      </w:r>
      <w:r w:rsidR="00685D40">
        <w:rPr>
          <w:color w:val="auto"/>
        </w:rPr>
        <w:t xml:space="preserve"> je vodoopskrba</w:t>
      </w:r>
      <w:r w:rsidRPr="002C1DD8">
        <w:rPr>
          <w:color w:val="auto"/>
        </w:rPr>
        <w:t xml:space="preserve"> naselja Pustike, Barbarići Kravarski, Podvornica, </w:t>
      </w:r>
      <w:r w:rsidR="00532EC2" w:rsidRPr="002C1DD8">
        <w:rPr>
          <w:color w:val="auto"/>
        </w:rPr>
        <w:t xml:space="preserve">Kravarsko, </w:t>
      </w:r>
      <w:r w:rsidRPr="002C1DD8">
        <w:rPr>
          <w:color w:val="auto"/>
        </w:rPr>
        <w:t>Novo Brdo</w:t>
      </w:r>
      <w:r w:rsidR="00532EC2" w:rsidRPr="002C1DD8">
        <w:rPr>
          <w:color w:val="auto"/>
        </w:rPr>
        <w:t>, Gladovec Kravarski i Žitkovčica</w:t>
      </w:r>
      <w:r w:rsidRPr="002C1DD8">
        <w:rPr>
          <w:color w:val="auto"/>
        </w:rPr>
        <w:t xml:space="preserve"> te dijelo</w:t>
      </w:r>
      <w:r w:rsidR="00532EC2" w:rsidRPr="002C1DD8">
        <w:rPr>
          <w:color w:val="auto"/>
        </w:rPr>
        <w:t>vi</w:t>
      </w:r>
      <w:r w:rsidRPr="002C1DD8">
        <w:rPr>
          <w:color w:val="auto"/>
        </w:rPr>
        <w:t xml:space="preserve"> naselja Gornji i Donji Hruševec.</w:t>
      </w:r>
      <w:r w:rsidRPr="002F035E">
        <w:rPr>
          <w:color w:val="auto"/>
        </w:rPr>
        <w:t xml:space="preserve"> </w:t>
      </w:r>
    </w:p>
    <w:p w14:paraId="5FC9DC1E" w14:textId="77777777" w:rsidR="009C64DF" w:rsidRDefault="009C64DF" w:rsidP="00493A79">
      <w:pPr>
        <w:autoSpaceDE w:val="0"/>
        <w:autoSpaceDN w:val="0"/>
        <w:adjustRightInd w:val="0"/>
        <w:rPr>
          <w:color w:val="auto"/>
        </w:rPr>
      </w:pPr>
    </w:p>
    <w:p w14:paraId="5E0E4BB4" w14:textId="4CFED4F8" w:rsidR="00493A79" w:rsidRPr="002F035E" w:rsidRDefault="00493A79" w:rsidP="00493A79">
      <w:pPr>
        <w:autoSpaceDE w:val="0"/>
        <w:autoSpaceDN w:val="0"/>
        <w:adjustRightInd w:val="0"/>
        <w:rPr>
          <w:color w:val="auto"/>
        </w:rPr>
      </w:pPr>
      <w:r w:rsidRPr="002F035E">
        <w:rPr>
          <w:color w:val="auto"/>
        </w:rPr>
        <w:t xml:space="preserve">U naseljima gdje nije izgrađena lokalna mreža stanovništvo se opskrbljuje pitkom vodom iz vlastitih izvora (lokalni vodovod, bunari), a lokalnim izvorima koristi se i dio stanovništva koji nema financijskih mogućnosti ili se ne želi priključiti na javni vodovod. Današnje potrebe Općine Kravarsko za pitkom vodom iznose 298,3 m3/dan.  </w:t>
      </w:r>
    </w:p>
    <w:p w14:paraId="657B2C4D" w14:textId="77777777" w:rsidR="00493A79" w:rsidRPr="002F035E" w:rsidRDefault="00493A79" w:rsidP="00493A79">
      <w:pPr>
        <w:autoSpaceDE w:val="0"/>
        <w:autoSpaceDN w:val="0"/>
        <w:adjustRightInd w:val="0"/>
        <w:rPr>
          <w:color w:val="auto"/>
        </w:rPr>
      </w:pPr>
    </w:p>
    <w:p w14:paraId="415F861A" w14:textId="47058EB3" w:rsidR="00D35754" w:rsidRPr="002C1DD8" w:rsidRDefault="00D35754" w:rsidP="00D35754">
      <w:pPr>
        <w:spacing w:line="276" w:lineRule="auto"/>
        <w:ind w:right="184"/>
        <w:rPr>
          <w:rFonts w:cs="Arial"/>
          <w:color w:val="auto"/>
        </w:rPr>
      </w:pPr>
      <w:r w:rsidRPr="002C1DD8">
        <w:rPr>
          <w:rFonts w:cs="Arial"/>
          <w:color w:val="auto"/>
        </w:rPr>
        <w:t>Javni vodovod Općine Kravarsko pripada vodoopskrbnom sustavu Velika Gorica. Područjem općine prolazi magistralni vodoopskrbni cjevovod Velika Gorica – Pokupsko. Lokalnim cjevovodima riješena je vodoopskrba svih naselja osim naselja Čakanec. Cjevovodi s izvedenom vanjskom hidrantskom mrežom prema Pravilniku o tehničkim normativima za hidrantsku mre</w:t>
      </w:r>
      <w:r w:rsidR="00D6018D">
        <w:rPr>
          <w:rFonts w:cs="Arial"/>
          <w:color w:val="auto"/>
        </w:rPr>
        <w:t>žu za gašenje požara (NN  53/91</w:t>
      </w:r>
      <w:r w:rsidRPr="002C1DD8">
        <w:rPr>
          <w:rFonts w:cs="Arial"/>
          <w:color w:val="auto"/>
        </w:rPr>
        <w:t xml:space="preserve">), kojim se utvrđuju zahtjevi za izvorom vode, kapacitetom, protokom i tlakom vode, izvedeni su u:  </w:t>
      </w:r>
    </w:p>
    <w:p w14:paraId="08A85E27" w14:textId="77777777" w:rsidR="00D35754" w:rsidRPr="002F035E" w:rsidRDefault="00D35754" w:rsidP="00D35754">
      <w:pPr>
        <w:spacing w:line="276" w:lineRule="auto"/>
        <w:rPr>
          <w:rFonts w:cs="Arial"/>
          <w:color w:val="auto"/>
        </w:rPr>
      </w:pPr>
      <w:r w:rsidRPr="002F035E">
        <w:rPr>
          <w:rFonts w:cs="Arial"/>
          <w:color w:val="auto"/>
        </w:rPr>
        <w:t xml:space="preserve"> </w:t>
      </w:r>
    </w:p>
    <w:tbl>
      <w:tblPr>
        <w:tblStyle w:val="TableGrid"/>
        <w:tblW w:w="807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left w:w="108" w:type="dxa"/>
          <w:right w:w="115" w:type="dxa"/>
        </w:tblCellMar>
        <w:tblLook w:val="04A0" w:firstRow="1" w:lastRow="0" w:firstColumn="1" w:lastColumn="0" w:noHBand="0" w:noVBand="1"/>
      </w:tblPr>
      <w:tblGrid>
        <w:gridCol w:w="1228"/>
        <w:gridCol w:w="4745"/>
        <w:gridCol w:w="2106"/>
      </w:tblGrid>
      <w:tr w:rsidR="002F035E" w:rsidRPr="002F035E" w14:paraId="6083F5E8" w14:textId="77777777" w:rsidTr="009C64DF">
        <w:trPr>
          <w:trHeight w:val="773"/>
          <w:jc w:val="center"/>
        </w:trPr>
        <w:tc>
          <w:tcPr>
            <w:tcW w:w="1228" w:type="dxa"/>
            <w:shd w:val="clear" w:color="auto" w:fill="D9D9D9"/>
            <w:vAlign w:val="center"/>
          </w:tcPr>
          <w:p w14:paraId="3E30B551" w14:textId="77777777" w:rsidR="00D35754" w:rsidRPr="002F035E" w:rsidRDefault="00D35754" w:rsidP="00E83FC7">
            <w:pPr>
              <w:spacing w:line="276" w:lineRule="auto"/>
              <w:jc w:val="center"/>
              <w:rPr>
                <w:rFonts w:cs="Arial"/>
                <w:color w:val="auto"/>
              </w:rPr>
            </w:pPr>
            <w:r w:rsidRPr="002F035E">
              <w:rPr>
                <w:rFonts w:cs="Arial"/>
                <w:b/>
                <w:i/>
                <w:color w:val="auto"/>
              </w:rPr>
              <w:t xml:space="preserve">RB </w:t>
            </w:r>
          </w:p>
        </w:tc>
        <w:tc>
          <w:tcPr>
            <w:tcW w:w="4744" w:type="dxa"/>
            <w:shd w:val="clear" w:color="auto" w:fill="D9D9D9"/>
            <w:vAlign w:val="center"/>
          </w:tcPr>
          <w:p w14:paraId="6DA8B246" w14:textId="77777777" w:rsidR="00D35754" w:rsidRPr="002F035E" w:rsidRDefault="00D35754" w:rsidP="00E83FC7">
            <w:pPr>
              <w:spacing w:line="276" w:lineRule="auto"/>
              <w:jc w:val="center"/>
              <w:rPr>
                <w:rFonts w:cs="Arial"/>
                <w:color w:val="auto"/>
              </w:rPr>
            </w:pPr>
            <w:r w:rsidRPr="002F035E">
              <w:rPr>
                <w:rFonts w:cs="Arial"/>
                <w:b/>
                <w:i/>
                <w:color w:val="auto"/>
              </w:rPr>
              <w:t xml:space="preserve">Naziv naselja / ulice </w:t>
            </w:r>
          </w:p>
        </w:tc>
        <w:tc>
          <w:tcPr>
            <w:tcW w:w="2106" w:type="dxa"/>
            <w:shd w:val="clear" w:color="auto" w:fill="D9D9D9"/>
            <w:vAlign w:val="center"/>
          </w:tcPr>
          <w:p w14:paraId="7BCC1D10" w14:textId="77777777" w:rsidR="00D35754" w:rsidRPr="002F035E" w:rsidRDefault="00D35754" w:rsidP="00E83FC7">
            <w:pPr>
              <w:spacing w:line="276" w:lineRule="auto"/>
              <w:rPr>
                <w:rFonts w:cs="Arial"/>
                <w:color w:val="auto"/>
              </w:rPr>
            </w:pPr>
            <w:r w:rsidRPr="002F035E">
              <w:rPr>
                <w:rFonts w:cs="Arial"/>
                <w:b/>
                <w:i/>
                <w:color w:val="auto"/>
              </w:rPr>
              <w:t xml:space="preserve">Broj hidranata </w:t>
            </w:r>
          </w:p>
        </w:tc>
      </w:tr>
      <w:tr w:rsidR="002F035E" w:rsidRPr="002F035E" w14:paraId="28CEC31E" w14:textId="77777777" w:rsidTr="009C64DF">
        <w:trPr>
          <w:trHeight w:val="407"/>
          <w:jc w:val="center"/>
        </w:trPr>
        <w:tc>
          <w:tcPr>
            <w:tcW w:w="1228" w:type="dxa"/>
            <w:vAlign w:val="center"/>
          </w:tcPr>
          <w:p w14:paraId="417DB24D" w14:textId="77777777" w:rsidR="00D35754" w:rsidRPr="002F035E" w:rsidRDefault="00D35754" w:rsidP="00E83FC7">
            <w:pPr>
              <w:spacing w:line="276" w:lineRule="auto"/>
              <w:jc w:val="center"/>
              <w:rPr>
                <w:rFonts w:cs="Arial"/>
                <w:color w:val="auto"/>
              </w:rPr>
            </w:pPr>
            <w:r w:rsidRPr="002F035E">
              <w:rPr>
                <w:rFonts w:cs="Arial"/>
                <w:color w:val="auto"/>
              </w:rPr>
              <w:t xml:space="preserve">1. </w:t>
            </w:r>
          </w:p>
        </w:tc>
        <w:tc>
          <w:tcPr>
            <w:tcW w:w="4744" w:type="dxa"/>
            <w:vAlign w:val="center"/>
          </w:tcPr>
          <w:p w14:paraId="0E2E18D4" w14:textId="77777777" w:rsidR="00D35754" w:rsidRPr="002F035E" w:rsidRDefault="00D35754" w:rsidP="00E83FC7">
            <w:pPr>
              <w:spacing w:line="276" w:lineRule="auto"/>
              <w:rPr>
                <w:rFonts w:cs="Arial"/>
                <w:color w:val="auto"/>
              </w:rPr>
            </w:pPr>
            <w:r w:rsidRPr="002F035E">
              <w:rPr>
                <w:rFonts w:cs="Arial"/>
                <w:color w:val="auto"/>
              </w:rPr>
              <w:t xml:space="preserve">Barbarić Kravarski </w:t>
            </w:r>
          </w:p>
        </w:tc>
        <w:tc>
          <w:tcPr>
            <w:tcW w:w="2106" w:type="dxa"/>
            <w:vAlign w:val="center"/>
          </w:tcPr>
          <w:p w14:paraId="197B433A" w14:textId="77777777" w:rsidR="00D35754" w:rsidRPr="002F035E" w:rsidRDefault="00D35754" w:rsidP="00E83FC7">
            <w:pPr>
              <w:spacing w:line="276" w:lineRule="auto"/>
              <w:jc w:val="center"/>
              <w:rPr>
                <w:rFonts w:cs="Arial"/>
                <w:color w:val="auto"/>
              </w:rPr>
            </w:pPr>
            <w:r w:rsidRPr="002F035E">
              <w:rPr>
                <w:rFonts w:cs="Arial"/>
                <w:color w:val="auto"/>
              </w:rPr>
              <w:t xml:space="preserve">12 </w:t>
            </w:r>
          </w:p>
        </w:tc>
      </w:tr>
      <w:tr w:rsidR="002F035E" w:rsidRPr="002F035E" w14:paraId="1385B844" w14:textId="77777777" w:rsidTr="009C64DF">
        <w:trPr>
          <w:trHeight w:val="380"/>
          <w:jc w:val="center"/>
        </w:trPr>
        <w:tc>
          <w:tcPr>
            <w:tcW w:w="1228" w:type="dxa"/>
            <w:vAlign w:val="center"/>
          </w:tcPr>
          <w:p w14:paraId="1F200E79" w14:textId="77777777" w:rsidR="00D35754" w:rsidRPr="002F035E" w:rsidRDefault="00D35754" w:rsidP="00E83FC7">
            <w:pPr>
              <w:spacing w:line="276" w:lineRule="auto"/>
              <w:jc w:val="center"/>
              <w:rPr>
                <w:rFonts w:cs="Arial"/>
                <w:color w:val="auto"/>
              </w:rPr>
            </w:pPr>
            <w:r w:rsidRPr="002F035E">
              <w:rPr>
                <w:rFonts w:cs="Arial"/>
                <w:color w:val="auto"/>
              </w:rPr>
              <w:t xml:space="preserve">2. </w:t>
            </w:r>
          </w:p>
        </w:tc>
        <w:tc>
          <w:tcPr>
            <w:tcW w:w="4744" w:type="dxa"/>
            <w:vAlign w:val="center"/>
          </w:tcPr>
          <w:p w14:paraId="2BD7F0C1" w14:textId="77777777" w:rsidR="00D35754" w:rsidRPr="002F035E" w:rsidRDefault="00D35754" w:rsidP="00E83FC7">
            <w:pPr>
              <w:spacing w:line="276" w:lineRule="auto"/>
              <w:rPr>
                <w:rFonts w:cs="Arial"/>
                <w:color w:val="auto"/>
              </w:rPr>
            </w:pPr>
            <w:r w:rsidRPr="002F035E">
              <w:rPr>
                <w:rFonts w:cs="Arial"/>
                <w:color w:val="auto"/>
              </w:rPr>
              <w:t xml:space="preserve">Podvornica </w:t>
            </w:r>
          </w:p>
        </w:tc>
        <w:tc>
          <w:tcPr>
            <w:tcW w:w="2106" w:type="dxa"/>
            <w:vAlign w:val="center"/>
          </w:tcPr>
          <w:p w14:paraId="163BE9D1" w14:textId="77777777" w:rsidR="00D35754" w:rsidRPr="002F035E" w:rsidRDefault="00D35754" w:rsidP="00E83FC7">
            <w:pPr>
              <w:spacing w:line="276" w:lineRule="auto"/>
              <w:jc w:val="center"/>
              <w:rPr>
                <w:rFonts w:cs="Arial"/>
                <w:color w:val="auto"/>
              </w:rPr>
            </w:pPr>
            <w:r w:rsidRPr="002F035E">
              <w:rPr>
                <w:rFonts w:cs="Arial"/>
                <w:color w:val="auto"/>
              </w:rPr>
              <w:t xml:space="preserve">9 </w:t>
            </w:r>
          </w:p>
        </w:tc>
      </w:tr>
      <w:tr w:rsidR="002F035E" w:rsidRPr="002F035E" w14:paraId="4A9F810D" w14:textId="77777777" w:rsidTr="009C64DF">
        <w:trPr>
          <w:trHeight w:val="380"/>
          <w:jc w:val="center"/>
        </w:trPr>
        <w:tc>
          <w:tcPr>
            <w:tcW w:w="1228" w:type="dxa"/>
            <w:vAlign w:val="center"/>
          </w:tcPr>
          <w:p w14:paraId="0BFACB2B" w14:textId="77777777" w:rsidR="00D35754" w:rsidRPr="002F035E" w:rsidRDefault="00D35754" w:rsidP="00E83FC7">
            <w:pPr>
              <w:spacing w:line="276" w:lineRule="auto"/>
              <w:jc w:val="center"/>
              <w:rPr>
                <w:rFonts w:cs="Arial"/>
                <w:color w:val="auto"/>
              </w:rPr>
            </w:pPr>
            <w:r w:rsidRPr="002F035E">
              <w:rPr>
                <w:rFonts w:cs="Arial"/>
                <w:color w:val="auto"/>
              </w:rPr>
              <w:t xml:space="preserve">3. </w:t>
            </w:r>
          </w:p>
        </w:tc>
        <w:tc>
          <w:tcPr>
            <w:tcW w:w="4744" w:type="dxa"/>
            <w:vAlign w:val="center"/>
          </w:tcPr>
          <w:p w14:paraId="2F50E885" w14:textId="77777777" w:rsidR="00D35754" w:rsidRPr="002F035E" w:rsidRDefault="00D35754" w:rsidP="00E83FC7">
            <w:pPr>
              <w:spacing w:line="276" w:lineRule="auto"/>
              <w:rPr>
                <w:rFonts w:cs="Arial"/>
                <w:color w:val="auto"/>
              </w:rPr>
            </w:pPr>
            <w:r w:rsidRPr="002F035E">
              <w:rPr>
                <w:rFonts w:cs="Arial"/>
                <w:color w:val="auto"/>
              </w:rPr>
              <w:t xml:space="preserve">Pustike </w:t>
            </w:r>
          </w:p>
        </w:tc>
        <w:tc>
          <w:tcPr>
            <w:tcW w:w="2106" w:type="dxa"/>
            <w:vAlign w:val="center"/>
          </w:tcPr>
          <w:p w14:paraId="4DF4FD20" w14:textId="77777777" w:rsidR="00D35754" w:rsidRPr="002F035E" w:rsidRDefault="00D35754" w:rsidP="00E83FC7">
            <w:pPr>
              <w:spacing w:line="276" w:lineRule="auto"/>
              <w:jc w:val="center"/>
              <w:rPr>
                <w:rFonts w:cs="Arial"/>
                <w:color w:val="auto"/>
              </w:rPr>
            </w:pPr>
            <w:r w:rsidRPr="002F035E">
              <w:rPr>
                <w:rFonts w:cs="Arial"/>
                <w:color w:val="auto"/>
              </w:rPr>
              <w:t xml:space="preserve">8 </w:t>
            </w:r>
          </w:p>
        </w:tc>
      </w:tr>
      <w:tr w:rsidR="002F035E" w:rsidRPr="002F035E" w14:paraId="4ED2E7CD" w14:textId="77777777" w:rsidTr="009C64DF">
        <w:trPr>
          <w:trHeight w:val="380"/>
          <w:jc w:val="center"/>
        </w:trPr>
        <w:tc>
          <w:tcPr>
            <w:tcW w:w="1228" w:type="dxa"/>
            <w:vAlign w:val="center"/>
          </w:tcPr>
          <w:p w14:paraId="6426B40D" w14:textId="77777777" w:rsidR="00D35754" w:rsidRPr="002F035E" w:rsidRDefault="00D35754" w:rsidP="00E83FC7">
            <w:pPr>
              <w:spacing w:line="276" w:lineRule="auto"/>
              <w:jc w:val="center"/>
              <w:rPr>
                <w:rFonts w:cs="Arial"/>
                <w:color w:val="auto"/>
              </w:rPr>
            </w:pPr>
            <w:r w:rsidRPr="002F035E">
              <w:rPr>
                <w:rFonts w:cs="Arial"/>
                <w:color w:val="auto"/>
              </w:rPr>
              <w:t xml:space="preserve">4. </w:t>
            </w:r>
          </w:p>
        </w:tc>
        <w:tc>
          <w:tcPr>
            <w:tcW w:w="4744" w:type="dxa"/>
            <w:vAlign w:val="center"/>
          </w:tcPr>
          <w:p w14:paraId="3BD638E1" w14:textId="77777777" w:rsidR="00D35754" w:rsidRPr="002F035E" w:rsidRDefault="00D35754" w:rsidP="00E83FC7">
            <w:pPr>
              <w:spacing w:line="276" w:lineRule="auto"/>
              <w:rPr>
                <w:rFonts w:cs="Arial"/>
                <w:color w:val="auto"/>
              </w:rPr>
            </w:pPr>
            <w:r w:rsidRPr="002F035E">
              <w:rPr>
                <w:rFonts w:cs="Arial"/>
                <w:color w:val="auto"/>
              </w:rPr>
              <w:t xml:space="preserve">Kravarsko </w:t>
            </w:r>
          </w:p>
        </w:tc>
        <w:tc>
          <w:tcPr>
            <w:tcW w:w="2106" w:type="dxa"/>
            <w:vAlign w:val="center"/>
          </w:tcPr>
          <w:p w14:paraId="2450E7A2" w14:textId="77777777" w:rsidR="00D35754" w:rsidRPr="002F035E" w:rsidRDefault="00D35754" w:rsidP="00E83FC7">
            <w:pPr>
              <w:spacing w:line="276" w:lineRule="auto"/>
              <w:jc w:val="center"/>
              <w:rPr>
                <w:rFonts w:cs="Arial"/>
                <w:color w:val="auto"/>
              </w:rPr>
            </w:pPr>
            <w:r w:rsidRPr="002F035E">
              <w:rPr>
                <w:rFonts w:cs="Arial"/>
                <w:color w:val="auto"/>
              </w:rPr>
              <w:t xml:space="preserve">25 </w:t>
            </w:r>
          </w:p>
        </w:tc>
      </w:tr>
      <w:tr w:rsidR="002F035E" w:rsidRPr="002F035E" w14:paraId="64021773" w14:textId="77777777" w:rsidTr="009C64DF">
        <w:trPr>
          <w:trHeight w:val="380"/>
          <w:jc w:val="center"/>
        </w:trPr>
        <w:tc>
          <w:tcPr>
            <w:tcW w:w="1228" w:type="dxa"/>
            <w:vAlign w:val="center"/>
          </w:tcPr>
          <w:p w14:paraId="0C1374EC" w14:textId="77777777" w:rsidR="00D35754" w:rsidRPr="002F035E" w:rsidRDefault="00D35754" w:rsidP="00E83FC7">
            <w:pPr>
              <w:spacing w:line="276" w:lineRule="auto"/>
              <w:jc w:val="center"/>
              <w:rPr>
                <w:rFonts w:cs="Arial"/>
                <w:color w:val="auto"/>
              </w:rPr>
            </w:pPr>
            <w:r w:rsidRPr="002F035E">
              <w:rPr>
                <w:rFonts w:cs="Arial"/>
                <w:color w:val="auto"/>
              </w:rPr>
              <w:t xml:space="preserve">5. </w:t>
            </w:r>
          </w:p>
        </w:tc>
        <w:tc>
          <w:tcPr>
            <w:tcW w:w="4744" w:type="dxa"/>
            <w:vAlign w:val="center"/>
          </w:tcPr>
          <w:p w14:paraId="61794638" w14:textId="77777777" w:rsidR="00D35754" w:rsidRPr="002F035E" w:rsidRDefault="00D35754" w:rsidP="00E83FC7">
            <w:pPr>
              <w:spacing w:line="276" w:lineRule="auto"/>
              <w:rPr>
                <w:rFonts w:cs="Arial"/>
                <w:color w:val="auto"/>
              </w:rPr>
            </w:pPr>
            <w:r w:rsidRPr="002F035E">
              <w:rPr>
                <w:rFonts w:cs="Arial"/>
                <w:color w:val="auto"/>
              </w:rPr>
              <w:t xml:space="preserve">Novo Brdo </w:t>
            </w:r>
          </w:p>
        </w:tc>
        <w:tc>
          <w:tcPr>
            <w:tcW w:w="2106" w:type="dxa"/>
            <w:vAlign w:val="center"/>
          </w:tcPr>
          <w:p w14:paraId="0487ACF0" w14:textId="77777777" w:rsidR="00D35754" w:rsidRPr="002F035E" w:rsidRDefault="00D35754" w:rsidP="00E83FC7">
            <w:pPr>
              <w:spacing w:line="276" w:lineRule="auto"/>
              <w:jc w:val="center"/>
              <w:rPr>
                <w:rFonts w:cs="Arial"/>
                <w:color w:val="auto"/>
              </w:rPr>
            </w:pPr>
            <w:r w:rsidRPr="002F035E">
              <w:rPr>
                <w:rFonts w:cs="Arial"/>
                <w:color w:val="auto"/>
              </w:rPr>
              <w:t xml:space="preserve">14 </w:t>
            </w:r>
          </w:p>
        </w:tc>
      </w:tr>
      <w:tr w:rsidR="002F035E" w:rsidRPr="002F035E" w14:paraId="7C597D94" w14:textId="77777777" w:rsidTr="009C64DF">
        <w:trPr>
          <w:trHeight w:val="380"/>
          <w:jc w:val="center"/>
        </w:trPr>
        <w:tc>
          <w:tcPr>
            <w:tcW w:w="1228" w:type="dxa"/>
            <w:vAlign w:val="center"/>
          </w:tcPr>
          <w:p w14:paraId="3F4A93AF" w14:textId="77777777" w:rsidR="00D35754" w:rsidRPr="002F035E" w:rsidRDefault="00D35754" w:rsidP="00E83FC7">
            <w:pPr>
              <w:spacing w:line="276" w:lineRule="auto"/>
              <w:jc w:val="center"/>
              <w:rPr>
                <w:rFonts w:cs="Arial"/>
                <w:color w:val="auto"/>
              </w:rPr>
            </w:pPr>
            <w:r w:rsidRPr="002F035E">
              <w:rPr>
                <w:rFonts w:cs="Arial"/>
                <w:color w:val="auto"/>
              </w:rPr>
              <w:t xml:space="preserve">6. </w:t>
            </w:r>
          </w:p>
        </w:tc>
        <w:tc>
          <w:tcPr>
            <w:tcW w:w="4744" w:type="dxa"/>
            <w:vAlign w:val="center"/>
          </w:tcPr>
          <w:p w14:paraId="2B10728C" w14:textId="77777777" w:rsidR="00D35754" w:rsidRPr="002F035E" w:rsidRDefault="00D35754" w:rsidP="00E83FC7">
            <w:pPr>
              <w:spacing w:line="276" w:lineRule="auto"/>
              <w:rPr>
                <w:rFonts w:cs="Arial"/>
                <w:color w:val="auto"/>
              </w:rPr>
            </w:pPr>
            <w:r w:rsidRPr="002F035E">
              <w:rPr>
                <w:rFonts w:cs="Arial"/>
                <w:color w:val="auto"/>
              </w:rPr>
              <w:t xml:space="preserve">Žitkovčica </w:t>
            </w:r>
          </w:p>
        </w:tc>
        <w:tc>
          <w:tcPr>
            <w:tcW w:w="2106" w:type="dxa"/>
            <w:vAlign w:val="center"/>
          </w:tcPr>
          <w:p w14:paraId="310733C3" w14:textId="77777777" w:rsidR="00D35754" w:rsidRPr="002F035E" w:rsidRDefault="00D35754" w:rsidP="00E83FC7">
            <w:pPr>
              <w:spacing w:line="276" w:lineRule="auto"/>
              <w:jc w:val="center"/>
              <w:rPr>
                <w:rFonts w:cs="Arial"/>
                <w:color w:val="auto"/>
              </w:rPr>
            </w:pPr>
            <w:r w:rsidRPr="002F035E">
              <w:rPr>
                <w:rFonts w:cs="Arial"/>
                <w:color w:val="auto"/>
              </w:rPr>
              <w:t xml:space="preserve">11 </w:t>
            </w:r>
          </w:p>
        </w:tc>
      </w:tr>
      <w:tr w:rsidR="002F035E" w:rsidRPr="002F035E" w14:paraId="47BAB645" w14:textId="77777777" w:rsidTr="009C64DF">
        <w:trPr>
          <w:trHeight w:val="380"/>
          <w:jc w:val="center"/>
        </w:trPr>
        <w:tc>
          <w:tcPr>
            <w:tcW w:w="1228" w:type="dxa"/>
            <w:vAlign w:val="center"/>
          </w:tcPr>
          <w:p w14:paraId="10338A62" w14:textId="77777777" w:rsidR="00D35754" w:rsidRPr="002F035E" w:rsidRDefault="00D35754" w:rsidP="00E83FC7">
            <w:pPr>
              <w:spacing w:line="276" w:lineRule="auto"/>
              <w:jc w:val="center"/>
              <w:rPr>
                <w:rFonts w:cs="Arial"/>
                <w:color w:val="auto"/>
              </w:rPr>
            </w:pPr>
            <w:r w:rsidRPr="002F035E">
              <w:rPr>
                <w:rFonts w:cs="Arial"/>
                <w:color w:val="auto"/>
              </w:rPr>
              <w:t xml:space="preserve">7. </w:t>
            </w:r>
          </w:p>
        </w:tc>
        <w:tc>
          <w:tcPr>
            <w:tcW w:w="4744" w:type="dxa"/>
            <w:vAlign w:val="center"/>
          </w:tcPr>
          <w:p w14:paraId="24508F92" w14:textId="77777777" w:rsidR="00D35754" w:rsidRPr="002F035E" w:rsidRDefault="00D35754" w:rsidP="00E83FC7">
            <w:pPr>
              <w:spacing w:line="276" w:lineRule="auto"/>
              <w:rPr>
                <w:rFonts w:cs="Arial"/>
                <w:color w:val="auto"/>
              </w:rPr>
            </w:pPr>
            <w:r w:rsidRPr="002F035E">
              <w:rPr>
                <w:rFonts w:cs="Arial"/>
                <w:color w:val="auto"/>
              </w:rPr>
              <w:t xml:space="preserve">Donji Hruševec </w:t>
            </w:r>
          </w:p>
        </w:tc>
        <w:tc>
          <w:tcPr>
            <w:tcW w:w="2106" w:type="dxa"/>
            <w:vAlign w:val="center"/>
          </w:tcPr>
          <w:p w14:paraId="41A08FD5" w14:textId="77777777" w:rsidR="00D35754" w:rsidRPr="002F035E" w:rsidRDefault="00D35754" w:rsidP="00E83FC7">
            <w:pPr>
              <w:spacing w:line="276" w:lineRule="auto"/>
              <w:jc w:val="center"/>
              <w:rPr>
                <w:rFonts w:cs="Arial"/>
                <w:color w:val="auto"/>
              </w:rPr>
            </w:pPr>
            <w:r w:rsidRPr="002F035E">
              <w:rPr>
                <w:rFonts w:cs="Arial"/>
                <w:color w:val="auto"/>
              </w:rPr>
              <w:t xml:space="preserve">55 </w:t>
            </w:r>
          </w:p>
        </w:tc>
      </w:tr>
      <w:tr w:rsidR="002F035E" w:rsidRPr="002F035E" w14:paraId="068D5CD4" w14:textId="77777777" w:rsidTr="009C64DF">
        <w:trPr>
          <w:trHeight w:val="380"/>
          <w:jc w:val="center"/>
        </w:trPr>
        <w:tc>
          <w:tcPr>
            <w:tcW w:w="1228" w:type="dxa"/>
            <w:vAlign w:val="center"/>
          </w:tcPr>
          <w:p w14:paraId="60EF5160" w14:textId="77777777" w:rsidR="00D35754" w:rsidRPr="002F035E" w:rsidRDefault="00D35754" w:rsidP="00E83FC7">
            <w:pPr>
              <w:spacing w:line="276" w:lineRule="auto"/>
              <w:jc w:val="center"/>
              <w:rPr>
                <w:rFonts w:cs="Arial"/>
                <w:color w:val="auto"/>
              </w:rPr>
            </w:pPr>
            <w:r w:rsidRPr="002F035E">
              <w:rPr>
                <w:rFonts w:cs="Arial"/>
                <w:color w:val="auto"/>
              </w:rPr>
              <w:t xml:space="preserve">8. </w:t>
            </w:r>
          </w:p>
        </w:tc>
        <w:tc>
          <w:tcPr>
            <w:tcW w:w="4744" w:type="dxa"/>
            <w:vAlign w:val="center"/>
          </w:tcPr>
          <w:p w14:paraId="5811C7AF" w14:textId="77777777" w:rsidR="00D35754" w:rsidRPr="002F035E" w:rsidRDefault="00D35754" w:rsidP="00E83FC7">
            <w:pPr>
              <w:spacing w:line="276" w:lineRule="auto"/>
              <w:rPr>
                <w:rFonts w:cs="Arial"/>
                <w:color w:val="auto"/>
              </w:rPr>
            </w:pPr>
            <w:r w:rsidRPr="002F035E">
              <w:rPr>
                <w:rFonts w:cs="Arial"/>
                <w:color w:val="auto"/>
              </w:rPr>
              <w:t xml:space="preserve">Gladovec Kravarski </w:t>
            </w:r>
          </w:p>
        </w:tc>
        <w:tc>
          <w:tcPr>
            <w:tcW w:w="2106" w:type="dxa"/>
            <w:vAlign w:val="center"/>
          </w:tcPr>
          <w:p w14:paraId="3D266F6C" w14:textId="77777777" w:rsidR="00D35754" w:rsidRPr="002F035E" w:rsidRDefault="00D35754" w:rsidP="00E83FC7">
            <w:pPr>
              <w:spacing w:line="276" w:lineRule="auto"/>
              <w:jc w:val="center"/>
              <w:rPr>
                <w:rFonts w:cs="Arial"/>
                <w:color w:val="auto"/>
              </w:rPr>
            </w:pPr>
            <w:r w:rsidRPr="002F035E">
              <w:rPr>
                <w:rFonts w:cs="Arial"/>
                <w:color w:val="auto"/>
              </w:rPr>
              <w:t xml:space="preserve">16 </w:t>
            </w:r>
          </w:p>
        </w:tc>
      </w:tr>
      <w:tr w:rsidR="002F035E" w:rsidRPr="002F035E" w14:paraId="6FF368C4" w14:textId="77777777" w:rsidTr="009C64DF">
        <w:trPr>
          <w:trHeight w:val="402"/>
          <w:jc w:val="center"/>
        </w:trPr>
        <w:tc>
          <w:tcPr>
            <w:tcW w:w="1228" w:type="dxa"/>
            <w:vAlign w:val="center"/>
          </w:tcPr>
          <w:p w14:paraId="782ED547" w14:textId="77777777" w:rsidR="00D35754" w:rsidRPr="002F035E" w:rsidRDefault="00D35754" w:rsidP="00E83FC7">
            <w:pPr>
              <w:spacing w:line="276" w:lineRule="auto"/>
              <w:jc w:val="center"/>
              <w:rPr>
                <w:rFonts w:cs="Arial"/>
                <w:color w:val="auto"/>
              </w:rPr>
            </w:pPr>
            <w:r w:rsidRPr="002F035E">
              <w:rPr>
                <w:rFonts w:cs="Arial"/>
                <w:color w:val="auto"/>
              </w:rPr>
              <w:t xml:space="preserve">9. </w:t>
            </w:r>
          </w:p>
        </w:tc>
        <w:tc>
          <w:tcPr>
            <w:tcW w:w="4744" w:type="dxa"/>
            <w:vAlign w:val="center"/>
          </w:tcPr>
          <w:p w14:paraId="37B901B3" w14:textId="62A88B3C" w:rsidR="00D35754" w:rsidRPr="002F035E" w:rsidRDefault="00D6018D" w:rsidP="00E83FC7">
            <w:pPr>
              <w:spacing w:line="276" w:lineRule="auto"/>
              <w:rPr>
                <w:rFonts w:cs="Arial"/>
                <w:color w:val="auto"/>
              </w:rPr>
            </w:pPr>
            <w:r>
              <w:rPr>
                <w:rFonts w:cs="Arial"/>
                <w:color w:val="auto"/>
              </w:rPr>
              <w:t>Gornji Hruše</w:t>
            </w:r>
            <w:r w:rsidR="00D35754" w:rsidRPr="002F035E">
              <w:rPr>
                <w:rFonts w:cs="Arial"/>
                <w:color w:val="auto"/>
              </w:rPr>
              <w:t xml:space="preserve">vec </w:t>
            </w:r>
          </w:p>
        </w:tc>
        <w:tc>
          <w:tcPr>
            <w:tcW w:w="2106" w:type="dxa"/>
            <w:vAlign w:val="center"/>
          </w:tcPr>
          <w:p w14:paraId="4F830213" w14:textId="77777777" w:rsidR="00D35754" w:rsidRPr="002F035E" w:rsidRDefault="00D35754" w:rsidP="00E83FC7">
            <w:pPr>
              <w:spacing w:line="276" w:lineRule="auto"/>
              <w:jc w:val="center"/>
              <w:rPr>
                <w:rFonts w:cs="Arial"/>
                <w:color w:val="auto"/>
              </w:rPr>
            </w:pPr>
            <w:r w:rsidRPr="002F035E">
              <w:rPr>
                <w:rFonts w:cs="Arial"/>
                <w:color w:val="auto"/>
              </w:rPr>
              <w:t xml:space="preserve">34 </w:t>
            </w:r>
          </w:p>
        </w:tc>
      </w:tr>
      <w:tr w:rsidR="002F035E" w:rsidRPr="002F035E" w14:paraId="4C8A5B26" w14:textId="77777777" w:rsidTr="009C64DF">
        <w:trPr>
          <w:trHeight w:val="402"/>
          <w:jc w:val="center"/>
        </w:trPr>
        <w:tc>
          <w:tcPr>
            <w:tcW w:w="1228" w:type="dxa"/>
            <w:vAlign w:val="center"/>
          </w:tcPr>
          <w:p w14:paraId="68072D8C" w14:textId="77777777" w:rsidR="00D35754" w:rsidRPr="002F035E" w:rsidRDefault="00D35754" w:rsidP="00E83FC7">
            <w:pPr>
              <w:spacing w:line="276" w:lineRule="auto"/>
              <w:jc w:val="center"/>
              <w:rPr>
                <w:rFonts w:cs="Arial"/>
                <w:color w:val="auto"/>
              </w:rPr>
            </w:pPr>
            <w:r w:rsidRPr="002F035E">
              <w:rPr>
                <w:rFonts w:cs="Arial"/>
                <w:color w:val="auto"/>
              </w:rPr>
              <w:t>10.</w:t>
            </w:r>
          </w:p>
        </w:tc>
        <w:tc>
          <w:tcPr>
            <w:tcW w:w="4744" w:type="dxa"/>
            <w:vAlign w:val="center"/>
          </w:tcPr>
          <w:p w14:paraId="766B47EC" w14:textId="77777777" w:rsidR="00D35754" w:rsidRPr="002F035E" w:rsidRDefault="00D35754" w:rsidP="00E83FC7">
            <w:pPr>
              <w:spacing w:line="276" w:lineRule="auto"/>
              <w:rPr>
                <w:rFonts w:cs="Arial"/>
                <w:color w:val="auto"/>
              </w:rPr>
            </w:pPr>
            <w:r w:rsidRPr="002F035E">
              <w:rPr>
                <w:rFonts w:cs="Arial"/>
                <w:color w:val="auto"/>
              </w:rPr>
              <w:t>Čakanec</w:t>
            </w:r>
          </w:p>
        </w:tc>
        <w:tc>
          <w:tcPr>
            <w:tcW w:w="2106" w:type="dxa"/>
            <w:vAlign w:val="center"/>
          </w:tcPr>
          <w:p w14:paraId="0CB31070" w14:textId="77777777" w:rsidR="00D35754" w:rsidRPr="002F035E" w:rsidRDefault="00D35754" w:rsidP="00E83FC7">
            <w:pPr>
              <w:spacing w:line="276" w:lineRule="auto"/>
              <w:jc w:val="center"/>
              <w:rPr>
                <w:rFonts w:cs="Arial"/>
                <w:color w:val="auto"/>
              </w:rPr>
            </w:pPr>
            <w:r w:rsidRPr="002F035E">
              <w:rPr>
                <w:rFonts w:cs="Arial"/>
                <w:color w:val="auto"/>
              </w:rPr>
              <w:t>-</w:t>
            </w:r>
          </w:p>
        </w:tc>
      </w:tr>
      <w:tr w:rsidR="002F035E" w:rsidRPr="002F035E" w14:paraId="329E310D" w14:textId="77777777" w:rsidTr="009C64DF">
        <w:trPr>
          <w:trHeight w:val="402"/>
          <w:jc w:val="center"/>
        </w:trPr>
        <w:tc>
          <w:tcPr>
            <w:tcW w:w="5973" w:type="dxa"/>
            <w:gridSpan w:val="2"/>
            <w:shd w:val="clear" w:color="auto" w:fill="DEEAF6" w:themeFill="accent1" w:themeFillTint="33"/>
            <w:vAlign w:val="center"/>
          </w:tcPr>
          <w:p w14:paraId="72D79F10" w14:textId="77777777" w:rsidR="00D35754" w:rsidRPr="002F035E" w:rsidRDefault="00D35754" w:rsidP="00E83FC7">
            <w:pPr>
              <w:spacing w:line="276" w:lineRule="auto"/>
              <w:jc w:val="center"/>
              <w:rPr>
                <w:rFonts w:cs="Arial"/>
                <w:color w:val="auto"/>
              </w:rPr>
            </w:pPr>
            <w:r w:rsidRPr="002F035E">
              <w:rPr>
                <w:rFonts w:cs="Arial"/>
                <w:color w:val="auto"/>
              </w:rPr>
              <w:t>UKUPNO</w:t>
            </w:r>
          </w:p>
        </w:tc>
        <w:tc>
          <w:tcPr>
            <w:tcW w:w="2106" w:type="dxa"/>
            <w:shd w:val="clear" w:color="auto" w:fill="DEEAF6" w:themeFill="accent1" w:themeFillTint="33"/>
            <w:vAlign w:val="center"/>
          </w:tcPr>
          <w:p w14:paraId="54FE15FB" w14:textId="77777777" w:rsidR="00D35754" w:rsidRPr="002F035E" w:rsidRDefault="00D35754" w:rsidP="00E83FC7">
            <w:pPr>
              <w:spacing w:line="276" w:lineRule="auto"/>
              <w:jc w:val="center"/>
              <w:rPr>
                <w:rFonts w:cs="Arial"/>
                <w:color w:val="auto"/>
              </w:rPr>
            </w:pPr>
            <w:r w:rsidRPr="002F035E">
              <w:rPr>
                <w:rFonts w:cs="Arial"/>
                <w:color w:val="auto"/>
              </w:rPr>
              <w:t>184</w:t>
            </w:r>
          </w:p>
        </w:tc>
      </w:tr>
    </w:tbl>
    <w:p w14:paraId="79CC84A7" w14:textId="77777777" w:rsidR="00D35754" w:rsidRPr="002F035E" w:rsidRDefault="00D35754" w:rsidP="00D35754">
      <w:pPr>
        <w:spacing w:line="276" w:lineRule="auto"/>
        <w:rPr>
          <w:rFonts w:cs="Arial"/>
          <w:color w:val="auto"/>
        </w:rPr>
      </w:pPr>
      <w:r w:rsidRPr="002F035E">
        <w:rPr>
          <w:rFonts w:eastAsia="Arial" w:cs="Arial"/>
          <w:b/>
          <w:color w:val="auto"/>
        </w:rPr>
        <w:t xml:space="preserve"> </w:t>
      </w:r>
    </w:p>
    <w:p w14:paraId="3609FF11" w14:textId="77777777" w:rsidR="005E4B38" w:rsidRPr="002F035E" w:rsidRDefault="005E4B38" w:rsidP="00D4039F">
      <w:pPr>
        <w:pStyle w:val="Naslov3"/>
        <w:rPr>
          <w:color w:val="auto"/>
        </w:rPr>
      </w:pPr>
      <w:r w:rsidRPr="002F035E">
        <w:rPr>
          <w:color w:val="auto"/>
        </w:rPr>
        <w:t>Odvodnja</w:t>
      </w:r>
    </w:p>
    <w:p w14:paraId="388B0784" w14:textId="0810C7EC" w:rsidR="00493A79" w:rsidRPr="002F035E" w:rsidRDefault="00493A79" w:rsidP="00493A79">
      <w:pPr>
        <w:autoSpaceDE w:val="0"/>
        <w:autoSpaceDN w:val="0"/>
        <w:adjustRightInd w:val="0"/>
        <w:rPr>
          <w:rFonts w:cs="Times New Roman"/>
          <w:color w:val="auto"/>
        </w:rPr>
      </w:pPr>
      <w:r w:rsidRPr="002F035E">
        <w:rPr>
          <w:color w:val="auto"/>
        </w:rPr>
        <w:t xml:space="preserve">Na području Općine Kravarsko ne postoji mreža odvodnje i pročišćavanja otpadnih voda. Predmetna problematika </w:t>
      </w:r>
      <w:r w:rsidRPr="00AF2AF7">
        <w:rPr>
          <w:color w:val="auto"/>
        </w:rPr>
        <w:t xml:space="preserve">regulirana </w:t>
      </w:r>
      <w:r w:rsidR="00324082">
        <w:rPr>
          <w:color w:val="auto"/>
        </w:rPr>
        <w:t>je Odlukom</w:t>
      </w:r>
      <w:r w:rsidRPr="00AF2AF7">
        <w:rPr>
          <w:color w:val="auto"/>
        </w:rPr>
        <w:t xml:space="preserve"> Općinskog vijeća Općine Kravarsko. Prema odredbama navedene Odluke sabirne jame moraju biti vodonepropusne </w:t>
      </w:r>
      <w:r w:rsidRPr="002F035E">
        <w:rPr>
          <w:color w:val="auto"/>
        </w:rPr>
        <w:t xml:space="preserve">izgrađene na građevinskoj čestici pravne, odnosno fizičke osobe za čije potrebe služe i to na mjestu do kojeg je omogućen neometan pristup specijalnim vozilima za pražnjenje iz sabirne jame, odnosno taložnih komora iz septičke jame. </w:t>
      </w:r>
    </w:p>
    <w:p w14:paraId="48AC32B6" w14:textId="77777777" w:rsidR="00493A79" w:rsidRPr="002F035E" w:rsidRDefault="00493A79" w:rsidP="00493A79">
      <w:pPr>
        <w:autoSpaceDE w:val="0"/>
        <w:autoSpaceDN w:val="0"/>
        <w:adjustRightInd w:val="0"/>
        <w:rPr>
          <w:rFonts w:cs="Times New Roman"/>
          <w:color w:val="auto"/>
        </w:rPr>
      </w:pPr>
    </w:p>
    <w:p w14:paraId="11224F34" w14:textId="0FC84502" w:rsidR="00493A79" w:rsidRPr="002F035E" w:rsidRDefault="00493A79" w:rsidP="00493A79">
      <w:pPr>
        <w:autoSpaceDE w:val="0"/>
        <w:autoSpaceDN w:val="0"/>
        <w:adjustRightInd w:val="0"/>
        <w:rPr>
          <w:rFonts w:cs="Times New Roman"/>
          <w:color w:val="auto"/>
        </w:rPr>
      </w:pPr>
      <w:r w:rsidRPr="002F035E">
        <w:rPr>
          <w:color w:val="auto"/>
        </w:rPr>
        <w:t>Pored rečenog vlasnici, odnosno drugi zakonski posjednici dužni su sabirne i septičke jame  podvrći kontroli o ispravnosti i vodonepropusnosti ovlaštenoj osobi svakih 5 godina, te ishoditi potvrdu o sukladnosti s tehničkim uvjetima. Prostorni</w:t>
      </w:r>
      <w:r w:rsidR="00080BC8">
        <w:rPr>
          <w:color w:val="auto"/>
        </w:rPr>
        <w:t>m</w:t>
      </w:r>
      <w:r w:rsidRPr="002F035E">
        <w:rPr>
          <w:color w:val="auto"/>
        </w:rPr>
        <w:t xml:space="preserve"> planom Općine Kravarsko obuhvaćena je izgradnja navedene mreže i u istom su definirani sljedeći prioriteti:</w:t>
      </w:r>
    </w:p>
    <w:p w14:paraId="6C45449F" w14:textId="77777777" w:rsidR="00493A79" w:rsidRPr="002F035E" w:rsidRDefault="00493A79" w:rsidP="00493A79">
      <w:pPr>
        <w:autoSpaceDE w:val="0"/>
        <w:autoSpaceDN w:val="0"/>
        <w:adjustRightInd w:val="0"/>
        <w:rPr>
          <w:rFonts w:cs="Times New Roman"/>
          <w:color w:val="auto"/>
          <w:sz w:val="10"/>
          <w:szCs w:val="10"/>
        </w:rPr>
      </w:pPr>
    </w:p>
    <w:p w14:paraId="38667396" w14:textId="77777777" w:rsidR="00493A79" w:rsidRPr="002F035E" w:rsidRDefault="00493A79" w:rsidP="004E2472">
      <w:pPr>
        <w:numPr>
          <w:ilvl w:val="0"/>
          <w:numId w:val="23"/>
        </w:numPr>
        <w:tabs>
          <w:tab w:val="clear" w:pos="720"/>
        </w:tabs>
        <w:autoSpaceDE w:val="0"/>
        <w:autoSpaceDN w:val="0"/>
        <w:adjustRightInd w:val="0"/>
        <w:spacing w:after="0" w:line="240" w:lineRule="auto"/>
        <w:ind w:left="660" w:hanging="220"/>
        <w:rPr>
          <w:color w:val="auto"/>
        </w:rPr>
      </w:pPr>
      <w:r w:rsidRPr="002F035E">
        <w:rPr>
          <w:color w:val="auto"/>
        </w:rPr>
        <w:t>izgradnja sustava odvodnje i pročišćavanja otpadnih voda za zonu planiranih gospodarskih sadržaja</w:t>
      </w:r>
    </w:p>
    <w:p w14:paraId="4D6D03A7" w14:textId="77777777" w:rsidR="00493A79" w:rsidRPr="002F035E" w:rsidRDefault="00493A79" w:rsidP="004E2472">
      <w:pPr>
        <w:numPr>
          <w:ilvl w:val="0"/>
          <w:numId w:val="23"/>
        </w:numPr>
        <w:tabs>
          <w:tab w:val="clear" w:pos="720"/>
        </w:tabs>
        <w:autoSpaceDE w:val="0"/>
        <w:autoSpaceDN w:val="0"/>
        <w:adjustRightInd w:val="0"/>
        <w:spacing w:after="0" w:line="240" w:lineRule="auto"/>
        <w:ind w:left="660" w:hanging="220"/>
        <w:rPr>
          <w:color w:val="auto"/>
        </w:rPr>
      </w:pPr>
      <w:r w:rsidRPr="002F035E">
        <w:rPr>
          <w:color w:val="auto"/>
        </w:rPr>
        <w:t>izgradnja sustava odvodnje i pročišćavanja otpadnih voda za grupu naselja</w:t>
      </w:r>
    </w:p>
    <w:p w14:paraId="6A32066A" w14:textId="77777777" w:rsidR="004F45AA" w:rsidRPr="002F035E" w:rsidRDefault="004F45AA" w:rsidP="00BE48E1">
      <w:pPr>
        <w:pStyle w:val="Naslov31"/>
        <w:ind w:right="-8"/>
        <w:jc w:val="both"/>
        <w:rPr>
          <w:b/>
          <w:bCs/>
          <w:sz w:val="22"/>
          <w:szCs w:val="22"/>
        </w:rPr>
      </w:pPr>
    </w:p>
    <w:p w14:paraId="1C2D0E2A" w14:textId="77777777" w:rsidR="009C64DF" w:rsidRDefault="009C64DF" w:rsidP="00BE48E1">
      <w:pPr>
        <w:pStyle w:val="Naslov31"/>
        <w:ind w:right="-8"/>
        <w:jc w:val="both"/>
        <w:rPr>
          <w:b/>
          <w:bCs/>
          <w:sz w:val="22"/>
          <w:szCs w:val="22"/>
        </w:rPr>
      </w:pPr>
    </w:p>
    <w:p w14:paraId="07852C31" w14:textId="77777777" w:rsidR="00B57A94" w:rsidRDefault="00B57A94" w:rsidP="00BE48E1">
      <w:pPr>
        <w:pStyle w:val="Naslov31"/>
        <w:ind w:right="-8"/>
        <w:jc w:val="both"/>
        <w:rPr>
          <w:b/>
          <w:bCs/>
          <w:sz w:val="22"/>
          <w:szCs w:val="22"/>
        </w:rPr>
      </w:pPr>
      <w:r w:rsidRPr="002F035E">
        <w:rPr>
          <w:b/>
          <w:bCs/>
          <w:sz w:val="22"/>
          <w:szCs w:val="22"/>
        </w:rPr>
        <w:t xml:space="preserve">Gospodarenje otpadom </w:t>
      </w:r>
    </w:p>
    <w:p w14:paraId="1AFCF97E" w14:textId="77777777" w:rsidR="00521C33" w:rsidRDefault="00521C33" w:rsidP="00521C33">
      <w:pPr>
        <w:pStyle w:val="Default"/>
      </w:pPr>
    </w:p>
    <w:p w14:paraId="75FC1842" w14:textId="77777777" w:rsidR="008A5A09" w:rsidRPr="00B60F64" w:rsidRDefault="008A5A09" w:rsidP="008A5A09">
      <w:pPr>
        <w:rPr>
          <w:rFonts w:cs="Arial"/>
          <w:color w:val="231F20"/>
          <w:shd w:val="clear" w:color="auto" w:fill="FFFFFF"/>
        </w:rPr>
      </w:pPr>
      <w:r w:rsidRPr="00B60F64">
        <w:rPr>
          <w:rFonts w:cs="Arial"/>
          <w:color w:val="231F20"/>
          <w:shd w:val="clear" w:color="auto" w:fill="FFFFFF"/>
        </w:rPr>
        <w:t>Gospodarenje otpadom temelji se na uvažavanju načela zaštite okoliša propisanih propisom kojim se uređuje zaštita okoliša i pravnom stečevinom Europske unije, načelima međunarodnog prava zaštite okoliša te znanstvenih spoznaja, najbolje svjetske prakse i pravila struke, a osobito na sljedećim načelima:</w:t>
      </w:r>
    </w:p>
    <w:p w14:paraId="633B92BC" w14:textId="77777777" w:rsidR="008A5A09" w:rsidRDefault="008A5A09" w:rsidP="008A5A09">
      <w:pPr>
        <w:pStyle w:val="Odlomakpopisa"/>
        <w:numPr>
          <w:ilvl w:val="0"/>
          <w:numId w:val="32"/>
        </w:numPr>
        <w:rPr>
          <w:lang w:eastAsia="hr-HR"/>
        </w:rPr>
      </w:pPr>
      <w:r>
        <w:rPr>
          <w:lang w:eastAsia="hr-HR"/>
        </w:rPr>
        <w:t>načelo onečišćivač plaća</w:t>
      </w:r>
    </w:p>
    <w:p w14:paraId="7F7932C0" w14:textId="77777777" w:rsidR="008A5A09" w:rsidRDefault="008A5A09" w:rsidP="008A5A09">
      <w:pPr>
        <w:pStyle w:val="Odlomakpopisa"/>
        <w:numPr>
          <w:ilvl w:val="0"/>
          <w:numId w:val="32"/>
        </w:numPr>
        <w:rPr>
          <w:lang w:eastAsia="hr-HR"/>
        </w:rPr>
      </w:pPr>
      <w:r>
        <w:rPr>
          <w:lang w:eastAsia="hr-HR"/>
        </w:rPr>
        <w:t>načelo blizine</w:t>
      </w:r>
    </w:p>
    <w:p w14:paraId="679CE4A3" w14:textId="77777777" w:rsidR="008A5A09" w:rsidRDefault="008A5A09" w:rsidP="008A5A09">
      <w:pPr>
        <w:pStyle w:val="Odlomakpopisa"/>
        <w:numPr>
          <w:ilvl w:val="0"/>
          <w:numId w:val="32"/>
        </w:numPr>
        <w:rPr>
          <w:lang w:eastAsia="hr-HR"/>
        </w:rPr>
      </w:pPr>
      <w:r>
        <w:rPr>
          <w:lang w:eastAsia="hr-HR"/>
        </w:rPr>
        <w:t>načelo samodostatnosti</w:t>
      </w:r>
    </w:p>
    <w:p w14:paraId="08FC28D8" w14:textId="77777777" w:rsidR="008A5A09" w:rsidRDefault="008A5A09" w:rsidP="008A5A09">
      <w:pPr>
        <w:pStyle w:val="Odlomakpopisa"/>
        <w:numPr>
          <w:ilvl w:val="0"/>
          <w:numId w:val="32"/>
        </w:numPr>
        <w:rPr>
          <w:lang w:eastAsia="hr-HR"/>
        </w:rPr>
      </w:pPr>
      <w:r>
        <w:rPr>
          <w:lang w:eastAsia="hr-HR"/>
        </w:rPr>
        <w:t>načelo sljedivosti</w:t>
      </w:r>
    </w:p>
    <w:p w14:paraId="4CB7A1F6" w14:textId="77777777" w:rsidR="008A5A09" w:rsidRDefault="008A5A09" w:rsidP="008A5A09"/>
    <w:p w14:paraId="3BCD3CC0" w14:textId="77777777" w:rsidR="008A5A09" w:rsidRDefault="008A5A09" w:rsidP="008A5A09">
      <w:pPr>
        <w:rPr>
          <w:rFonts w:cs="Arial"/>
        </w:rPr>
      </w:pPr>
      <w:r w:rsidRPr="00EB7DD9">
        <w:rPr>
          <w:rFonts w:cs="Arial"/>
        </w:rPr>
        <w:t>Komunalni otpad iz kućanstava na području Općine Kravarsko sakuplja se putem kanta od 120 litara ili od 240 litara, te se odvozi dva puta mjesečno.</w:t>
      </w:r>
      <w:r>
        <w:rPr>
          <w:rFonts w:cs="Arial"/>
        </w:rPr>
        <w:t xml:space="preserve"> </w:t>
      </w:r>
      <w:r w:rsidRPr="00EB7DD9">
        <w:rPr>
          <w:rFonts w:cs="Arial"/>
        </w:rPr>
        <w:t>Papir se prikuplja putem vreća za papir jednom mjesečno, a plastika i metalna ambalaža putem kanti od 240 litara također jednom mjesečno.</w:t>
      </w:r>
    </w:p>
    <w:p w14:paraId="4BA0582F" w14:textId="77777777" w:rsidR="008A5A09" w:rsidRPr="00EB7DD9" w:rsidRDefault="008A5A09" w:rsidP="008A5A09">
      <w:pPr>
        <w:rPr>
          <w:rFonts w:cs="Arial"/>
        </w:rPr>
      </w:pPr>
    </w:p>
    <w:p w14:paraId="6163D305" w14:textId="77777777" w:rsidR="008A5A09" w:rsidRDefault="008A5A09" w:rsidP="008A5A09">
      <w:pPr>
        <w:rPr>
          <w:rFonts w:cs="Arial"/>
        </w:rPr>
      </w:pPr>
      <w:r w:rsidRPr="00EB7DD9">
        <w:rPr>
          <w:rFonts w:cs="Arial"/>
        </w:rPr>
        <w:t>Staklo se sakuplja putem “zelenih otoka” – kontejneri za staklo na javnim površinama.</w:t>
      </w:r>
      <w:r>
        <w:rPr>
          <w:rFonts w:cs="Arial"/>
        </w:rPr>
        <w:t xml:space="preserve"> </w:t>
      </w:r>
      <w:r w:rsidRPr="00BD3F3A">
        <w:rPr>
          <w:rFonts w:cs="Arial"/>
        </w:rPr>
        <w:t>Na području Općine Kravarsko odvojeno sakupljeni komunalni otpad koji po sastavu i svojstvima nije prikladan za odlaganje u spremnike „na kućnom pragu“ korisnika, a koji po vrsti i količini odgovara vrstama i količinama komunalnog otpada koje nastaje u kućanstvu fizičkih osoba, odlaže se u mobilno reciklažno dvorište Općine Kravarsko ili u Reciklažno dvorište Mraclinska Dubrava, Ulica Ladislava Galekovića 1/12, Mraclin, koje se nalazi na području Grada Velike Gorice</w:t>
      </w:r>
      <w:r>
        <w:rPr>
          <w:rFonts w:cs="Arial"/>
        </w:rPr>
        <w:t xml:space="preserve">. </w:t>
      </w:r>
    </w:p>
    <w:p w14:paraId="4DA35FC0" w14:textId="77777777" w:rsidR="008A5A09" w:rsidRDefault="008A5A09" w:rsidP="008A5A09">
      <w:pPr>
        <w:rPr>
          <w:rFonts w:cs="Arial"/>
        </w:rPr>
      </w:pPr>
    </w:p>
    <w:p w14:paraId="0F9D2909" w14:textId="0F3DE671" w:rsidR="008A5A09" w:rsidRDefault="008A5A09" w:rsidP="008A5A09">
      <w:pPr>
        <w:rPr>
          <w:rFonts w:cs="Arial"/>
        </w:rPr>
      </w:pPr>
      <w:r w:rsidRPr="00BD3F3A">
        <w:rPr>
          <w:rFonts w:cs="Arial"/>
        </w:rPr>
        <w:t>Stanovnicima Općine Kravarsko</w:t>
      </w:r>
      <w:r>
        <w:rPr>
          <w:rFonts w:cs="Arial"/>
        </w:rPr>
        <w:t xml:space="preserve"> je jednom godišnje dostupno i </w:t>
      </w:r>
      <w:r w:rsidRPr="00BD3F3A">
        <w:rPr>
          <w:rFonts w:cs="Arial"/>
        </w:rPr>
        <w:t>mobilno reciklažno dvor</w:t>
      </w:r>
      <w:r w:rsidR="00ED1D9F">
        <w:rPr>
          <w:rFonts w:cs="Arial"/>
        </w:rPr>
        <w:t>i</w:t>
      </w:r>
      <w:r w:rsidRPr="00BD3F3A">
        <w:rPr>
          <w:rFonts w:cs="Arial"/>
        </w:rPr>
        <w:t>šte</w:t>
      </w:r>
      <w:r>
        <w:rPr>
          <w:rFonts w:cs="Arial"/>
        </w:rPr>
        <w:t xml:space="preserve">, na određenim lokacijama na području općine. </w:t>
      </w:r>
      <w:r w:rsidRPr="00BD3F3A">
        <w:rPr>
          <w:rFonts w:cs="Arial"/>
        </w:rPr>
        <w:t>U sklopu Mobilnog r</w:t>
      </w:r>
      <w:r>
        <w:rPr>
          <w:rFonts w:cs="Arial"/>
        </w:rPr>
        <w:t>eciklažnog dvorišta postavljen je i</w:t>
      </w:r>
      <w:r w:rsidRPr="00BD3F3A">
        <w:rPr>
          <w:rFonts w:cs="Arial"/>
        </w:rPr>
        <w:t xml:space="preserve"> spremnik za odvojeno</w:t>
      </w:r>
      <w:r>
        <w:rPr>
          <w:rFonts w:cs="Arial"/>
        </w:rPr>
        <w:t xml:space="preserve"> </w:t>
      </w:r>
      <w:r w:rsidRPr="00BD3F3A">
        <w:rPr>
          <w:rFonts w:cs="Arial"/>
        </w:rPr>
        <w:t>sakupljanje glomaznog otpada.</w:t>
      </w:r>
      <w:r>
        <w:rPr>
          <w:rFonts w:cs="Arial"/>
        </w:rPr>
        <w:t xml:space="preserve"> </w:t>
      </w:r>
      <w:r w:rsidRPr="00135065">
        <w:rPr>
          <w:rFonts w:cs="Arial"/>
        </w:rPr>
        <w:t>Glomazni otpad odvozi se i na zahtjev korisnika kategorije kućanstvo, jednom godišnje u količini do najviše 5 m</w:t>
      </w:r>
      <w:r w:rsidRPr="00135065">
        <w:rPr>
          <w:rFonts w:cs="Arial"/>
          <w:vertAlign w:val="superscript"/>
        </w:rPr>
        <w:t>3</w:t>
      </w:r>
      <w:r w:rsidRPr="00135065">
        <w:rPr>
          <w:rFonts w:cs="Arial"/>
        </w:rPr>
        <w:t>, odnosno do najviše 300 kg.</w:t>
      </w:r>
    </w:p>
    <w:p w14:paraId="1B3C0168" w14:textId="77777777" w:rsidR="008A5A09" w:rsidRPr="00135065" w:rsidRDefault="008A5A09" w:rsidP="008A5A09">
      <w:pPr>
        <w:contextualSpacing/>
        <w:rPr>
          <w:rFonts w:cs="Arial"/>
        </w:rPr>
      </w:pPr>
    </w:p>
    <w:p w14:paraId="680EC307" w14:textId="54BE23F0" w:rsidR="008A5A09" w:rsidRPr="00EB7DD9" w:rsidRDefault="008A5A09" w:rsidP="008A5A09">
      <w:pPr>
        <w:rPr>
          <w:rFonts w:cs="Arial"/>
        </w:rPr>
      </w:pPr>
      <w:r>
        <w:rPr>
          <w:rFonts w:cs="Arial"/>
        </w:rPr>
        <w:t>Prikupljanje, odvoz i zbrinjavanje gore navedenih vrsta otpada na području Općine Kravarsko vrši VG Čistoća d.o.o.</w:t>
      </w:r>
      <w:r w:rsidR="00ED1D9F">
        <w:rPr>
          <w:rFonts w:cs="Arial"/>
        </w:rPr>
        <w:t>;</w:t>
      </w:r>
      <w:r>
        <w:rPr>
          <w:rFonts w:cs="Arial"/>
        </w:rPr>
        <w:t xml:space="preserve"> </w:t>
      </w:r>
      <w:r w:rsidRPr="00EC0986">
        <w:rPr>
          <w:rFonts w:cs="Arial"/>
        </w:rPr>
        <w:t xml:space="preserve">Temeljni propisi za gospodarenje otpadom u Hrvatskoj su Zakon o gospodarenju otpadom, Zakon o zaštiti okoliša, odgovarajući pravilnici o odvojenom prikupljanju </w:t>
      </w:r>
      <w:r>
        <w:rPr>
          <w:rFonts w:cs="Arial"/>
        </w:rPr>
        <w:t xml:space="preserve">i opasnom otpadu te nacionalni i regionalni </w:t>
      </w:r>
      <w:r w:rsidRPr="00EC0986">
        <w:rPr>
          <w:rFonts w:cs="Arial"/>
        </w:rPr>
        <w:t>planovi gospodarenja otpadom.</w:t>
      </w:r>
    </w:p>
    <w:p w14:paraId="195CD1FD" w14:textId="77777777" w:rsidR="003F3369" w:rsidRDefault="003F3369">
      <w:pPr>
        <w:spacing w:after="160" w:line="259" w:lineRule="auto"/>
        <w:ind w:left="0" w:firstLine="0"/>
        <w:jc w:val="left"/>
        <w:rPr>
          <w:rFonts w:cs="Arial"/>
          <w:b/>
          <w:color w:val="auto"/>
        </w:rPr>
      </w:pPr>
    </w:p>
    <w:p w14:paraId="18F0A6B6" w14:textId="77777777" w:rsidR="001911D8" w:rsidRPr="002F035E" w:rsidRDefault="001911D8" w:rsidP="00D4039F">
      <w:pPr>
        <w:pStyle w:val="Naslov3"/>
        <w:rPr>
          <w:color w:val="auto"/>
        </w:rPr>
      </w:pPr>
      <w:r w:rsidRPr="002F035E">
        <w:rPr>
          <w:color w:val="auto"/>
        </w:rPr>
        <w:t xml:space="preserve">6. </w:t>
      </w:r>
      <w:r w:rsidR="00F43ED2" w:rsidRPr="002F035E">
        <w:rPr>
          <w:color w:val="auto"/>
        </w:rPr>
        <w:t xml:space="preserve">Hrana </w:t>
      </w:r>
      <w:r w:rsidRPr="002F035E">
        <w:rPr>
          <w:color w:val="auto"/>
        </w:rPr>
        <w:t>(proizvodnja i opskrba hranom i sustav sigurnosti hrane, robne zalihe)</w:t>
      </w:r>
    </w:p>
    <w:p w14:paraId="633858C0" w14:textId="14A02359" w:rsidR="00F43ED2" w:rsidRPr="002F035E" w:rsidRDefault="0054527A" w:rsidP="00BE48E1">
      <w:pPr>
        <w:spacing w:after="0"/>
        <w:ind w:left="0" w:right="-8"/>
        <w:rPr>
          <w:rFonts w:cs="Arial"/>
          <w:color w:val="auto"/>
        </w:rPr>
      </w:pPr>
      <w:r w:rsidRPr="002F035E">
        <w:rPr>
          <w:rFonts w:cs="Arial"/>
          <w:color w:val="auto"/>
        </w:rPr>
        <w:t xml:space="preserve">Opskrba prehrambenim artiklima obavlja se putem maloprodajnih mjesta trgovačkih </w:t>
      </w:r>
      <w:r w:rsidR="00DC1073" w:rsidRPr="002F035E">
        <w:rPr>
          <w:rFonts w:cs="Arial"/>
          <w:color w:val="auto"/>
        </w:rPr>
        <w:t>društava</w:t>
      </w:r>
      <w:r w:rsidRPr="002F035E">
        <w:rPr>
          <w:rFonts w:cs="Arial"/>
          <w:color w:val="auto"/>
        </w:rPr>
        <w:t xml:space="preserve"> koji u asortimanu imaju prehrambene proizvode</w:t>
      </w:r>
      <w:r w:rsidR="00634AED" w:rsidRPr="002F035E">
        <w:rPr>
          <w:rFonts w:cs="Arial"/>
          <w:color w:val="auto"/>
        </w:rPr>
        <w:t>. Pored</w:t>
      </w:r>
      <w:r w:rsidRPr="002F035E">
        <w:rPr>
          <w:rFonts w:cs="Arial"/>
          <w:color w:val="auto"/>
        </w:rPr>
        <w:t xml:space="preserve"> toga, opskrbu stanovništva prehrambenim proizvodima obavlja</w:t>
      </w:r>
      <w:r w:rsidR="00634AED" w:rsidRPr="002F035E">
        <w:rPr>
          <w:rFonts w:cs="Arial"/>
          <w:color w:val="auto"/>
        </w:rPr>
        <w:t>ju</w:t>
      </w:r>
      <w:r w:rsidRPr="002F035E">
        <w:rPr>
          <w:rFonts w:cs="Arial"/>
          <w:color w:val="auto"/>
        </w:rPr>
        <w:t xml:space="preserve"> i </w:t>
      </w:r>
      <w:r w:rsidR="00634AED" w:rsidRPr="002F035E">
        <w:rPr>
          <w:rFonts w:cs="Arial"/>
          <w:color w:val="auto"/>
        </w:rPr>
        <w:t>nekoliko</w:t>
      </w:r>
      <w:r w:rsidRPr="002F035E">
        <w:rPr>
          <w:rFonts w:cs="Arial"/>
          <w:color w:val="auto"/>
        </w:rPr>
        <w:t xml:space="preserve"> manjih prodavaonica mješovitom robom kojima je pokriveno područje </w:t>
      </w:r>
      <w:r w:rsidR="006D7BB2" w:rsidRPr="002F035E">
        <w:rPr>
          <w:rFonts w:cs="Arial"/>
          <w:color w:val="auto"/>
        </w:rPr>
        <w:t>o</w:t>
      </w:r>
      <w:r w:rsidR="0056693B" w:rsidRPr="002F035E">
        <w:rPr>
          <w:rFonts w:cs="Arial"/>
          <w:color w:val="auto"/>
        </w:rPr>
        <w:t>pćine</w:t>
      </w:r>
      <w:r w:rsidR="00634AED" w:rsidRPr="002F035E">
        <w:rPr>
          <w:rFonts w:cs="Arial"/>
          <w:color w:val="auto"/>
        </w:rPr>
        <w:t xml:space="preserve">. </w:t>
      </w:r>
      <w:r w:rsidRPr="002F035E">
        <w:rPr>
          <w:rFonts w:cs="Arial"/>
          <w:color w:val="auto"/>
        </w:rPr>
        <w:t>Stanovništvo pekarskim proizvodima opskrbljuje</w:t>
      </w:r>
      <w:r w:rsidR="002141AF">
        <w:rPr>
          <w:rFonts w:cs="Arial"/>
          <w:color w:val="auto"/>
        </w:rPr>
        <w:t xml:space="preserve"> pekara u Kravarskom i</w:t>
      </w:r>
      <w:r w:rsidRPr="002F035E">
        <w:rPr>
          <w:rFonts w:cs="Arial"/>
          <w:color w:val="auto"/>
        </w:rPr>
        <w:t xml:space="preserve"> </w:t>
      </w:r>
      <w:r w:rsidR="00634AED" w:rsidRPr="002F035E">
        <w:rPr>
          <w:rFonts w:cs="Arial"/>
          <w:color w:val="auto"/>
        </w:rPr>
        <w:t>nekoliko</w:t>
      </w:r>
      <w:r w:rsidRPr="002F035E">
        <w:rPr>
          <w:rFonts w:cs="Arial"/>
          <w:color w:val="auto"/>
        </w:rPr>
        <w:t xml:space="preserve"> </w:t>
      </w:r>
      <w:r w:rsidR="007C5667" w:rsidRPr="002F035E">
        <w:rPr>
          <w:rFonts w:cs="Arial"/>
          <w:color w:val="auto"/>
        </w:rPr>
        <w:t>pekara pokretnom prodajom</w:t>
      </w:r>
      <w:r w:rsidRPr="002F035E">
        <w:rPr>
          <w:rFonts w:cs="Arial"/>
          <w:color w:val="auto"/>
        </w:rPr>
        <w:t>.</w:t>
      </w:r>
      <w:r w:rsidR="00280FF4" w:rsidRPr="002F035E">
        <w:rPr>
          <w:rFonts w:cs="Arial"/>
          <w:color w:val="auto"/>
        </w:rPr>
        <w:t xml:space="preserve"> </w:t>
      </w:r>
      <w:r w:rsidR="00F43ED2" w:rsidRPr="002F035E">
        <w:rPr>
          <w:rFonts w:cs="Arial"/>
          <w:color w:val="auto"/>
        </w:rPr>
        <w:t xml:space="preserve">Pregled </w:t>
      </w:r>
      <w:r w:rsidR="00B678B5" w:rsidRPr="002F035E">
        <w:rPr>
          <w:rFonts w:cs="Arial"/>
          <w:color w:val="auto"/>
        </w:rPr>
        <w:t xml:space="preserve">značajnijih </w:t>
      </w:r>
      <w:r w:rsidR="00F43ED2" w:rsidRPr="002F035E">
        <w:rPr>
          <w:rFonts w:cs="Arial"/>
          <w:color w:val="auto"/>
        </w:rPr>
        <w:t xml:space="preserve">pravnih osoba koje se bave </w:t>
      </w:r>
      <w:r w:rsidR="00B678B5" w:rsidRPr="002F035E">
        <w:rPr>
          <w:rFonts w:cs="Arial"/>
          <w:color w:val="auto"/>
        </w:rPr>
        <w:t>hranom (</w:t>
      </w:r>
      <w:r w:rsidR="00F43ED2" w:rsidRPr="002F035E">
        <w:rPr>
          <w:rFonts w:cs="Arial"/>
          <w:color w:val="auto"/>
        </w:rPr>
        <w:t>proizvodnjom, opskrbom, pripremom, kontrolom sigurnosti</w:t>
      </w:r>
      <w:r w:rsidR="00B678B5" w:rsidRPr="002F035E">
        <w:rPr>
          <w:rFonts w:cs="Arial"/>
          <w:color w:val="auto"/>
        </w:rPr>
        <w:t xml:space="preserve">, </w:t>
      </w:r>
      <w:r w:rsidR="00F43ED2" w:rsidRPr="002F035E">
        <w:rPr>
          <w:rFonts w:cs="Arial"/>
          <w:color w:val="auto"/>
        </w:rPr>
        <w:t>čuva</w:t>
      </w:r>
      <w:r w:rsidR="00B678B5" w:rsidRPr="002F035E">
        <w:rPr>
          <w:rFonts w:cs="Arial"/>
          <w:color w:val="auto"/>
        </w:rPr>
        <w:t>njem</w:t>
      </w:r>
      <w:r w:rsidR="00F43ED2" w:rsidRPr="002F035E">
        <w:rPr>
          <w:rFonts w:cs="Arial"/>
          <w:color w:val="auto"/>
        </w:rPr>
        <w:t xml:space="preserve"> robn</w:t>
      </w:r>
      <w:r w:rsidR="00B678B5" w:rsidRPr="002F035E">
        <w:rPr>
          <w:rFonts w:cs="Arial"/>
          <w:color w:val="auto"/>
        </w:rPr>
        <w:t>ih</w:t>
      </w:r>
      <w:r w:rsidR="00F43ED2" w:rsidRPr="002F035E">
        <w:rPr>
          <w:rFonts w:cs="Arial"/>
          <w:color w:val="auto"/>
        </w:rPr>
        <w:t xml:space="preserve"> zalih</w:t>
      </w:r>
      <w:r w:rsidR="00B678B5" w:rsidRPr="002F035E">
        <w:rPr>
          <w:rFonts w:cs="Arial"/>
          <w:color w:val="auto"/>
        </w:rPr>
        <w:t>a)</w:t>
      </w:r>
      <w:r w:rsidR="00F43ED2" w:rsidRPr="002F035E">
        <w:rPr>
          <w:rFonts w:cs="Arial"/>
          <w:color w:val="auto"/>
        </w:rPr>
        <w:t>.</w:t>
      </w:r>
    </w:p>
    <w:p w14:paraId="03B1A647" w14:textId="77777777" w:rsidR="003C6785" w:rsidRPr="002F035E" w:rsidRDefault="003C6785" w:rsidP="00BE48E1">
      <w:pPr>
        <w:spacing w:after="0"/>
        <w:ind w:left="0" w:right="-8"/>
        <w:rPr>
          <w:rFonts w:cs="Arial"/>
          <w:color w:val="auto"/>
        </w:rPr>
      </w:pPr>
    </w:p>
    <w:tbl>
      <w:tblPr>
        <w:tblStyle w:val="Reetkatablice"/>
        <w:tblW w:w="0" w:type="auto"/>
        <w:tblInd w:w="137" w:type="dxa"/>
        <w:tblLook w:val="04A0" w:firstRow="1" w:lastRow="0" w:firstColumn="1" w:lastColumn="0" w:noHBand="0" w:noVBand="1"/>
      </w:tblPr>
      <w:tblGrid>
        <w:gridCol w:w="730"/>
        <w:gridCol w:w="2389"/>
        <w:gridCol w:w="2780"/>
        <w:gridCol w:w="528"/>
        <w:gridCol w:w="529"/>
        <w:gridCol w:w="528"/>
        <w:gridCol w:w="529"/>
        <w:gridCol w:w="529"/>
      </w:tblGrid>
      <w:tr w:rsidR="002F035E" w:rsidRPr="002F035E" w14:paraId="394F06E2" w14:textId="77777777" w:rsidTr="00601C34">
        <w:trPr>
          <w:cantSplit/>
          <w:trHeight w:val="1989"/>
        </w:trPr>
        <w:tc>
          <w:tcPr>
            <w:tcW w:w="730" w:type="dxa"/>
            <w:shd w:val="clear" w:color="auto" w:fill="FFD966" w:themeFill="accent4" w:themeFillTint="99"/>
            <w:vAlign w:val="center"/>
          </w:tcPr>
          <w:p w14:paraId="5144B42E" w14:textId="77777777" w:rsidR="007C5667" w:rsidRPr="002F035E" w:rsidRDefault="007C5667" w:rsidP="00272187">
            <w:pPr>
              <w:spacing w:after="0" w:line="240" w:lineRule="auto"/>
              <w:ind w:left="0" w:right="-8"/>
              <w:jc w:val="center"/>
              <w:rPr>
                <w:rFonts w:cs="Arial"/>
                <w:color w:val="auto"/>
                <w:sz w:val="20"/>
                <w:szCs w:val="20"/>
              </w:rPr>
            </w:pPr>
            <w:r w:rsidRPr="002F035E">
              <w:rPr>
                <w:rFonts w:cs="Arial"/>
                <w:color w:val="auto"/>
                <w:sz w:val="20"/>
                <w:szCs w:val="20"/>
              </w:rPr>
              <w:t>RB</w:t>
            </w:r>
          </w:p>
        </w:tc>
        <w:tc>
          <w:tcPr>
            <w:tcW w:w="2389" w:type="dxa"/>
            <w:shd w:val="clear" w:color="auto" w:fill="FFD966" w:themeFill="accent4" w:themeFillTint="99"/>
            <w:vAlign w:val="center"/>
          </w:tcPr>
          <w:p w14:paraId="53C12000" w14:textId="77777777" w:rsidR="007C5667" w:rsidRPr="002F035E" w:rsidRDefault="007C5667" w:rsidP="00272187">
            <w:pPr>
              <w:spacing w:after="0" w:line="240" w:lineRule="auto"/>
              <w:ind w:left="0" w:right="-8"/>
              <w:jc w:val="center"/>
              <w:rPr>
                <w:rFonts w:cs="Arial"/>
                <w:color w:val="auto"/>
                <w:sz w:val="20"/>
                <w:szCs w:val="20"/>
              </w:rPr>
            </w:pPr>
            <w:r w:rsidRPr="002F035E">
              <w:rPr>
                <w:rFonts w:cs="Arial"/>
                <w:color w:val="auto"/>
                <w:sz w:val="20"/>
                <w:szCs w:val="20"/>
              </w:rPr>
              <w:t>Pravna osoba</w:t>
            </w:r>
          </w:p>
        </w:tc>
        <w:tc>
          <w:tcPr>
            <w:tcW w:w="2780" w:type="dxa"/>
            <w:shd w:val="clear" w:color="auto" w:fill="FFD966" w:themeFill="accent4" w:themeFillTint="99"/>
            <w:vAlign w:val="center"/>
          </w:tcPr>
          <w:p w14:paraId="32F5914B" w14:textId="77777777" w:rsidR="007C5667" w:rsidRPr="002F035E" w:rsidRDefault="007C5667" w:rsidP="005071D8">
            <w:pPr>
              <w:spacing w:after="0" w:line="240" w:lineRule="auto"/>
              <w:ind w:left="0" w:right="-8"/>
              <w:jc w:val="left"/>
              <w:rPr>
                <w:rFonts w:cs="Arial"/>
                <w:color w:val="auto"/>
                <w:sz w:val="20"/>
                <w:szCs w:val="20"/>
              </w:rPr>
            </w:pPr>
            <w:r w:rsidRPr="002F035E">
              <w:rPr>
                <w:rFonts w:cs="Arial"/>
                <w:color w:val="auto"/>
                <w:sz w:val="20"/>
                <w:szCs w:val="20"/>
              </w:rPr>
              <w:t>Mjesto</w:t>
            </w:r>
          </w:p>
        </w:tc>
        <w:tc>
          <w:tcPr>
            <w:tcW w:w="528" w:type="dxa"/>
            <w:shd w:val="clear" w:color="auto" w:fill="FFD966" w:themeFill="accent4" w:themeFillTint="99"/>
            <w:textDirection w:val="btLr"/>
            <w:vAlign w:val="center"/>
          </w:tcPr>
          <w:p w14:paraId="11D3B64D" w14:textId="77777777" w:rsidR="007C5667" w:rsidRPr="002F035E" w:rsidRDefault="007C5667" w:rsidP="00272187">
            <w:pPr>
              <w:spacing w:after="0" w:line="240" w:lineRule="auto"/>
              <w:ind w:left="0" w:right="-8"/>
              <w:jc w:val="center"/>
              <w:rPr>
                <w:rFonts w:cs="Arial"/>
                <w:color w:val="auto"/>
                <w:sz w:val="20"/>
                <w:szCs w:val="20"/>
              </w:rPr>
            </w:pPr>
            <w:r w:rsidRPr="002F035E">
              <w:rPr>
                <w:rFonts w:cs="Arial"/>
                <w:color w:val="auto"/>
                <w:sz w:val="20"/>
                <w:szCs w:val="20"/>
              </w:rPr>
              <w:t>proizvodnja</w:t>
            </w:r>
          </w:p>
        </w:tc>
        <w:tc>
          <w:tcPr>
            <w:tcW w:w="529" w:type="dxa"/>
            <w:shd w:val="clear" w:color="auto" w:fill="FFD966" w:themeFill="accent4" w:themeFillTint="99"/>
            <w:textDirection w:val="btLr"/>
            <w:vAlign w:val="center"/>
          </w:tcPr>
          <w:p w14:paraId="02056977" w14:textId="77777777" w:rsidR="007C5667" w:rsidRPr="002F035E" w:rsidRDefault="007C5667" w:rsidP="00272187">
            <w:pPr>
              <w:spacing w:after="0" w:line="240" w:lineRule="auto"/>
              <w:ind w:left="0" w:right="-8"/>
              <w:jc w:val="center"/>
              <w:rPr>
                <w:rFonts w:cs="Arial"/>
                <w:color w:val="auto"/>
                <w:sz w:val="20"/>
                <w:szCs w:val="20"/>
              </w:rPr>
            </w:pPr>
            <w:r w:rsidRPr="002F035E">
              <w:rPr>
                <w:rFonts w:cs="Arial"/>
                <w:color w:val="auto"/>
                <w:sz w:val="20"/>
                <w:szCs w:val="20"/>
              </w:rPr>
              <w:t>opskrba</w:t>
            </w:r>
          </w:p>
        </w:tc>
        <w:tc>
          <w:tcPr>
            <w:tcW w:w="528" w:type="dxa"/>
            <w:shd w:val="clear" w:color="auto" w:fill="FFD966" w:themeFill="accent4" w:themeFillTint="99"/>
            <w:textDirection w:val="btLr"/>
            <w:vAlign w:val="center"/>
          </w:tcPr>
          <w:p w14:paraId="24ABA444" w14:textId="77777777" w:rsidR="007C5667" w:rsidRPr="002F035E" w:rsidRDefault="007C5667" w:rsidP="00272187">
            <w:pPr>
              <w:spacing w:after="0" w:line="240" w:lineRule="auto"/>
              <w:ind w:left="0" w:right="-8"/>
              <w:jc w:val="center"/>
              <w:rPr>
                <w:rFonts w:cs="Arial"/>
                <w:color w:val="auto"/>
                <w:sz w:val="20"/>
                <w:szCs w:val="20"/>
              </w:rPr>
            </w:pPr>
            <w:r w:rsidRPr="002F035E">
              <w:rPr>
                <w:rFonts w:cs="Arial"/>
                <w:color w:val="auto"/>
                <w:sz w:val="20"/>
                <w:szCs w:val="20"/>
              </w:rPr>
              <w:t>priprema</w:t>
            </w:r>
          </w:p>
        </w:tc>
        <w:tc>
          <w:tcPr>
            <w:tcW w:w="529" w:type="dxa"/>
            <w:shd w:val="clear" w:color="auto" w:fill="C9C9C9" w:themeFill="accent3" w:themeFillTint="99"/>
            <w:textDirection w:val="btLr"/>
            <w:vAlign w:val="center"/>
          </w:tcPr>
          <w:p w14:paraId="67C99AB9" w14:textId="77777777" w:rsidR="007C5667" w:rsidRPr="002F035E" w:rsidRDefault="007C5667" w:rsidP="00272187">
            <w:pPr>
              <w:spacing w:after="0" w:line="240" w:lineRule="auto"/>
              <w:ind w:left="0" w:right="-8"/>
              <w:jc w:val="center"/>
              <w:rPr>
                <w:rFonts w:cs="Arial"/>
                <w:color w:val="auto"/>
                <w:sz w:val="20"/>
                <w:szCs w:val="20"/>
              </w:rPr>
            </w:pPr>
            <w:r w:rsidRPr="002F035E">
              <w:rPr>
                <w:rFonts w:cs="Arial"/>
                <w:color w:val="auto"/>
                <w:sz w:val="20"/>
                <w:szCs w:val="20"/>
              </w:rPr>
              <w:t>kontrola</w:t>
            </w:r>
          </w:p>
        </w:tc>
        <w:tc>
          <w:tcPr>
            <w:tcW w:w="529" w:type="dxa"/>
            <w:shd w:val="clear" w:color="auto" w:fill="C9C9C9" w:themeFill="accent3" w:themeFillTint="99"/>
            <w:textDirection w:val="btLr"/>
            <w:vAlign w:val="center"/>
          </w:tcPr>
          <w:p w14:paraId="3C4189C4" w14:textId="77777777" w:rsidR="007C5667" w:rsidRPr="002F035E" w:rsidRDefault="007C5667" w:rsidP="00272187">
            <w:pPr>
              <w:spacing w:after="0" w:line="240" w:lineRule="auto"/>
              <w:ind w:left="0" w:right="-8"/>
              <w:jc w:val="center"/>
              <w:rPr>
                <w:rFonts w:cs="Arial"/>
                <w:color w:val="auto"/>
                <w:sz w:val="20"/>
                <w:szCs w:val="20"/>
              </w:rPr>
            </w:pPr>
            <w:r w:rsidRPr="002F035E">
              <w:rPr>
                <w:rFonts w:cs="Arial"/>
                <w:color w:val="auto"/>
                <w:sz w:val="20"/>
                <w:szCs w:val="20"/>
              </w:rPr>
              <w:t>robne zalihe</w:t>
            </w:r>
          </w:p>
        </w:tc>
      </w:tr>
      <w:tr w:rsidR="005071D8" w:rsidRPr="002F035E" w14:paraId="7D95E7E2" w14:textId="77777777" w:rsidTr="00601C34">
        <w:trPr>
          <w:trHeight w:val="895"/>
        </w:trPr>
        <w:tc>
          <w:tcPr>
            <w:tcW w:w="730" w:type="dxa"/>
            <w:vAlign w:val="center"/>
          </w:tcPr>
          <w:p w14:paraId="27C7EE69" w14:textId="77777777" w:rsidR="005071D8" w:rsidRPr="002F035E" w:rsidRDefault="005071D8" w:rsidP="005071D8">
            <w:pPr>
              <w:spacing w:after="0" w:line="240" w:lineRule="auto"/>
              <w:ind w:left="0" w:right="-8"/>
              <w:jc w:val="center"/>
              <w:rPr>
                <w:rFonts w:cs="Arial"/>
                <w:color w:val="auto"/>
                <w:sz w:val="20"/>
                <w:szCs w:val="20"/>
              </w:rPr>
            </w:pPr>
            <w:r w:rsidRPr="002F035E">
              <w:rPr>
                <w:rFonts w:cs="Arial"/>
                <w:color w:val="auto"/>
                <w:sz w:val="20"/>
                <w:szCs w:val="20"/>
              </w:rPr>
              <w:t>1</w:t>
            </w:r>
          </w:p>
        </w:tc>
        <w:tc>
          <w:tcPr>
            <w:tcW w:w="2389" w:type="dxa"/>
            <w:vAlign w:val="center"/>
          </w:tcPr>
          <w:p w14:paraId="3C11F19C" w14:textId="77777777" w:rsidR="005071D8" w:rsidRPr="002F035E" w:rsidRDefault="005071D8" w:rsidP="005071D8">
            <w:pPr>
              <w:spacing w:after="0" w:line="240" w:lineRule="auto"/>
              <w:ind w:left="0" w:firstLine="0"/>
              <w:jc w:val="left"/>
              <w:rPr>
                <w:rFonts w:eastAsia="Times New Roman" w:cs="Arial"/>
                <w:color w:val="auto"/>
                <w:sz w:val="20"/>
                <w:szCs w:val="20"/>
              </w:rPr>
            </w:pPr>
            <w:r>
              <w:rPr>
                <w:rFonts w:eastAsia="Times New Roman" w:cs="Arial"/>
                <w:color w:val="auto"/>
                <w:sz w:val="20"/>
                <w:szCs w:val="20"/>
              </w:rPr>
              <w:t>Konzum</w:t>
            </w:r>
          </w:p>
        </w:tc>
        <w:tc>
          <w:tcPr>
            <w:tcW w:w="2780" w:type="dxa"/>
            <w:vAlign w:val="center"/>
          </w:tcPr>
          <w:p w14:paraId="176EC1BF" w14:textId="77777777" w:rsidR="005071D8" w:rsidRPr="005071D8" w:rsidRDefault="005071D8" w:rsidP="005071D8">
            <w:pPr>
              <w:spacing w:line="276" w:lineRule="auto"/>
              <w:jc w:val="left"/>
              <w:rPr>
                <w:rFonts w:cs="Arial"/>
                <w:color w:val="202124"/>
                <w:sz w:val="20"/>
                <w:szCs w:val="20"/>
                <w:shd w:val="clear" w:color="auto" w:fill="FFFFFF"/>
              </w:rPr>
            </w:pPr>
            <w:r w:rsidRPr="005071D8">
              <w:rPr>
                <w:rFonts w:cs="Arial"/>
                <w:color w:val="202124"/>
                <w:sz w:val="20"/>
                <w:szCs w:val="20"/>
                <w:shd w:val="clear" w:color="auto" w:fill="FFFFFF"/>
              </w:rPr>
              <w:t>Trg Stjepana Radića 15, Kravarsko</w:t>
            </w:r>
          </w:p>
        </w:tc>
        <w:tc>
          <w:tcPr>
            <w:tcW w:w="528" w:type="dxa"/>
            <w:vAlign w:val="center"/>
          </w:tcPr>
          <w:p w14:paraId="0F0B6839" w14:textId="77777777" w:rsidR="005071D8" w:rsidRPr="002F035E" w:rsidRDefault="005071D8" w:rsidP="005071D8">
            <w:pPr>
              <w:spacing w:after="0" w:line="240" w:lineRule="auto"/>
              <w:ind w:left="0" w:right="-8"/>
              <w:jc w:val="center"/>
              <w:rPr>
                <w:rFonts w:cs="Arial"/>
                <w:b/>
                <w:color w:val="auto"/>
                <w:sz w:val="20"/>
                <w:szCs w:val="20"/>
              </w:rPr>
            </w:pPr>
          </w:p>
        </w:tc>
        <w:tc>
          <w:tcPr>
            <w:tcW w:w="529" w:type="dxa"/>
            <w:vAlign w:val="center"/>
          </w:tcPr>
          <w:p w14:paraId="43AA1026" w14:textId="77777777" w:rsidR="005071D8" w:rsidRPr="002F035E" w:rsidRDefault="005071D8" w:rsidP="005071D8">
            <w:pPr>
              <w:spacing w:after="0" w:line="240" w:lineRule="auto"/>
              <w:ind w:left="0" w:right="-8"/>
              <w:jc w:val="center"/>
              <w:rPr>
                <w:rFonts w:cs="Arial"/>
                <w:b/>
                <w:color w:val="auto"/>
                <w:sz w:val="20"/>
                <w:szCs w:val="20"/>
              </w:rPr>
            </w:pPr>
            <w:r w:rsidRPr="002F035E">
              <w:rPr>
                <w:rFonts w:cs="Arial"/>
                <w:b/>
                <w:color w:val="auto"/>
                <w:sz w:val="20"/>
                <w:szCs w:val="20"/>
              </w:rPr>
              <w:t>x</w:t>
            </w:r>
          </w:p>
        </w:tc>
        <w:tc>
          <w:tcPr>
            <w:tcW w:w="528" w:type="dxa"/>
            <w:vAlign w:val="center"/>
          </w:tcPr>
          <w:p w14:paraId="6E3A598B" w14:textId="77777777" w:rsidR="005071D8" w:rsidRPr="002F035E" w:rsidRDefault="005071D8" w:rsidP="005071D8">
            <w:pPr>
              <w:spacing w:after="0" w:line="240" w:lineRule="auto"/>
              <w:ind w:left="0" w:right="-8"/>
              <w:jc w:val="center"/>
              <w:rPr>
                <w:rFonts w:cs="Arial"/>
                <w:b/>
                <w:color w:val="auto"/>
                <w:sz w:val="20"/>
                <w:szCs w:val="20"/>
              </w:rPr>
            </w:pPr>
          </w:p>
        </w:tc>
        <w:tc>
          <w:tcPr>
            <w:tcW w:w="529" w:type="dxa"/>
            <w:vAlign w:val="center"/>
          </w:tcPr>
          <w:p w14:paraId="4F8A1E3C" w14:textId="77777777" w:rsidR="005071D8" w:rsidRPr="002F035E" w:rsidRDefault="005071D8" w:rsidP="005071D8">
            <w:pPr>
              <w:spacing w:after="0" w:line="240" w:lineRule="auto"/>
              <w:ind w:left="0" w:right="-8"/>
              <w:rPr>
                <w:rFonts w:cs="Arial"/>
                <w:color w:val="auto"/>
                <w:sz w:val="20"/>
                <w:szCs w:val="20"/>
              </w:rPr>
            </w:pPr>
          </w:p>
        </w:tc>
        <w:tc>
          <w:tcPr>
            <w:tcW w:w="529" w:type="dxa"/>
            <w:vAlign w:val="center"/>
          </w:tcPr>
          <w:p w14:paraId="00B6BDA4" w14:textId="77777777" w:rsidR="005071D8" w:rsidRPr="002F035E" w:rsidRDefault="005071D8" w:rsidP="005071D8">
            <w:pPr>
              <w:spacing w:after="0" w:line="240" w:lineRule="auto"/>
              <w:ind w:left="0" w:right="-8"/>
              <w:rPr>
                <w:rFonts w:cs="Arial"/>
                <w:color w:val="auto"/>
                <w:sz w:val="20"/>
                <w:szCs w:val="20"/>
              </w:rPr>
            </w:pPr>
          </w:p>
        </w:tc>
      </w:tr>
      <w:tr w:rsidR="005071D8" w:rsidRPr="002F035E" w14:paraId="28F33EEE" w14:textId="77777777" w:rsidTr="00601C34">
        <w:trPr>
          <w:trHeight w:val="895"/>
        </w:trPr>
        <w:tc>
          <w:tcPr>
            <w:tcW w:w="730" w:type="dxa"/>
            <w:vAlign w:val="center"/>
          </w:tcPr>
          <w:p w14:paraId="7AEDC8DA" w14:textId="77777777" w:rsidR="005071D8" w:rsidRPr="002F035E" w:rsidRDefault="005071D8" w:rsidP="005071D8">
            <w:pPr>
              <w:spacing w:after="0" w:line="240" w:lineRule="auto"/>
              <w:ind w:left="0" w:right="-8"/>
              <w:jc w:val="center"/>
              <w:rPr>
                <w:rFonts w:cs="Arial"/>
                <w:color w:val="auto"/>
                <w:sz w:val="20"/>
                <w:szCs w:val="20"/>
              </w:rPr>
            </w:pPr>
            <w:r w:rsidRPr="002F035E">
              <w:rPr>
                <w:rFonts w:cs="Arial"/>
                <w:color w:val="auto"/>
                <w:sz w:val="20"/>
                <w:szCs w:val="20"/>
              </w:rPr>
              <w:t>2</w:t>
            </w:r>
          </w:p>
        </w:tc>
        <w:tc>
          <w:tcPr>
            <w:tcW w:w="2389" w:type="dxa"/>
            <w:vAlign w:val="center"/>
          </w:tcPr>
          <w:p w14:paraId="0F3F5367" w14:textId="77777777" w:rsidR="005071D8" w:rsidRPr="002F035E" w:rsidRDefault="005071D8" w:rsidP="005071D8">
            <w:pPr>
              <w:spacing w:line="240" w:lineRule="auto"/>
              <w:rPr>
                <w:color w:val="auto"/>
                <w:sz w:val="20"/>
                <w:szCs w:val="20"/>
              </w:rPr>
            </w:pPr>
            <w:r>
              <w:rPr>
                <w:color w:val="auto"/>
                <w:sz w:val="20"/>
                <w:szCs w:val="20"/>
              </w:rPr>
              <w:t>Mlin i pekare</w:t>
            </w:r>
          </w:p>
        </w:tc>
        <w:tc>
          <w:tcPr>
            <w:tcW w:w="2780" w:type="dxa"/>
            <w:vAlign w:val="center"/>
          </w:tcPr>
          <w:p w14:paraId="0B6F41CE" w14:textId="77777777" w:rsidR="005071D8" w:rsidRPr="005071D8" w:rsidRDefault="005071D8" w:rsidP="005071D8">
            <w:pPr>
              <w:spacing w:line="276" w:lineRule="auto"/>
              <w:jc w:val="left"/>
              <w:rPr>
                <w:rFonts w:cs="Arial"/>
                <w:sz w:val="20"/>
                <w:szCs w:val="20"/>
              </w:rPr>
            </w:pPr>
            <w:r w:rsidRPr="005071D8">
              <w:rPr>
                <w:rFonts w:cs="Arial"/>
                <w:color w:val="202124"/>
                <w:sz w:val="20"/>
                <w:szCs w:val="20"/>
                <w:shd w:val="clear" w:color="auto" w:fill="FFFFFF"/>
              </w:rPr>
              <w:t>Trg Stjepana Radića 19, Kravarsko</w:t>
            </w:r>
          </w:p>
        </w:tc>
        <w:tc>
          <w:tcPr>
            <w:tcW w:w="528" w:type="dxa"/>
            <w:vAlign w:val="center"/>
          </w:tcPr>
          <w:p w14:paraId="463C35D5" w14:textId="77777777" w:rsidR="005071D8" w:rsidRPr="002F035E" w:rsidRDefault="005071D8" w:rsidP="005071D8">
            <w:pPr>
              <w:spacing w:after="0" w:line="240" w:lineRule="auto"/>
              <w:ind w:left="0" w:right="-8"/>
              <w:jc w:val="center"/>
              <w:rPr>
                <w:rFonts w:cs="Arial"/>
                <w:b/>
                <w:color w:val="auto"/>
                <w:sz w:val="20"/>
                <w:szCs w:val="20"/>
              </w:rPr>
            </w:pPr>
          </w:p>
        </w:tc>
        <w:tc>
          <w:tcPr>
            <w:tcW w:w="529" w:type="dxa"/>
            <w:vAlign w:val="center"/>
          </w:tcPr>
          <w:p w14:paraId="0EE9F67C" w14:textId="77777777" w:rsidR="005071D8" w:rsidRPr="002F035E" w:rsidRDefault="005071D8" w:rsidP="005071D8">
            <w:pPr>
              <w:spacing w:line="240" w:lineRule="auto"/>
              <w:jc w:val="center"/>
              <w:rPr>
                <w:color w:val="auto"/>
              </w:rPr>
            </w:pPr>
            <w:r w:rsidRPr="002F035E">
              <w:rPr>
                <w:rFonts w:cs="Arial"/>
                <w:b/>
                <w:color w:val="auto"/>
                <w:sz w:val="20"/>
                <w:szCs w:val="20"/>
              </w:rPr>
              <w:t>x</w:t>
            </w:r>
          </w:p>
        </w:tc>
        <w:tc>
          <w:tcPr>
            <w:tcW w:w="528" w:type="dxa"/>
            <w:vAlign w:val="center"/>
          </w:tcPr>
          <w:p w14:paraId="40A1BF2D" w14:textId="77777777" w:rsidR="005071D8" w:rsidRPr="002F035E" w:rsidRDefault="005071D8" w:rsidP="005071D8">
            <w:pPr>
              <w:spacing w:after="0" w:line="240" w:lineRule="auto"/>
              <w:ind w:left="0" w:right="-8"/>
              <w:jc w:val="center"/>
              <w:rPr>
                <w:rFonts w:cs="Arial"/>
                <w:b/>
                <w:color w:val="auto"/>
                <w:sz w:val="20"/>
                <w:szCs w:val="20"/>
              </w:rPr>
            </w:pPr>
          </w:p>
        </w:tc>
        <w:tc>
          <w:tcPr>
            <w:tcW w:w="529" w:type="dxa"/>
            <w:vAlign w:val="center"/>
          </w:tcPr>
          <w:p w14:paraId="182FE9CE" w14:textId="77777777" w:rsidR="005071D8" w:rsidRPr="002F035E" w:rsidRDefault="005071D8" w:rsidP="005071D8">
            <w:pPr>
              <w:spacing w:after="0" w:line="240" w:lineRule="auto"/>
              <w:ind w:left="0" w:right="-8"/>
              <w:rPr>
                <w:rFonts w:cs="Arial"/>
                <w:color w:val="auto"/>
                <w:sz w:val="20"/>
                <w:szCs w:val="20"/>
              </w:rPr>
            </w:pPr>
          </w:p>
        </w:tc>
        <w:tc>
          <w:tcPr>
            <w:tcW w:w="529" w:type="dxa"/>
            <w:vAlign w:val="center"/>
          </w:tcPr>
          <w:p w14:paraId="0129501E" w14:textId="77777777" w:rsidR="005071D8" w:rsidRPr="002F035E" w:rsidRDefault="005071D8" w:rsidP="005071D8">
            <w:pPr>
              <w:spacing w:after="0" w:line="240" w:lineRule="auto"/>
              <w:ind w:left="0" w:right="-8"/>
              <w:rPr>
                <w:rFonts w:cs="Arial"/>
                <w:color w:val="auto"/>
                <w:sz w:val="20"/>
                <w:szCs w:val="20"/>
              </w:rPr>
            </w:pPr>
          </w:p>
        </w:tc>
      </w:tr>
    </w:tbl>
    <w:p w14:paraId="16C1F480" w14:textId="77777777" w:rsidR="00754054" w:rsidRPr="002F035E" w:rsidRDefault="00754054" w:rsidP="00BE48E1">
      <w:pPr>
        <w:spacing w:after="0" w:line="259" w:lineRule="auto"/>
        <w:ind w:left="0" w:right="-8" w:firstLine="0"/>
        <w:jc w:val="left"/>
        <w:rPr>
          <w:rFonts w:cs="Arial"/>
          <w:b/>
          <w:color w:val="auto"/>
        </w:rPr>
      </w:pPr>
    </w:p>
    <w:p w14:paraId="29CD8EC8" w14:textId="77777777" w:rsidR="006D424D" w:rsidRDefault="006D424D" w:rsidP="006D424D">
      <w:pPr>
        <w:autoSpaceDE w:val="0"/>
        <w:autoSpaceDN w:val="0"/>
        <w:adjustRightInd w:val="0"/>
        <w:rPr>
          <w:color w:val="auto"/>
        </w:rPr>
      </w:pPr>
      <w:r w:rsidRPr="002F035E">
        <w:rPr>
          <w:color w:val="auto"/>
        </w:rPr>
        <w:t xml:space="preserve">Priprema hrane moguća je u Osnovnoj školi Kravarsko za oko 200 osoba, te u Domu kulture  Kravarsko za oko </w:t>
      </w:r>
      <w:r w:rsidR="003F3369">
        <w:rPr>
          <w:color w:val="auto"/>
        </w:rPr>
        <w:t>500</w:t>
      </w:r>
      <w:r w:rsidRPr="002F035E">
        <w:rPr>
          <w:color w:val="auto"/>
        </w:rPr>
        <w:t xml:space="preserve"> osoba. </w:t>
      </w:r>
    </w:p>
    <w:p w14:paraId="4DEB5A4C" w14:textId="77777777" w:rsidR="00FC6770" w:rsidRPr="002F035E" w:rsidRDefault="00FC6770" w:rsidP="006D424D">
      <w:pPr>
        <w:autoSpaceDE w:val="0"/>
        <w:autoSpaceDN w:val="0"/>
        <w:adjustRightInd w:val="0"/>
        <w:rPr>
          <w:color w:val="auto"/>
        </w:rPr>
      </w:pPr>
    </w:p>
    <w:p w14:paraId="58F3EA51" w14:textId="77777777" w:rsidR="001911D8" w:rsidRPr="00A41EF0" w:rsidRDefault="001911D8" w:rsidP="00BE48E1">
      <w:pPr>
        <w:spacing w:after="0"/>
        <w:ind w:left="0" w:right="-8"/>
        <w:rPr>
          <w:rFonts w:cs="Arial"/>
          <w:b/>
        </w:rPr>
      </w:pPr>
      <w:r w:rsidRPr="00A41EF0">
        <w:rPr>
          <w:rFonts w:cs="Arial"/>
          <w:b/>
        </w:rPr>
        <w:t xml:space="preserve">7. </w:t>
      </w:r>
      <w:r w:rsidR="004F45AA" w:rsidRPr="00A41EF0">
        <w:rPr>
          <w:rFonts w:cs="Arial"/>
          <w:b/>
        </w:rPr>
        <w:t xml:space="preserve">Financije </w:t>
      </w:r>
      <w:r w:rsidRPr="00A41EF0">
        <w:rPr>
          <w:rFonts w:cs="Arial"/>
          <w:b/>
        </w:rPr>
        <w:t>(bankarstvo, burze, investicije, sustavi osiguranja i plaćanja)</w:t>
      </w:r>
    </w:p>
    <w:p w14:paraId="2070F959" w14:textId="77777777" w:rsidR="002D260D" w:rsidRPr="00A41EF0" w:rsidRDefault="002D260D" w:rsidP="00BE48E1">
      <w:pPr>
        <w:spacing w:after="0"/>
        <w:ind w:left="0" w:right="-8"/>
        <w:rPr>
          <w:rFonts w:cs="Arial"/>
        </w:rPr>
      </w:pPr>
    </w:p>
    <w:p w14:paraId="291A8F98" w14:textId="77777777" w:rsidR="002D260D" w:rsidRPr="00A41EF0" w:rsidRDefault="002D260D" w:rsidP="00BE48E1">
      <w:pPr>
        <w:spacing w:after="0"/>
        <w:ind w:left="0" w:right="-8"/>
        <w:rPr>
          <w:rFonts w:cs="Arial"/>
        </w:rPr>
      </w:pPr>
      <w:r w:rsidRPr="00A41EF0">
        <w:rPr>
          <w:rFonts w:cs="Arial"/>
        </w:rPr>
        <w:t xml:space="preserve">U </w:t>
      </w:r>
      <w:r w:rsidR="00B31A5B">
        <w:rPr>
          <w:rFonts w:cs="Arial"/>
        </w:rPr>
        <w:t>Kravarsko</w:t>
      </w:r>
      <w:r w:rsidR="006D7BB2">
        <w:rPr>
          <w:rFonts w:cs="Arial"/>
        </w:rPr>
        <w:t>m</w:t>
      </w:r>
      <w:r w:rsidRPr="00A41EF0">
        <w:rPr>
          <w:rFonts w:cs="Arial"/>
        </w:rPr>
        <w:t xml:space="preserve"> su trenutno dostupne sljedeće</w:t>
      </w:r>
      <w:r w:rsidR="00A63085" w:rsidRPr="00A41EF0">
        <w:rPr>
          <w:rFonts w:cs="Arial"/>
        </w:rPr>
        <w:t xml:space="preserve"> financijske</w:t>
      </w:r>
      <w:r w:rsidRPr="00A41EF0">
        <w:rPr>
          <w:rFonts w:cs="Arial"/>
        </w:rPr>
        <w:t xml:space="preserve"> </w:t>
      </w:r>
      <w:r w:rsidR="00A63085" w:rsidRPr="00A41EF0">
        <w:rPr>
          <w:rFonts w:cs="Arial"/>
        </w:rPr>
        <w:t>institucije</w:t>
      </w:r>
      <w:r w:rsidRPr="00A41EF0">
        <w:rPr>
          <w:rFonts w:cs="Arial"/>
        </w:rPr>
        <w:t>:</w:t>
      </w:r>
    </w:p>
    <w:tbl>
      <w:tblPr>
        <w:tblStyle w:val="Reetkatablice"/>
        <w:tblW w:w="4685" w:type="pct"/>
        <w:jc w:val="center"/>
        <w:tblLook w:val="04A0" w:firstRow="1" w:lastRow="0" w:firstColumn="1" w:lastColumn="0" w:noHBand="0" w:noVBand="1"/>
      </w:tblPr>
      <w:tblGrid>
        <w:gridCol w:w="552"/>
        <w:gridCol w:w="2476"/>
        <w:gridCol w:w="5463"/>
      </w:tblGrid>
      <w:tr w:rsidR="00CC2AF2" w:rsidRPr="00CC2AF2" w14:paraId="4E1A7138" w14:textId="77777777" w:rsidTr="009031C2">
        <w:trPr>
          <w:trHeight w:val="293"/>
          <w:jc w:val="center"/>
        </w:trPr>
        <w:tc>
          <w:tcPr>
            <w:tcW w:w="325" w:type="pct"/>
            <w:shd w:val="clear" w:color="auto" w:fill="F2F2F2" w:themeFill="background1" w:themeFillShade="F2"/>
            <w:vAlign w:val="center"/>
          </w:tcPr>
          <w:p w14:paraId="7B037FE6" w14:textId="77777777" w:rsidR="00A63085" w:rsidRPr="00CC2AF2" w:rsidRDefault="00A63085" w:rsidP="00BE48E1">
            <w:pPr>
              <w:spacing w:after="0" w:line="240" w:lineRule="auto"/>
              <w:ind w:left="0" w:right="-8" w:firstLine="0"/>
              <w:jc w:val="center"/>
              <w:rPr>
                <w:rFonts w:eastAsia="Times New Roman" w:cs="Arial"/>
                <w:color w:val="auto"/>
                <w:sz w:val="20"/>
                <w:szCs w:val="20"/>
              </w:rPr>
            </w:pPr>
            <w:r w:rsidRPr="00CC2AF2">
              <w:rPr>
                <w:rFonts w:eastAsia="Times New Roman" w:cs="Arial"/>
                <w:color w:val="auto"/>
                <w:sz w:val="20"/>
                <w:szCs w:val="20"/>
              </w:rPr>
              <w:t>Rb</w:t>
            </w:r>
          </w:p>
        </w:tc>
        <w:tc>
          <w:tcPr>
            <w:tcW w:w="1458" w:type="pct"/>
            <w:shd w:val="clear" w:color="auto" w:fill="F2F2F2" w:themeFill="background1" w:themeFillShade="F2"/>
            <w:vAlign w:val="center"/>
          </w:tcPr>
          <w:p w14:paraId="504E97E9" w14:textId="77777777" w:rsidR="00A63085" w:rsidRPr="00CC2AF2" w:rsidRDefault="00A63085" w:rsidP="00BE48E1">
            <w:pPr>
              <w:spacing w:after="0" w:line="240" w:lineRule="auto"/>
              <w:ind w:left="0" w:right="-8" w:firstLine="0"/>
              <w:jc w:val="center"/>
              <w:rPr>
                <w:rFonts w:eastAsia="Times New Roman" w:cs="Arial"/>
                <w:color w:val="auto"/>
                <w:sz w:val="20"/>
                <w:szCs w:val="20"/>
              </w:rPr>
            </w:pPr>
            <w:r w:rsidRPr="00CC2AF2">
              <w:rPr>
                <w:rFonts w:eastAsia="Times New Roman" w:cs="Arial"/>
                <w:color w:val="auto"/>
                <w:sz w:val="20"/>
                <w:szCs w:val="20"/>
              </w:rPr>
              <w:t>Djelatnost</w:t>
            </w:r>
          </w:p>
        </w:tc>
        <w:tc>
          <w:tcPr>
            <w:tcW w:w="3217" w:type="pct"/>
            <w:shd w:val="clear" w:color="auto" w:fill="F2F2F2" w:themeFill="background1" w:themeFillShade="F2"/>
            <w:vAlign w:val="center"/>
          </w:tcPr>
          <w:p w14:paraId="72269B23" w14:textId="77777777" w:rsidR="00A63085" w:rsidRPr="00CC2AF2" w:rsidRDefault="00A63085" w:rsidP="00BE48E1">
            <w:pPr>
              <w:spacing w:after="0" w:line="240" w:lineRule="auto"/>
              <w:ind w:left="0" w:right="-8" w:firstLine="0"/>
              <w:jc w:val="center"/>
              <w:rPr>
                <w:rFonts w:eastAsia="Times New Roman" w:cs="Arial"/>
                <w:color w:val="auto"/>
                <w:sz w:val="20"/>
                <w:szCs w:val="20"/>
              </w:rPr>
            </w:pPr>
            <w:r w:rsidRPr="00CC2AF2">
              <w:rPr>
                <w:rFonts w:eastAsia="Times New Roman" w:cs="Arial"/>
                <w:color w:val="auto"/>
                <w:sz w:val="20"/>
                <w:szCs w:val="20"/>
              </w:rPr>
              <w:t>Naziv pravne osobe</w:t>
            </w:r>
          </w:p>
        </w:tc>
      </w:tr>
      <w:tr w:rsidR="00CC2AF2" w:rsidRPr="00CC2AF2" w14:paraId="6359823A" w14:textId="77777777" w:rsidTr="00F21FCA">
        <w:trPr>
          <w:trHeight w:val="536"/>
          <w:jc w:val="center"/>
        </w:trPr>
        <w:tc>
          <w:tcPr>
            <w:tcW w:w="325" w:type="pct"/>
            <w:vAlign w:val="center"/>
            <w:hideMark/>
          </w:tcPr>
          <w:p w14:paraId="67765393" w14:textId="77777777" w:rsidR="00A63085" w:rsidRPr="00CC2AF2" w:rsidRDefault="00A63085" w:rsidP="00BE48E1">
            <w:pPr>
              <w:spacing w:after="0" w:line="240" w:lineRule="auto"/>
              <w:ind w:left="0" w:right="-8" w:firstLine="0"/>
              <w:jc w:val="center"/>
              <w:rPr>
                <w:rFonts w:eastAsia="Times New Roman" w:cs="Arial"/>
                <w:color w:val="auto"/>
              </w:rPr>
            </w:pPr>
            <w:r w:rsidRPr="00CC2AF2">
              <w:rPr>
                <w:rFonts w:eastAsia="Times New Roman" w:cs="Arial"/>
                <w:color w:val="auto"/>
              </w:rPr>
              <w:t>1</w:t>
            </w:r>
          </w:p>
        </w:tc>
        <w:tc>
          <w:tcPr>
            <w:tcW w:w="1458" w:type="pct"/>
            <w:vAlign w:val="center"/>
          </w:tcPr>
          <w:p w14:paraId="41710D43" w14:textId="77777777" w:rsidR="00A63085" w:rsidRPr="00CC2AF2" w:rsidRDefault="00A63085" w:rsidP="00BE48E1">
            <w:pPr>
              <w:spacing w:after="0" w:line="240" w:lineRule="auto"/>
              <w:ind w:left="0" w:right="-8" w:firstLine="0"/>
              <w:jc w:val="left"/>
              <w:rPr>
                <w:rFonts w:eastAsia="Times New Roman" w:cs="Arial"/>
                <w:color w:val="auto"/>
              </w:rPr>
            </w:pPr>
            <w:r w:rsidRPr="00CC2AF2">
              <w:rPr>
                <w:rFonts w:cs="Arial"/>
                <w:color w:val="auto"/>
              </w:rPr>
              <w:t>bankarstvo</w:t>
            </w:r>
          </w:p>
        </w:tc>
        <w:tc>
          <w:tcPr>
            <w:tcW w:w="3217" w:type="pct"/>
            <w:vAlign w:val="center"/>
          </w:tcPr>
          <w:p w14:paraId="29169B88" w14:textId="77777777" w:rsidR="00A63085" w:rsidRPr="00CC2AF2" w:rsidRDefault="00732724" w:rsidP="00F21FCA">
            <w:pPr>
              <w:pStyle w:val="Odlomakpopisa"/>
              <w:numPr>
                <w:ilvl w:val="0"/>
                <w:numId w:val="7"/>
              </w:numPr>
              <w:ind w:left="0" w:right="-8"/>
              <w:rPr>
                <w:rFonts w:cs="Arial"/>
              </w:rPr>
            </w:pPr>
            <w:hyperlink r:id="rId11" w:history="1">
              <w:r w:rsidR="00A63085" w:rsidRPr="00CC2AF2">
                <w:rPr>
                  <w:rFonts w:eastAsia="Calibri" w:cs="Arial"/>
                </w:rPr>
                <w:t>Hrvatska pošta</w:t>
              </w:r>
              <w:r w:rsidR="00F21FCA">
                <w:rPr>
                  <w:rFonts w:eastAsia="Calibri" w:cs="Arial"/>
                </w:rPr>
                <w:t xml:space="preserve"> </w:t>
              </w:r>
            </w:hyperlink>
            <w:r w:rsidR="00F21FCA">
              <w:rPr>
                <w:rFonts w:eastAsia="Calibri" w:cs="Arial"/>
              </w:rPr>
              <w:t>– ured Kravarsko</w:t>
            </w:r>
          </w:p>
        </w:tc>
      </w:tr>
      <w:tr w:rsidR="00CC2AF2" w:rsidRPr="00CC2AF2" w14:paraId="4D394064" w14:textId="77777777" w:rsidTr="009031C2">
        <w:trPr>
          <w:trHeight w:val="536"/>
          <w:jc w:val="center"/>
        </w:trPr>
        <w:tc>
          <w:tcPr>
            <w:tcW w:w="325" w:type="pct"/>
            <w:vAlign w:val="center"/>
            <w:hideMark/>
          </w:tcPr>
          <w:p w14:paraId="7BE5D265" w14:textId="77777777" w:rsidR="00A63085" w:rsidRPr="00CC2AF2" w:rsidRDefault="00A63085" w:rsidP="00BE48E1">
            <w:pPr>
              <w:spacing w:after="0" w:line="240" w:lineRule="auto"/>
              <w:ind w:left="0" w:right="-8" w:firstLine="0"/>
              <w:jc w:val="center"/>
              <w:rPr>
                <w:rFonts w:eastAsia="Times New Roman" w:cs="Arial"/>
                <w:color w:val="auto"/>
              </w:rPr>
            </w:pPr>
            <w:r w:rsidRPr="00CC2AF2">
              <w:rPr>
                <w:rFonts w:eastAsia="Times New Roman" w:cs="Arial"/>
                <w:color w:val="auto"/>
              </w:rPr>
              <w:t>2</w:t>
            </w:r>
          </w:p>
        </w:tc>
        <w:tc>
          <w:tcPr>
            <w:tcW w:w="1458" w:type="pct"/>
            <w:vAlign w:val="center"/>
          </w:tcPr>
          <w:p w14:paraId="3AC5590A" w14:textId="77777777" w:rsidR="00A63085" w:rsidRPr="00CC2AF2" w:rsidRDefault="00A63085" w:rsidP="00BE48E1">
            <w:pPr>
              <w:spacing w:after="0" w:line="240" w:lineRule="auto"/>
              <w:ind w:left="0" w:right="-8" w:firstLine="0"/>
              <w:jc w:val="left"/>
              <w:rPr>
                <w:rFonts w:eastAsia="Times New Roman" w:cs="Arial"/>
                <w:color w:val="auto"/>
              </w:rPr>
            </w:pPr>
            <w:r w:rsidRPr="00CC2AF2">
              <w:rPr>
                <w:rFonts w:cs="Arial"/>
                <w:color w:val="auto"/>
              </w:rPr>
              <w:t>burze</w:t>
            </w:r>
          </w:p>
        </w:tc>
        <w:tc>
          <w:tcPr>
            <w:tcW w:w="3217" w:type="pct"/>
            <w:vAlign w:val="center"/>
          </w:tcPr>
          <w:p w14:paraId="3FF5A149" w14:textId="77777777" w:rsidR="00A63085" w:rsidRPr="00CC2AF2" w:rsidRDefault="009E6191" w:rsidP="00BE48E1">
            <w:pPr>
              <w:spacing w:after="0" w:line="240" w:lineRule="auto"/>
              <w:ind w:left="0" w:right="-8" w:firstLine="0"/>
              <w:jc w:val="left"/>
              <w:rPr>
                <w:rFonts w:eastAsia="Times New Roman" w:cs="Arial"/>
                <w:color w:val="auto"/>
              </w:rPr>
            </w:pPr>
            <w:r w:rsidRPr="00CC2AF2">
              <w:rPr>
                <w:rFonts w:eastAsia="Times New Roman" w:cs="Arial"/>
                <w:color w:val="auto"/>
              </w:rPr>
              <w:t>ne</w:t>
            </w:r>
          </w:p>
        </w:tc>
      </w:tr>
      <w:tr w:rsidR="00CC2AF2" w:rsidRPr="00CC2AF2" w14:paraId="08DF577F" w14:textId="77777777" w:rsidTr="009031C2">
        <w:trPr>
          <w:trHeight w:val="536"/>
          <w:jc w:val="center"/>
        </w:trPr>
        <w:tc>
          <w:tcPr>
            <w:tcW w:w="325" w:type="pct"/>
            <w:vAlign w:val="center"/>
            <w:hideMark/>
          </w:tcPr>
          <w:p w14:paraId="2868121F" w14:textId="77777777" w:rsidR="00A63085" w:rsidRPr="00CC2AF2" w:rsidRDefault="00A63085" w:rsidP="00BE48E1">
            <w:pPr>
              <w:spacing w:after="0" w:line="240" w:lineRule="auto"/>
              <w:ind w:left="0" w:right="-8" w:firstLine="0"/>
              <w:jc w:val="center"/>
              <w:rPr>
                <w:rFonts w:eastAsia="Times New Roman" w:cs="Arial"/>
                <w:color w:val="auto"/>
              </w:rPr>
            </w:pPr>
            <w:r w:rsidRPr="00CC2AF2">
              <w:rPr>
                <w:rFonts w:eastAsia="Times New Roman" w:cs="Arial"/>
                <w:color w:val="auto"/>
              </w:rPr>
              <w:t>3</w:t>
            </w:r>
          </w:p>
        </w:tc>
        <w:tc>
          <w:tcPr>
            <w:tcW w:w="1458" w:type="pct"/>
            <w:vAlign w:val="center"/>
          </w:tcPr>
          <w:p w14:paraId="3B8C0847" w14:textId="77777777" w:rsidR="00A63085" w:rsidRPr="00CC2AF2" w:rsidRDefault="00A63085" w:rsidP="00BE48E1">
            <w:pPr>
              <w:spacing w:after="0" w:line="240" w:lineRule="auto"/>
              <w:ind w:left="0" w:right="-8" w:firstLine="0"/>
              <w:jc w:val="left"/>
              <w:rPr>
                <w:rFonts w:eastAsia="Times New Roman" w:cs="Arial"/>
                <w:color w:val="auto"/>
              </w:rPr>
            </w:pPr>
            <w:r w:rsidRPr="00CC2AF2">
              <w:rPr>
                <w:rFonts w:cs="Arial"/>
                <w:color w:val="auto"/>
              </w:rPr>
              <w:t>investicije</w:t>
            </w:r>
          </w:p>
        </w:tc>
        <w:tc>
          <w:tcPr>
            <w:tcW w:w="3217" w:type="pct"/>
            <w:vAlign w:val="center"/>
          </w:tcPr>
          <w:p w14:paraId="06265D8B" w14:textId="77777777" w:rsidR="00A63085" w:rsidRPr="00CC2AF2" w:rsidRDefault="009E6191" w:rsidP="00BE48E1">
            <w:pPr>
              <w:spacing w:after="0" w:line="240" w:lineRule="auto"/>
              <w:ind w:left="0" w:right="-8" w:firstLine="0"/>
              <w:jc w:val="left"/>
              <w:rPr>
                <w:rFonts w:eastAsia="Times New Roman" w:cs="Arial"/>
                <w:color w:val="auto"/>
              </w:rPr>
            </w:pPr>
            <w:r w:rsidRPr="00CC2AF2">
              <w:rPr>
                <w:rFonts w:eastAsia="Times New Roman" w:cs="Arial"/>
                <w:color w:val="auto"/>
              </w:rPr>
              <w:t>ne</w:t>
            </w:r>
          </w:p>
        </w:tc>
      </w:tr>
      <w:tr w:rsidR="00CC2AF2" w:rsidRPr="00CC2AF2" w14:paraId="6C82CA28" w14:textId="77777777" w:rsidTr="009031C2">
        <w:trPr>
          <w:trHeight w:val="536"/>
          <w:jc w:val="center"/>
        </w:trPr>
        <w:tc>
          <w:tcPr>
            <w:tcW w:w="325" w:type="pct"/>
            <w:vAlign w:val="center"/>
            <w:hideMark/>
          </w:tcPr>
          <w:p w14:paraId="7B2C46E0" w14:textId="77777777" w:rsidR="00A63085" w:rsidRPr="00CC2AF2" w:rsidRDefault="00A63085" w:rsidP="00BE48E1">
            <w:pPr>
              <w:spacing w:after="0" w:line="240" w:lineRule="auto"/>
              <w:ind w:left="0" w:right="-8" w:firstLine="0"/>
              <w:jc w:val="center"/>
              <w:rPr>
                <w:rFonts w:eastAsia="Times New Roman" w:cs="Arial"/>
                <w:color w:val="auto"/>
              </w:rPr>
            </w:pPr>
            <w:r w:rsidRPr="00CC2AF2">
              <w:rPr>
                <w:rFonts w:eastAsia="Times New Roman" w:cs="Arial"/>
                <w:color w:val="auto"/>
              </w:rPr>
              <w:t>4</w:t>
            </w:r>
          </w:p>
        </w:tc>
        <w:tc>
          <w:tcPr>
            <w:tcW w:w="1458" w:type="pct"/>
            <w:vAlign w:val="center"/>
          </w:tcPr>
          <w:p w14:paraId="6CA7F1DD" w14:textId="77777777" w:rsidR="00A63085" w:rsidRPr="00CC2AF2" w:rsidRDefault="00A63085" w:rsidP="00BE48E1">
            <w:pPr>
              <w:spacing w:after="0" w:line="240" w:lineRule="auto"/>
              <w:ind w:left="0" w:right="-8" w:firstLine="0"/>
              <w:jc w:val="left"/>
              <w:rPr>
                <w:rFonts w:eastAsia="Times New Roman" w:cs="Arial"/>
                <w:color w:val="auto"/>
              </w:rPr>
            </w:pPr>
            <w:r w:rsidRPr="00CC2AF2">
              <w:rPr>
                <w:rFonts w:cs="Arial"/>
                <w:color w:val="auto"/>
              </w:rPr>
              <w:t>sustavi osiguranja</w:t>
            </w:r>
          </w:p>
        </w:tc>
        <w:tc>
          <w:tcPr>
            <w:tcW w:w="3217" w:type="pct"/>
            <w:vAlign w:val="center"/>
          </w:tcPr>
          <w:p w14:paraId="01F69A1C" w14:textId="77777777" w:rsidR="00A63085" w:rsidRPr="00CC2AF2" w:rsidRDefault="00272187" w:rsidP="00BE48E1">
            <w:pPr>
              <w:pStyle w:val="Odlomakpopisa"/>
              <w:numPr>
                <w:ilvl w:val="0"/>
                <w:numId w:val="7"/>
              </w:numPr>
              <w:ind w:left="0" w:right="-8"/>
              <w:rPr>
                <w:rFonts w:cs="Arial"/>
              </w:rPr>
            </w:pPr>
            <w:r w:rsidRPr="00CC2AF2">
              <w:rPr>
                <w:rFonts w:eastAsia="Calibri" w:cs="Arial"/>
              </w:rPr>
              <w:t>ne</w:t>
            </w:r>
          </w:p>
        </w:tc>
      </w:tr>
      <w:tr w:rsidR="00CC2AF2" w:rsidRPr="00CC2AF2" w14:paraId="374CFEFF" w14:textId="77777777" w:rsidTr="009031C2">
        <w:trPr>
          <w:trHeight w:val="536"/>
          <w:jc w:val="center"/>
        </w:trPr>
        <w:tc>
          <w:tcPr>
            <w:tcW w:w="325" w:type="pct"/>
            <w:vAlign w:val="center"/>
            <w:hideMark/>
          </w:tcPr>
          <w:p w14:paraId="70926441" w14:textId="77777777" w:rsidR="00A63085" w:rsidRPr="00CC2AF2" w:rsidRDefault="00A63085" w:rsidP="00BE48E1">
            <w:pPr>
              <w:spacing w:after="0" w:line="240" w:lineRule="auto"/>
              <w:ind w:left="0" w:right="-8" w:firstLine="0"/>
              <w:jc w:val="center"/>
              <w:rPr>
                <w:rFonts w:eastAsia="Times New Roman" w:cs="Arial"/>
                <w:color w:val="auto"/>
              </w:rPr>
            </w:pPr>
            <w:r w:rsidRPr="00CC2AF2">
              <w:rPr>
                <w:rFonts w:eastAsia="Times New Roman" w:cs="Arial"/>
                <w:color w:val="auto"/>
              </w:rPr>
              <w:t>5</w:t>
            </w:r>
          </w:p>
        </w:tc>
        <w:tc>
          <w:tcPr>
            <w:tcW w:w="1458" w:type="pct"/>
            <w:vAlign w:val="center"/>
          </w:tcPr>
          <w:p w14:paraId="3B1D0EF8" w14:textId="77777777" w:rsidR="00A63085" w:rsidRPr="00CC2AF2" w:rsidRDefault="00A63085" w:rsidP="00BE48E1">
            <w:pPr>
              <w:spacing w:after="0" w:line="240" w:lineRule="auto"/>
              <w:ind w:left="0" w:right="-8" w:firstLine="0"/>
              <w:jc w:val="left"/>
              <w:rPr>
                <w:rFonts w:eastAsia="Times New Roman" w:cs="Arial"/>
                <w:color w:val="auto"/>
              </w:rPr>
            </w:pPr>
            <w:r w:rsidRPr="00CC2AF2">
              <w:rPr>
                <w:rFonts w:cs="Arial"/>
                <w:color w:val="auto"/>
              </w:rPr>
              <w:t>sustavi plaćanja</w:t>
            </w:r>
          </w:p>
        </w:tc>
        <w:tc>
          <w:tcPr>
            <w:tcW w:w="3217" w:type="pct"/>
            <w:vAlign w:val="center"/>
          </w:tcPr>
          <w:p w14:paraId="64D41596" w14:textId="77777777" w:rsidR="00A63085" w:rsidRPr="00CC2AF2" w:rsidRDefault="00861FE5" w:rsidP="00BE48E1">
            <w:pPr>
              <w:pStyle w:val="Odlomakpopisa"/>
              <w:numPr>
                <w:ilvl w:val="0"/>
                <w:numId w:val="7"/>
              </w:numPr>
              <w:ind w:left="0" w:right="-8"/>
              <w:rPr>
                <w:rFonts w:cs="Arial"/>
              </w:rPr>
            </w:pPr>
            <w:r w:rsidRPr="00CC2AF2">
              <w:rPr>
                <w:rFonts w:cs="Arial"/>
              </w:rPr>
              <w:t>ne</w:t>
            </w:r>
          </w:p>
        </w:tc>
      </w:tr>
    </w:tbl>
    <w:p w14:paraId="1FDF5EDF" w14:textId="77777777" w:rsidR="00A63085" w:rsidRPr="00A41EF0" w:rsidRDefault="00A63085" w:rsidP="00BE48E1">
      <w:pPr>
        <w:spacing w:after="0"/>
        <w:ind w:left="0" w:right="-8"/>
        <w:rPr>
          <w:rFonts w:cs="Arial"/>
        </w:rPr>
      </w:pPr>
    </w:p>
    <w:p w14:paraId="57474982" w14:textId="77777777" w:rsidR="008A5A09" w:rsidRDefault="008A5A09" w:rsidP="00BE48E1">
      <w:pPr>
        <w:spacing w:after="0"/>
        <w:ind w:left="0" w:right="-8"/>
        <w:jc w:val="left"/>
        <w:rPr>
          <w:rFonts w:cs="Arial"/>
          <w:b/>
        </w:rPr>
      </w:pPr>
    </w:p>
    <w:p w14:paraId="64DBD86A" w14:textId="77777777" w:rsidR="00C01CA8" w:rsidRDefault="001911D8" w:rsidP="00BE48E1">
      <w:pPr>
        <w:spacing w:after="0"/>
        <w:ind w:left="0" w:right="-8"/>
        <w:jc w:val="left"/>
        <w:rPr>
          <w:rFonts w:cs="Arial"/>
          <w:b/>
        </w:rPr>
      </w:pPr>
      <w:r w:rsidRPr="00A41EF0">
        <w:rPr>
          <w:rFonts w:cs="Arial"/>
          <w:b/>
        </w:rPr>
        <w:t xml:space="preserve">8. </w:t>
      </w:r>
      <w:r w:rsidR="003C6785" w:rsidRPr="00A41EF0">
        <w:rPr>
          <w:rFonts w:cs="Arial"/>
          <w:b/>
        </w:rPr>
        <w:t>Proizvodnja</w:t>
      </w:r>
      <w:r w:rsidRPr="00A41EF0">
        <w:rPr>
          <w:rFonts w:cs="Arial"/>
          <w:b/>
        </w:rPr>
        <w:t xml:space="preserve">, skladištenje i prijevoz opasnih tvari (kemijski, biološki, radiološki i </w:t>
      </w:r>
    </w:p>
    <w:p w14:paraId="610A52B1" w14:textId="77777777" w:rsidR="001911D8" w:rsidRPr="00A41EF0" w:rsidRDefault="001911D8" w:rsidP="00BE48E1">
      <w:pPr>
        <w:spacing w:after="0"/>
        <w:ind w:left="0" w:right="-8"/>
        <w:jc w:val="left"/>
        <w:rPr>
          <w:rFonts w:cs="Arial"/>
          <w:b/>
        </w:rPr>
      </w:pPr>
      <w:r w:rsidRPr="00A41EF0">
        <w:rPr>
          <w:rFonts w:cs="Arial"/>
          <w:b/>
        </w:rPr>
        <w:t>nuklearni materijali)</w:t>
      </w:r>
    </w:p>
    <w:p w14:paraId="641337A0" w14:textId="77777777" w:rsidR="001911D8" w:rsidRPr="00A41EF0" w:rsidRDefault="001911D8" w:rsidP="00BE48E1">
      <w:pPr>
        <w:spacing w:after="0"/>
        <w:ind w:left="0" w:right="-8"/>
        <w:rPr>
          <w:rFonts w:cs="Arial"/>
        </w:rPr>
      </w:pPr>
    </w:p>
    <w:p w14:paraId="5049E178" w14:textId="77777777" w:rsidR="004C7DB4" w:rsidRDefault="004C7DB4" w:rsidP="00BE48E1">
      <w:pPr>
        <w:spacing w:after="0"/>
        <w:ind w:left="0" w:right="-8"/>
        <w:rPr>
          <w:rFonts w:cs="Arial"/>
          <w:color w:val="auto"/>
        </w:rPr>
      </w:pPr>
      <w:r w:rsidRPr="009C64DF">
        <w:rPr>
          <w:rFonts w:cs="Arial"/>
          <w:color w:val="auto"/>
        </w:rPr>
        <w:t xml:space="preserve">Pregled </w:t>
      </w:r>
      <w:r w:rsidR="00386516" w:rsidRPr="009C64DF">
        <w:rPr>
          <w:rFonts w:cs="Arial"/>
          <w:color w:val="auto"/>
        </w:rPr>
        <w:t xml:space="preserve">operatera </w:t>
      </w:r>
      <w:r w:rsidR="00743627" w:rsidRPr="009C64DF">
        <w:rPr>
          <w:rFonts w:cs="Arial"/>
          <w:color w:val="auto"/>
        </w:rPr>
        <w:t xml:space="preserve">na području </w:t>
      </w:r>
      <w:r w:rsidR="00866226" w:rsidRPr="009C64DF">
        <w:rPr>
          <w:rFonts w:cs="Arial"/>
          <w:color w:val="auto"/>
        </w:rPr>
        <w:t xml:space="preserve">Općine </w:t>
      </w:r>
      <w:r w:rsidR="00B31A5B" w:rsidRPr="009C64DF">
        <w:rPr>
          <w:rFonts w:cs="Arial"/>
          <w:color w:val="auto"/>
        </w:rPr>
        <w:t>Kravarsko</w:t>
      </w:r>
      <w:r w:rsidR="00866226" w:rsidRPr="009C64DF">
        <w:rPr>
          <w:rFonts w:cs="Arial"/>
          <w:color w:val="auto"/>
        </w:rPr>
        <w:t xml:space="preserve"> </w:t>
      </w:r>
      <w:r w:rsidR="00386516" w:rsidRPr="009C64DF">
        <w:rPr>
          <w:rFonts w:cs="Arial"/>
          <w:color w:val="auto"/>
        </w:rPr>
        <w:t xml:space="preserve">koji </w:t>
      </w:r>
      <w:r w:rsidR="00743627" w:rsidRPr="009C64DF">
        <w:rPr>
          <w:rFonts w:cs="Arial"/>
          <w:color w:val="auto"/>
        </w:rPr>
        <w:t xml:space="preserve">pri radu </w:t>
      </w:r>
      <w:r w:rsidR="00386516" w:rsidRPr="009C64DF">
        <w:rPr>
          <w:rFonts w:cs="Arial"/>
          <w:color w:val="auto"/>
        </w:rPr>
        <w:t xml:space="preserve">koriste </w:t>
      </w:r>
      <w:r w:rsidRPr="009C64DF">
        <w:rPr>
          <w:rFonts w:cs="Arial"/>
          <w:color w:val="auto"/>
        </w:rPr>
        <w:t>opasn</w:t>
      </w:r>
      <w:r w:rsidR="00386516" w:rsidRPr="009C64DF">
        <w:rPr>
          <w:rFonts w:cs="Arial"/>
          <w:color w:val="auto"/>
        </w:rPr>
        <w:t>e</w:t>
      </w:r>
      <w:r w:rsidRPr="009C64DF">
        <w:rPr>
          <w:rFonts w:cs="Arial"/>
          <w:color w:val="auto"/>
        </w:rPr>
        <w:t xml:space="preserve"> radn</w:t>
      </w:r>
      <w:r w:rsidR="00386516" w:rsidRPr="009C64DF">
        <w:rPr>
          <w:rFonts w:cs="Arial"/>
          <w:color w:val="auto"/>
        </w:rPr>
        <w:t>e</w:t>
      </w:r>
      <w:r w:rsidRPr="009C64DF">
        <w:rPr>
          <w:rFonts w:cs="Arial"/>
          <w:color w:val="auto"/>
        </w:rPr>
        <w:t xml:space="preserve"> tvari</w:t>
      </w:r>
      <w:r w:rsidR="00743627" w:rsidRPr="009C64DF">
        <w:rPr>
          <w:rFonts w:cs="Arial"/>
          <w:color w:val="auto"/>
        </w:rPr>
        <w:t>:</w:t>
      </w:r>
      <w:r w:rsidRPr="009C64DF">
        <w:rPr>
          <w:rFonts w:cs="Arial"/>
          <w:color w:val="auto"/>
        </w:rPr>
        <w:t xml:space="preserve"> </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4078"/>
        <w:gridCol w:w="2409"/>
        <w:gridCol w:w="1550"/>
      </w:tblGrid>
      <w:tr w:rsidR="005071D8" w:rsidRPr="00B54D54" w14:paraId="233A8D08" w14:textId="77777777" w:rsidTr="003367DF">
        <w:trPr>
          <w:trHeight w:val="648"/>
          <w:jc w:val="center"/>
        </w:trPr>
        <w:tc>
          <w:tcPr>
            <w:tcW w:w="663" w:type="dxa"/>
            <w:shd w:val="clear" w:color="auto" w:fill="FFFF99"/>
            <w:vAlign w:val="center"/>
          </w:tcPr>
          <w:p w14:paraId="3D5BAB76" w14:textId="77777777" w:rsidR="005071D8" w:rsidRPr="00B54D54" w:rsidRDefault="005071D8" w:rsidP="00FF6D42">
            <w:pPr>
              <w:jc w:val="center"/>
              <w:rPr>
                <w:rFonts w:cs="Arial"/>
              </w:rPr>
            </w:pPr>
            <w:r w:rsidRPr="00B54D54">
              <w:rPr>
                <w:rFonts w:cs="Arial"/>
              </w:rPr>
              <w:t>RB</w:t>
            </w:r>
          </w:p>
        </w:tc>
        <w:tc>
          <w:tcPr>
            <w:tcW w:w="4078" w:type="dxa"/>
            <w:shd w:val="clear" w:color="auto" w:fill="FFFF99"/>
            <w:vAlign w:val="center"/>
          </w:tcPr>
          <w:p w14:paraId="00CD92CE" w14:textId="77777777" w:rsidR="005071D8" w:rsidRPr="00B54D54" w:rsidRDefault="005071D8" w:rsidP="00FF6D42">
            <w:pPr>
              <w:jc w:val="center"/>
              <w:rPr>
                <w:rFonts w:cs="Arial"/>
              </w:rPr>
            </w:pPr>
            <w:r w:rsidRPr="00B54D54">
              <w:rPr>
                <w:rFonts w:cs="Arial"/>
              </w:rPr>
              <w:t>Objekt / pogon</w:t>
            </w:r>
          </w:p>
        </w:tc>
        <w:tc>
          <w:tcPr>
            <w:tcW w:w="2409" w:type="dxa"/>
            <w:shd w:val="clear" w:color="auto" w:fill="FFFF99"/>
            <w:vAlign w:val="center"/>
          </w:tcPr>
          <w:p w14:paraId="6985A081" w14:textId="77777777" w:rsidR="005071D8" w:rsidRPr="00B54D54" w:rsidRDefault="005071D8" w:rsidP="00FF6D42">
            <w:pPr>
              <w:jc w:val="center"/>
              <w:rPr>
                <w:rFonts w:cs="Arial"/>
              </w:rPr>
            </w:pPr>
            <w:r w:rsidRPr="00B54D54">
              <w:rPr>
                <w:rFonts w:cs="Arial"/>
              </w:rPr>
              <w:t>Opasna tvar</w:t>
            </w:r>
          </w:p>
        </w:tc>
        <w:tc>
          <w:tcPr>
            <w:tcW w:w="1550" w:type="dxa"/>
            <w:shd w:val="clear" w:color="auto" w:fill="FFFF99"/>
            <w:vAlign w:val="center"/>
          </w:tcPr>
          <w:p w14:paraId="466B737E" w14:textId="77777777" w:rsidR="005071D8" w:rsidRPr="00B54D54" w:rsidRDefault="005071D8" w:rsidP="00FF6D42">
            <w:pPr>
              <w:jc w:val="center"/>
              <w:rPr>
                <w:rFonts w:cs="Arial"/>
                <w:lang w:val="de-AT"/>
              </w:rPr>
            </w:pPr>
            <w:r w:rsidRPr="00B54D54">
              <w:rPr>
                <w:rFonts w:cs="Arial"/>
                <w:lang w:val="de-AT"/>
              </w:rPr>
              <w:t>Količina</w:t>
            </w:r>
          </w:p>
        </w:tc>
      </w:tr>
      <w:tr w:rsidR="005071D8" w:rsidRPr="00055DAF" w14:paraId="65AE8058" w14:textId="77777777" w:rsidTr="003F3369">
        <w:trPr>
          <w:trHeight w:val="779"/>
          <w:jc w:val="center"/>
        </w:trPr>
        <w:tc>
          <w:tcPr>
            <w:tcW w:w="663" w:type="dxa"/>
            <w:vAlign w:val="center"/>
          </w:tcPr>
          <w:p w14:paraId="184120BC" w14:textId="77777777" w:rsidR="005071D8" w:rsidRPr="00055DAF" w:rsidRDefault="005071D8" w:rsidP="00FF6D42">
            <w:pPr>
              <w:jc w:val="center"/>
            </w:pPr>
            <w:r w:rsidRPr="00055DAF">
              <w:t>1</w:t>
            </w:r>
          </w:p>
        </w:tc>
        <w:tc>
          <w:tcPr>
            <w:tcW w:w="4078" w:type="dxa"/>
            <w:vAlign w:val="center"/>
          </w:tcPr>
          <w:p w14:paraId="159181F3" w14:textId="727B31E2" w:rsidR="005071D8" w:rsidRPr="00055DAF" w:rsidRDefault="002141AF" w:rsidP="00FF6D42">
            <w:r>
              <w:t>OSNOVNA ŠKOLA SLAVKA</w:t>
            </w:r>
            <w:r w:rsidR="005071D8">
              <w:t xml:space="preserve"> KOLAR</w:t>
            </w:r>
            <w:r>
              <w:t>A KRAVARSKO</w:t>
            </w:r>
            <w:r>
              <w:rPr>
                <w:rFonts w:cs="Arial"/>
                <w:sz w:val="20"/>
              </w:rPr>
              <w:t>, Gajevo 2, Kravarsko</w:t>
            </w:r>
          </w:p>
        </w:tc>
        <w:tc>
          <w:tcPr>
            <w:tcW w:w="2409" w:type="dxa"/>
            <w:vAlign w:val="center"/>
          </w:tcPr>
          <w:p w14:paraId="0A32FCDB" w14:textId="77777777" w:rsidR="005071D8" w:rsidRPr="00055DAF" w:rsidRDefault="005071D8" w:rsidP="00FF6D42">
            <w:r>
              <w:t>Loživo ulje</w:t>
            </w:r>
          </w:p>
        </w:tc>
        <w:tc>
          <w:tcPr>
            <w:tcW w:w="1550" w:type="dxa"/>
            <w:vAlign w:val="center"/>
          </w:tcPr>
          <w:p w14:paraId="611B0C2A" w14:textId="77777777" w:rsidR="005071D8" w:rsidRPr="00055DAF" w:rsidRDefault="005071D8" w:rsidP="00FF6D42">
            <w:pPr>
              <w:jc w:val="center"/>
            </w:pPr>
            <w:r>
              <w:t>20.000 litara</w:t>
            </w:r>
          </w:p>
        </w:tc>
      </w:tr>
      <w:tr w:rsidR="005071D8" w:rsidRPr="00055DAF" w14:paraId="16F4FE7F" w14:textId="77777777" w:rsidTr="003F3369">
        <w:trPr>
          <w:trHeight w:val="779"/>
          <w:jc w:val="center"/>
        </w:trPr>
        <w:tc>
          <w:tcPr>
            <w:tcW w:w="663" w:type="dxa"/>
            <w:vAlign w:val="center"/>
          </w:tcPr>
          <w:p w14:paraId="727EAF0B" w14:textId="77777777" w:rsidR="005071D8" w:rsidRPr="00055DAF" w:rsidRDefault="005071D8" w:rsidP="00FF6D42">
            <w:pPr>
              <w:jc w:val="center"/>
            </w:pPr>
            <w:r w:rsidRPr="00055DAF">
              <w:t>2</w:t>
            </w:r>
          </w:p>
        </w:tc>
        <w:tc>
          <w:tcPr>
            <w:tcW w:w="4078" w:type="dxa"/>
            <w:vAlign w:val="center"/>
          </w:tcPr>
          <w:p w14:paraId="010E3B9A" w14:textId="77777777" w:rsidR="005071D8" w:rsidRPr="00080BC8" w:rsidRDefault="005071D8" w:rsidP="00FF6D42">
            <w:pPr>
              <w:rPr>
                <w:rFonts w:cs="Arial"/>
                <w:sz w:val="20"/>
              </w:rPr>
            </w:pPr>
            <w:r w:rsidRPr="00080BC8">
              <w:rPr>
                <w:rFonts w:cs="Arial"/>
                <w:sz w:val="20"/>
              </w:rPr>
              <w:t xml:space="preserve">TVORNICA PARKETA KOLAREC d.o.o. </w:t>
            </w:r>
          </w:p>
          <w:p w14:paraId="1A112723" w14:textId="2299A317" w:rsidR="005071D8" w:rsidRPr="00055DAF" w:rsidRDefault="005071D8" w:rsidP="002141AF">
            <w:pPr>
              <w:ind w:left="0" w:firstLine="0"/>
            </w:pPr>
            <w:r>
              <w:rPr>
                <w:rFonts w:cs="Arial"/>
                <w:sz w:val="20"/>
              </w:rPr>
              <w:t xml:space="preserve"> Cekovićki odvojak 15</w:t>
            </w:r>
            <w:r w:rsidR="002141AF">
              <w:rPr>
                <w:rFonts w:cs="Arial"/>
                <w:sz w:val="20"/>
              </w:rPr>
              <w:t>, Kravarsko</w:t>
            </w:r>
          </w:p>
        </w:tc>
        <w:tc>
          <w:tcPr>
            <w:tcW w:w="2409" w:type="dxa"/>
            <w:vAlign w:val="center"/>
          </w:tcPr>
          <w:p w14:paraId="1F17394B" w14:textId="77777777" w:rsidR="005071D8" w:rsidRPr="00055DAF" w:rsidRDefault="005071D8" w:rsidP="00FF6D42">
            <w:r>
              <w:t>Parketi</w:t>
            </w:r>
          </w:p>
        </w:tc>
        <w:tc>
          <w:tcPr>
            <w:tcW w:w="1550" w:type="dxa"/>
            <w:vAlign w:val="center"/>
          </w:tcPr>
          <w:p w14:paraId="58FDAD7A" w14:textId="77777777" w:rsidR="005071D8" w:rsidRPr="00055DAF" w:rsidRDefault="005071D8" w:rsidP="00FF6D42">
            <w:pPr>
              <w:jc w:val="center"/>
            </w:pPr>
            <w:r w:rsidRPr="005129CF">
              <w:t xml:space="preserve">80 </w:t>
            </w:r>
            <w:r>
              <w:t>m</w:t>
            </w:r>
            <w:r w:rsidRPr="004766FB">
              <w:rPr>
                <w:vertAlign w:val="superscript"/>
              </w:rPr>
              <w:t>3</w:t>
            </w:r>
          </w:p>
        </w:tc>
      </w:tr>
      <w:tr w:rsidR="005071D8" w:rsidRPr="00055DAF" w14:paraId="09B99DC6" w14:textId="77777777" w:rsidTr="003F3369">
        <w:trPr>
          <w:trHeight w:val="601"/>
          <w:jc w:val="center"/>
        </w:trPr>
        <w:tc>
          <w:tcPr>
            <w:tcW w:w="663" w:type="dxa"/>
            <w:vMerge w:val="restart"/>
            <w:vAlign w:val="center"/>
          </w:tcPr>
          <w:p w14:paraId="4FD40FC6" w14:textId="77777777" w:rsidR="005071D8" w:rsidRDefault="005071D8" w:rsidP="00FF6D42">
            <w:pPr>
              <w:jc w:val="center"/>
            </w:pPr>
            <w:r>
              <w:t>3.</w:t>
            </w:r>
          </w:p>
          <w:p w14:paraId="156DFD44" w14:textId="77777777" w:rsidR="005071D8" w:rsidRDefault="005071D8" w:rsidP="00FF6D42">
            <w:pPr>
              <w:jc w:val="center"/>
            </w:pPr>
          </w:p>
        </w:tc>
        <w:tc>
          <w:tcPr>
            <w:tcW w:w="4078" w:type="dxa"/>
            <w:vMerge w:val="restart"/>
            <w:vAlign w:val="center"/>
          </w:tcPr>
          <w:p w14:paraId="3799E77B" w14:textId="77777777" w:rsidR="005071D8" w:rsidRDefault="005071D8" w:rsidP="00FF6D42">
            <w:pPr>
              <w:rPr>
                <w:rFonts w:cs="Arial"/>
                <w:color w:val="202124"/>
                <w:sz w:val="21"/>
                <w:szCs w:val="21"/>
                <w:shd w:val="clear" w:color="auto" w:fill="FFFFFF"/>
              </w:rPr>
            </w:pPr>
            <w:r>
              <w:rPr>
                <w:rFonts w:cs="Arial"/>
              </w:rPr>
              <w:t>DRUŠTVENI DOM</w:t>
            </w:r>
            <w:r>
              <w:rPr>
                <w:rFonts w:cs="Arial"/>
                <w:sz w:val="20"/>
              </w:rPr>
              <w:t xml:space="preserve"> </w:t>
            </w:r>
            <w:r w:rsidRPr="002141AF">
              <w:rPr>
                <w:rFonts w:cs="Arial"/>
              </w:rPr>
              <w:t>KRAVARSKO</w:t>
            </w:r>
            <w:r>
              <w:rPr>
                <w:rFonts w:cs="Arial"/>
                <w:color w:val="202124"/>
                <w:sz w:val="21"/>
                <w:szCs w:val="21"/>
                <w:shd w:val="clear" w:color="auto" w:fill="FFFFFF"/>
              </w:rPr>
              <w:t xml:space="preserve"> </w:t>
            </w:r>
          </w:p>
          <w:p w14:paraId="265221FE" w14:textId="77777777" w:rsidR="005071D8" w:rsidRDefault="005071D8" w:rsidP="00FF6D42">
            <w:pPr>
              <w:rPr>
                <w:rFonts w:cs="Arial"/>
                <w:sz w:val="20"/>
              </w:rPr>
            </w:pPr>
            <w:r>
              <w:rPr>
                <w:rFonts w:cs="Arial"/>
                <w:color w:val="202124"/>
                <w:sz w:val="21"/>
                <w:szCs w:val="21"/>
                <w:shd w:val="clear" w:color="auto" w:fill="FFFFFF"/>
              </w:rPr>
              <w:t>Trg Stjepana Radića 16, Kravarsko</w:t>
            </w:r>
          </w:p>
        </w:tc>
        <w:tc>
          <w:tcPr>
            <w:tcW w:w="2409" w:type="dxa"/>
            <w:vAlign w:val="center"/>
          </w:tcPr>
          <w:p w14:paraId="37EECB9D" w14:textId="77777777" w:rsidR="005071D8" w:rsidRDefault="005071D8" w:rsidP="00FF6D42">
            <w:r>
              <w:t xml:space="preserve">loživo ulje </w:t>
            </w:r>
          </w:p>
        </w:tc>
        <w:tc>
          <w:tcPr>
            <w:tcW w:w="1550" w:type="dxa"/>
            <w:vAlign w:val="center"/>
          </w:tcPr>
          <w:p w14:paraId="5F0624AB" w14:textId="77777777" w:rsidR="005071D8" w:rsidRPr="00562B51" w:rsidRDefault="005071D8" w:rsidP="00FF6D42">
            <w:pPr>
              <w:jc w:val="center"/>
            </w:pPr>
            <w:r w:rsidRPr="00562B51">
              <w:t>3.000 litara</w:t>
            </w:r>
          </w:p>
        </w:tc>
      </w:tr>
      <w:tr w:rsidR="005071D8" w:rsidRPr="00055DAF" w14:paraId="41E22F02" w14:textId="77777777" w:rsidTr="003F3369">
        <w:trPr>
          <w:trHeight w:val="524"/>
          <w:jc w:val="center"/>
        </w:trPr>
        <w:tc>
          <w:tcPr>
            <w:tcW w:w="663" w:type="dxa"/>
            <w:vMerge/>
            <w:vAlign w:val="center"/>
          </w:tcPr>
          <w:p w14:paraId="30E66CC1" w14:textId="77777777" w:rsidR="005071D8" w:rsidRDefault="005071D8" w:rsidP="00FF6D42">
            <w:pPr>
              <w:jc w:val="center"/>
            </w:pPr>
          </w:p>
        </w:tc>
        <w:tc>
          <w:tcPr>
            <w:tcW w:w="4078" w:type="dxa"/>
            <w:vMerge/>
            <w:vAlign w:val="center"/>
          </w:tcPr>
          <w:p w14:paraId="12E6E7F5" w14:textId="77777777" w:rsidR="005071D8" w:rsidRDefault="005071D8" w:rsidP="00FF6D42">
            <w:pPr>
              <w:rPr>
                <w:rFonts w:cs="Arial"/>
              </w:rPr>
            </w:pPr>
          </w:p>
        </w:tc>
        <w:tc>
          <w:tcPr>
            <w:tcW w:w="2409" w:type="dxa"/>
            <w:vAlign w:val="center"/>
          </w:tcPr>
          <w:p w14:paraId="3F5D4C30" w14:textId="77777777" w:rsidR="005071D8" w:rsidRDefault="005071D8" w:rsidP="00FF6D42">
            <w:r>
              <w:t>UNP plin</w:t>
            </w:r>
          </w:p>
        </w:tc>
        <w:tc>
          <w:tcPr>
            <w:tcW w:w="1550" w:type="dxa"/>
            <w:vAlign w:val="center"/>
          </w:tcPr>
          <w:p w14:paraId="7940B163" w14:textId="77777777" w:rsidR="005071D8" w:rsidRPr="00562B51" w:rsidRDefault="005071D8" w:rsidP="00FF6D42">
            <w:pPr>
              <w:jc w:val="center"/>
            </w:pPr>
            <w:r w:rsidRPr="00562B51">
              <w:t>150 kg</w:t>
            </w:r>
          </w:p>
        </w:tc>
      </w:tr>
      <w:tr w:rsidR="005071D8" w:rsidRPr="00055DAF" w14:paraId="200742C2" w14:textId="77777777" w:rsidTr="003F3369">
        <w:trPr>
          <w:trHeight w:val="779"/>
          <w:jc w:val="center"/>
        </w:trPr>
        <w:tc>
          <w:tcPr>
            <w:tcW w:w="663" w:type="dxa"/>
            <w:vAlign w:val="center"/>
          </w:tcPr>
          <w:p w14:paraId="1D3225F0" w14:textId="77777777" w:rsidR="005071D8" w:rsidRDefault="005071D8" w:rsidP="00FF6D42">
            <w:pPr>
              <w:jc w:val="center"/>
            </w:pPr>
            <w:r>
              <w:t>4.</w:t>
            </w:r>
          </w:p>
        </w:tc>
        <w:tc>
          <w:tcPr>
            <w:tcW w:w="4078" w:type="dxa"/>
            <w:vAlign w:val="center"/>
          </w:tcPr>
          <w:p w14:paraId="27E6233C" w14:textId="77777777" w:rsidR="005071D8" w:rsidRDefault="005071D8" w:rsidP="00FF6D42">
            <w:pPr>
              <w:rPr>
                <w:rFonts w:cs="Arial"/>
                <w:color w:val="202124"/>
                <w:sz w:val="21"/>
                <w:szCs w:val="21"/>
                <w:shd w:val="clear" w:color="auto" w:fill="FFFFFF"/>
              </w:rPr>
            </w:pPr>
            <w:r>
              <w:t>POSLOVNI OBJEKT BANIĆ</w:t>
            </w:r>
            <w:r>
              <w:rPr>
                <w:rFonts w:cs="Arial"/>
                <w:color w:val="202124"/>
                <w:sz w:val="21"/>
                <w:szCs w:val="21"/>
                <w:shd w:val="clear" w:color="auto" w:fill="FFFFFF"/>
              </w:rPr>
              <w:t xml:space="preserve"> </w:t>
            </w:r>
          </w:p>
          <w:p w14:paraId="42E26D5E" w14:textId="77777777" w:rsidR="005071D8" w:rsidRDefault="005071D8" w:rsidP="00FF6D42">
            <w:pPr>
              <w:rPr>
                <w:rFonts w:cs="Arial"/>
              </w:rPr>
            </w:pPr>
            <w:r>
              <w:rPr>
                <w:rFonts w:cs="Arial"/>
                <w:color w:val="202124"/>
                <w:sz w:val="21"/>
                <w:szCs w:val="21"/>
                <w:shd w:val="clear" w:color="auto" w:fill="FFFFFF"/>
              </w:rPr>
              <w:t>Trg Stjepana Radića 19, Kravarsko</w:t>
            </w:r>
          </w:p>
        </w:tc>
        <w:tc>
          <w:tcPr>
            <w:tcW w:w="2409" w:type="dxa"/>
            <w:vAlign w:val="center"/>
          </w:tcPr>
          <w:p w14:paraId="038A8E50" w14:textId="77777777" w:rsidR="005071D8" w:rsidRDefault="005071D8" w:rsidP="00FF6D42">
            <w:r>
              <w:t>Peleti za grijanje</w:t>
            </w:r>
          </w:p>
        </w:tc>
        <w:tc>
          <w:tcPr>
            <w:tcW w:w="1550" w:type="dxa"/>
            <w:vAlign w:val="center"/>
          </w:tcPr>
          <w:p w14:paraId="75823A66" w14:textId="77777777" w:rsidR="005071D8" w:rsidRPr="00562B51" w:rsidRDefault="005071D8" w:rsidP="00FF6D42">
            <w:pPr>
              <w:jc w:val="center"/>
            </w:pPr>
            <w:r>
              <w:t>1.000 kg</w:t>
            </w:r>
          </w:p>
        </w:tc>
      </w:tr>
    </w:tbl>
    <w:p w14:paraId="5198CEF0" w14:textId="77777777" w:rsidR="005071D8" w:rsidRDefault="005071D8" w:rsidP="00BE48E1">
      <w:pPr>
        <w:spacing w:after="0"/>
        <w:ind w:left="0" w:right="-8"/>
        <w:rPr>
          <w:rFonts w:cs="Arial"/>
          <w:color w:val="auto"/>
        </w:rPr>
      </w:pPr>
    </w:p>
    <w:p w14:paraId="6E47AB72" w14:textId="77777777" w:rsidR="005071D8" w:rsidRDefault="005071D8" w:rsidP="00BE48E1">
      <w:pPr>
        <w:spacing w:after="0"/>
        <w:ind w:left="0" w:right="-8"/>
        <w:rPr>
          <w:rFonts w:cs="Arial"/>
          <w:color w:val="auto"/>
        </w:rPr>
      </w:pPr>
    </w:p>
    <w:p w14:paraId="4E892196" w14:textId="77777777" w:rsidR="001911D8" w:rsidRPr="00A41EF0" w:rsidRDefault="001911D8" w:rsidP="00BE48E1">
      <w:pPr>
        <w:spacing w:after="0"/>
        <w:ind w:left="0" w:right="-8"/>
        <w:jc w:val="left"/>
        <w:rPr>
          <w:rFonts w:cs="Arial"/>
          <w:b/>
        </w:rPr>
      </w:pPr>
      <w:r w:rsidRPr="00A41EF0">
        <w:rPr>
          <w:rFonts w:cs="Arial"/>
          <w:b/>
        </w:rPr>
        <w:t xml:space="preserve">9. </w:t>
      </w:r>
      <w:r w:rsidR="0027040F" w:rsidRPr="00A41EF0">
        <w:rPr>
          <w:rFonts w:cs="Arial"/>
          <w:b/>
        </w:rPr>
        <w:t xml:space="preserve">Javne </w:t>
      </w:r>
      <w:r w:rsidRPr="00A41EF0">
        <w:rPr>
          <w:rFonts w:cs="Arial"/>
          <w:b/>
        </w:rPr>
        <w:t>službe (osiguranje javnog reda i mira, zaštita i spašavanje, hitna medicinska pomoć)</w:t>
      </w:r>
    </w:p>
    <w:p w14:paraId="7DDA43FE" w14:textId="77777777" w:rsidR="001911D8" w:rsidRPr="00A41EF0" w:rsidRDefault="001911D8" w:rsidP="00BE48E1">
      <w:pPr>
        <w:spacing w:after="0"/>
        <w:ind w:left="0" w:right="-8"/>
        <w:rPr>
          <w:rFonts w:cs="Arial"/>
        </w:rPr>
      </w:pPr>
    </w:p>
    <w:tbl>
      <w:tblPr>
        <w:tblStyle w:val="Reetkatablice"/>
        <w:tblW w:w="4818" w:type="pct"/>
        <w:jc w:val="center"/>
        <w:tblLook w:val="04A0" w:firstRow="1" w:lastRow="0" w:firstColumn="1" w:lastColumn="0" w:noHBand="0" w:noVBand="1"/>
      </w:tblPr>
      <w:tblGrid>
        <w:gridCol w:w="568"/>
        <w:gridCol w:w="3255"/>
        <w:gridCol w:w="4909"/>
      </w:tblGrid>
      <w:tr w:rsidR="001016A1" w:rsidRPr="00A41EF0" w14:paraId="6794288F" w14:textId="77777777" w:rsidTr="00372A23">
        <w:trPr>
          <w:trHeight w:val="414"/>
          <w:jc w:val="center"/>
        </w:trPr>
        <w:tc>
          <w:tcPr>
            <w:tcW w:w="325" w:type="pct"/>
            <w:shd w:val="clear" w:color="auto" w:fill="9CC2E5" w:themeFill="accent1" w:themeFillTint="99"/>
            <w:vAlign w:val="center"/>
          </w:tcPr>
          <w:p w14:paraId="396F5292" w14:textId="77777777" w:rsidR="001016A1" w:rsidRPr="00A41EF0" w:rsidRDefault="001016A1" w:rsidP="00BE48E1">
            <w:pPr>
              <w:spacing w:after="0" w:line="240" w:lineRule="auto"/>
              <w:ind w:left="0" w:right="-8" w:firstLine="0"/>
              <w:jc w:val="center"/>
              <w:rPr>
                <w:rFonts w:eastAsia="Times New Roman" w:cs="Arial"/>
                <w:color w:val="auto"/>
                <w:sz w:val="20"/>
                <w:szCs w:val="20"/>
              </w:rPr>
            </w:pPr>
            <w:r w:rsidRPr="00A41EF0">
              <w:rPr>
                <w:rFonts w:eastAsia="Times New Roman" w:cs="Arial"/>
                <w:color w:val="auto"/>
                <w:sz w:val="20"/>
                <w:szCs w:val="20"/>
              </w:rPr>
              <w:t>Rb</w:t>
            </w:r>
          </w:p>
        </w:tc>
        <w:tc>
          <w:tcPr>
            <w:tcW w:w="1864" w:type="pct"/>
            <w:shd w:val="clear" w:color="auto" w:fill="9CC2E5" w:themeFill="accent1" w:themeFillTint="99"/>
            <w:vAlign w:val="center"/>
          </w:tcPr>
          <w:p w14:paraId="7EBF8912" w14:textId="77777777" w:rsidR="001016A1" w:rsidRPr="00A41EF0" w:rsidRDefault="001016A1" w:rsidP="00BE48E1">
            <w:pPr>
              <w:spacing w:after="0" w:line="240" w:lineRule="auto"/>
              <w:ind w:left="0" w:right="-8" w:firstLine="0"/>
              <w:jc w:val="center"/>
              <w:rPr>
                <w:rFonts w:eastAsia="Times New Roman" w:cs="Arial"/>
                <w:color w:val="auto"/>
                <w:sz w:val="20"/>
                <w:szCs w:val="20"/>
              </w:rPr>
            </w:pPr>
            <w:r w:rsidRPr="00A41EF0">
              <w:rPr>
                <w:rFonts w:eastAsia="Times New Roman" w:cs="Arial"/>
                <w:color w:val="auto"/>
                <w:sz w:val="20"/>
                <w:szCs w:val="20"/>
              </w:rPr>
              <w:t>Djelatnost</w:t>
            </w:r>
          </w:p>
        </w:tc>
        <w:tc>
          <w:tcPr>
            <w:tcW w:w="2810" w:type="pct"/>
            <w:shd w:val="clear" w:color="auto" w:fill="9CC2E5" w:themeFill="accent1" w:themeFillTint="99"/>
            <w:vAlign w:val="center"/>
          </w:tcPr>
          <w:p w14:paraId="14FA762C" w14:textId="77777777" w:rsidR="001016A1" w:rsidRPr="00A41EF0" w:rsidRDefault="001016A1" w:rsidP="00BE48E1">
            <w:pPr>
              <w:spacing w:after="0" w:line="240" w:lineRule="auto"/>
              <w:ind w:left="0" w:right="-8" w:firstLine="0"/>
              <w:jc w:val="center"/>
              <w:rPr>
                <w:rFonts w:eastAsia="Times New Roman" w:cs="Arial"/>
                <w:color w:val="auto"/>
                <w:sz w:val="20"/>
                <w:szCs w:val="20"/>
              </w:rPr>
            </w:pPr>
            <w:r w:rsidRPr="00A41EF0">
              <w:rPr>
                <w:rFonts w:eastAsia="Times New Roman" w:cs="Arial"/>
                <w:color w:val="auto"/>
                <w:sz w:val="20"/>
                <w:szCs w:val="20"/>
              </w:rPr>
              <w:t xml:space="preserve">Naziv </w:t>
            </w:r>
            <w:r w:rsidRPr="00A41EF0">
              <w:rPr>
                <w:rFonts w:cs="Arial"/>
              </w:rPr>
              <w:t xml:space="preserve">javne službe </w:t>
            </w:r>
          </w:p>
        </w:tc>
      </w:tr>
      <w:tr w:rsidR="001016A1" w:rsidRPr="00A41EF0" w14:paraId="772E899A" w14:textId="77777777" w:rsidTr="00372A23">
        <w:trPr>
          <w:trHeight w:val="741"/>
          <w:jc w:val="center"/>
        </w:trPr>
        <w:tc>
          <w:tcPr>
            <w:tcW w:w="325" w:type="pct"/>
            <w:vAlign w:val="center"/>
            <w:hideMark/>
          </w:tcPr>
          <w:p w14:paraId="39E4E717" w14:textId="77777777" w:rsidR="001016A1" w:rsidRPr="00A41EF0" w:rsidRDefault="001016A1" w:rsidP="00BE48E1">
            <w:pPr>
              <w:spacing w:after="0" w:line="240" w:lineRule="auto"/>
              <w:ind w:left="0" w:right="-8" w:firstLine="0"/>
              <w:jc w:val="center"/>
              <w:rPr>
                <w:rFonts w:eastAsia="Times New Roman" w:cs="Arial"/>
                <w:color w:val="auto"/>
              </w:rPr>
            </w:pPr>
            <w:r w:rsidRPr="00A41EF0">
              <w:rPr>
                <w:rFonts w:eastAsia="Times New Roman" w:cs="Arial"/>
                <w:color w:val="auto"/>
              </w:rPr>
              <w:t>1</w:t>
            </w:r>
          </w:p>
        </w:tc>
        <w:tc>
          <w:tcPr>
            <w:tcW w:w="1864" w:type="pct"/>
            <w:vAlign w:val="center"/>
          </w:tcPr>
          <w:p w14:paraId="1D8241D6" w14:textId="77777777" w:rsidR="001016A1" w:rsidRPr="00A41EF0" w:rsidRDefault="001016A1" w:rsidP="00BE48E1">
            <w:pPr>
              <w:spacing w:after="0" w:line="240" w:lineRule="auto"/>
              <w:ind w:left="0" w:right="-8" w:firstLine="0"/>
              <w:jc w:val="left"/>
              <w:rPr>
                <w:rFonts w:eastAsia="Times New Roman" w:cs="Arial"/>
                <w:color w:val="auto"/>
              </w:rPr>
            </w:pPr>
            <w:r w:rsidRPr="00A41EF0">
              <w:rPr>
                <w:rFonts w:cs="Arial"/>
              </w:rPr>
              <w:t>osiguranje javnog reda i mira</w:t>
            </w:r>
          </w:p>
        </w:tc>
        <w:tc>
          <w:tcPr>
            <w:tcW w:w="2810" w:type="pct"/>
            <w:vAlign w:val="center"/>
          </w:tcPr>
          <w:p w14:paraId="29247879" w14:textId="77777777" w:rsidR="001016A1" w:rsidRPr="00A41EF0" w:rsidRDefault="00AF0B0F" w:rsidP="00BE48E1">
            <w:pPr>
              <w:pStyle w:val="Odlomakpopisa"/>
              <w:numPr>
                <w:ilvl w:val="0"/>
                <w:numId w:val="7"/>
              </w:numPr>
              <w:ind w:left="0" w:right="-8"/>
              <w:rPr>
                <w:rFonts w:cs="Arial"/>
              </w:rPr>
            </w:pPr>
            <w:r>
              <w:rPr>
                <w:rFonts w:cs="Arial"/>
              </w:rPr>
              <w:t xml:space="preserve">MUP, PP </w:t>
            </w:r>
            <w:r w:rsidR="00EB1FDF">
              <w:rPr>
                <w:rFonts w:cs="Arial"/>
              </w:rPr>
              <w:t xml:space="preserve">Velika </w:t>
            </w:r>
            <w:r>
              <w:rPr>
                <w:rFonts w:cs="Arial"/>
              </w:rPr>
              <w:t>Gorica</w:t>
            </w:r>
          </w:p>
        </w:tc>
      </w:tr>
      <w:tr w:rsidR="001016A1" w:rsidRPr="00A41EF0" w14:paraId="016C75FF" w14:textId="77777777" w:rsidTr="00372A23">
        <w:trPr>
          <w:trHeight w:val="496"/>
          <w:jc w:val="center"/>
        </w:trPr>
        <w:tc>
          <w:tcPr>
            <w:tcW w:w="325" w:type="pct"/>
            <w:vAlign w:val="center"/>
            <w:hideMark/>
          </w:tcPr>
          <w:p w14:paraId="4F61DC5E" w14:textId="77777777" w:rsidR="001016A1" w:rsidRPr="00A41EF0" w:rsidRDefault="001016A1" w:rsidP="00BE48E1">
            <w:pPr>
              <w:spacing w:after="0" w:line="240" w:lineRule="auto"/>
              <w:ind w:left="0" w:right="-8" w:firstLine="0"/>
              <w:jc w:val="center"/>
              <w:rPr>
                <w:rFonts w:eastAsia="Times New Roman" w:cs="Arial"/>
                <w:color w:val="auto"/>
              </w:rPr>
            </w:pPr>
            <w:r w:rsidRPr="00A41EF0">
              <w:rPr>
                <w:rFonts w:eastAsia="Times New Roman" w:cs="Arial"/>
                <w:color w:val="auto"/>
              </w:rPr>
              <w:t>2</w:t>
            </w:r>
          </w:p>
        </w:tc>
        <w:tc>
          <w:tcPr>
            <w:tcW w:w="1864" w:type="pct"/>
            <w:vAlign w:val="center"/>
          </w:tcPr>
          <w:p w14:paraId="784FF310" w14:textId="77777777" w:rsidR="001016A1" w:rsidRPr="00A41EF0" w:rsidRDefault="001016A1" w:rsidP="00BE48E1">
            <w:pPr>
              <w:spacing w:after="0" w:line="240" w:lineRule="auto"/>
              <w:ind w:left="0" w:right="-8" w:firstLine="0"/>
              <w:jc w:val="left"/>
              <w:rPr>
                <w:rFonts w:eastAsia="Times New Roman" w:cs="Arial"/>
                <w:color w:val="auto"/>
              </w:rPr>
            </w:pPr>
            <w:r w:rsidRPr="00A41EF0">
              <w:rPr>
                <w:rFonts w:cs="Arial"/>
              </w:rPr>
              <w:t>zaštita i spašavanje – civilna zaštita</w:t>
            </w:r>
          </w:p>
        </w:tc>
        <w:tc>
          <w:tcPr>
            <w:tcW w:w="2810" w:type="pct"/>
            <w:vAlign w:val="center"/>
          </w:tcPr>
          <w:p w14:paraId="2E2CA2C0" w14:textId="77777777" w:rsidR="001C757D" w:rsidRPr="00A41EF0" w:rsidRDefault="00BB2358" w:rsidP="00BB2358">
            <w:pPr>
              <w:pStyle w:val="Odlomakpopisa"/>
              <w:numPr>
                <w:ilvl w:val="0"/>
                <w:numId w:val="7"/>
              </w:numPr>
              <w:ind w:left="0" w:right="-8"/>
              <w:jc w:val="left"/>
              <w:rPr>
                <w:rFonts w:cs="Arial"/>
              </w:rPr>
            </w:pPr>
            <w:r w:rsidRPr="00A41EF0">
              <w:rPr>
                <w:rFonts w:cs="Arial"/>
              </w:rPr>
              <w:t xml:space="preserve">DVD </w:t>
            </w:r>
            <w:r w:rsidR="00B31A5B">
              <w:rPr>
                <w:rFonts w:cs="Arial"/>
              </w:rPr>
              <w:t>Kravarsko</w:t>
            </w:r>
          </w:p>
        </w:tc>
      </w:tr>
      <w:tr w:rsidR="001016A1" w:rsidRPr="00A41EF0" w14:paraId="58BEBE7A" w14:textId="77777777" w:rsidTr="00372A23">
        <w:trPr>
          <w:trHeight w:val="748"/>
          <w:jc w:val="center"/>
        </w:trPr>
        <w:tc>
          <w:tcPr>
            <w:tcW w:w="325" w:type="pct"/>
            <w:vAlign w:val="center"/>
            <w:hideMark/>
          </w:tcPr>
          <w:p w14:paraId="38F76DBC" w14:textId="77777777" w:rsidR="001016A1" w:rsidRPr="00A41EF0" w:rsidRDefault="001016A1" w:rsidP="00BE48E1">
            <w:pPr>
              <w:spacing w:after="0" w:line="240" w:lineRule="auto"/>
              <w:ind w:left="0" w:right="-8" w:firstLine="0"/>
              <w:jc w:val="center"/>
              <w:rPr>
                <w:rFonts w:eastAsia="Times New Roman" w:cs="Arial"/>
                <w:color w:val="auto"/>
              </w:rPr>
            </w:pPr>
            <w:r w:rsidRPr="00A41EF0">
              <w:rPr>
                <w:rFonts w:eastAsia="Times New Roman" w:cs="Arial"/>
                <w:color w:val="auto"/>
              </w:rPr>
              <w:t>3</w:t>
            </w:r>
          </w:p>
        </w:tc>
        <w:tc>
          <w:tcPr>
            <w:tcW w:w="1864" w:type="pct"/>
            <w:vAlign w:val="center"/>
          </w:tcPr>
          <w:p w14:paraId="0739A4B0" w14:textId="77777777" w:rsidR="001016A1" w:rsidRPr="00A41EF0" w:rsidRDefault="001016A1" w:rsidP="00BE48E1">
            <w:pPr>
              <w:spacing w:after="0" w:line="240" w:lineRule="auto"/>
              <w:ind w:left="0" w:right="-8" w:firstLine="0"/>
              <w:jc w:val="left"/>
              <w:rPr>
                <w:rFonts w:eastAsia="Times New Roman" w:cs="Arial"/>
                <w:color w:val="auto"/>
              </w:rPr>
            </w:pPr>
            <w:r w:rsidRPr="00A41EF0">
              <w:rPr>
                <w:rFonts w:cs="Arial"/>
              </w:rPr>
              <w:t>hitna medicinska pomoć</w:t>
            </w:r>
          </w:p>
        </w:tc>
        <w:tc>
          <w:tcPr>
            <w:tcW w:w="2810" w:type="pct"/>
            <w:vAlign w:val="center"/>
          </w:tcPr>
          <w:p w14:paraId="496F9548" w14:textId="77777777" w:rsidR="001016A1" w:rsidRPr="00A41EF0" w:rsidRDefault="00FF17B3" w:rsidP="00BB2358">
            <w:pPr>
              <w:pStyle w:val="Odlomakpopisa"/>
              <w:numPr>
                <w:ilvl w:val="0"/>
                <w:numId w:val="7"/>
              </w:numPr>
              <w:ind w:left="0" w:right="-8"/>
              <w:jc w:val="left"/>
              <w:rPr>
                <w:rFonts w:cs="Arial"/>
              </w:rPr>
            </w:pPr>
            <w:r w:rsidRPr="00A41EF0">
              <w:rPr>
                <w:rFonts w:cs="Arial"/>
              </w:rPr>
              <w:t xml:space="preserve">Zavod za hitnu medicinu </w:t>
            </w:r>
            <w:r w:rsidR="00BB2358" w:rsidRPr="00A41EF0">
              <w:rPr>
                <w:rFonts w:cs="Arial"/>
              </w:rPr>
              <w:t>Zagrebačke</w:t>
            </w:r>
            <w:r w:rsidR="007B0D31" w:rsidRPr="00A41EF0">
              <w:rPr>
                <w:rFonts w:cs="Arial"/>
              </w:rPr>
              <w:t xml:space="preserve"> </w:t>
            </w:r>
            <w:r w:rsidR="00BB2358" w:rsidRPr="00A41EF0">
              <w:rPr>
                <w:rFonts w:cs="Arial"/>
              </w:rPr>
              <w:t>županije</w:t>
            </w:r>
          </w:p>
        </w:tc>
      </w:tr>
    </w:tbl>
    <w:p w14:paraId="289E2790" w14:textId="77777777" w:rsidR="00E262AD" w:rsidRDefault="00E262AD" w:rsidP="00BE48E1">
      <w:pPr>
        <w:spacing w:after="0"/>
        <w:ind w:left="0" w:right="-8"/>
        <w:rPr>
          <w:rFonts w:cs="Arial"/>
        </w:rPr>
      </w:pPr>
    </w:p>
    <w:p w14:paraId="56607F9A" w14:textId="77777777" w:rsidR="00CC2AF2" w:rsidRDefault="00CC2AF2" w:rsidP="00BE48E1">
      <w:pPr>
        <w:spacing w:after="0"/>
        <w:ind w:left="0" w:right="-8"/>
        <w:rPr>
          <w:rFonts w:cs="Arial"/>
          <w:b/>
        </w:rPr>
      </w:pPr>
    </w:p>
    <w:p w14:paraId="4F0C0AF0" w14:textId="77777777" w:rsidR="00E83FC7" w:rsidRDefault="00E83FC7">
      <w:pPr>
        <w:spacing w:after="160" w:line="259" w:lineRule="auto"/>
        <w:ind w:left="0" w:firstLine="0"/>
        <w:jc w:val="left"/>
        <w:rPr>
          <w:rFonts w:cs="Arial"/>
          <w:b/>
        </w:rPr>
      </w:pPr>
      <w:r>
        <w:rPr>
          <w:rFonts w:cs="Arial"/>
          <w:b/>
        </w:rPr>
        <w:br w:type="page"/>
      </w:r>
    </w:p>
    <w:p w14:paraId="2834DC38" w14:textId="77777777" w:rsidR="00D84052" w:rsidRPr="00D84052" w:rsidRDefault="00D84052" w:rsidP="00D84052">
      <w:pPr>
        <w:pStyle w:val="Naslov2"/>
        <w:spacing w:after="0"/>
        <w:ind w:right="-8"/>
      </w:pPr>
      <w:bookmarkStart w:id="10" w:name="_Toc17720231"/>
      <w:r>
        <w:t xml:space="preserve">1.4. </w:t>
      </w:r>
      <w:r w:rsidRPr="00D84052">
        <w:t>Prirodno kulturni pokazatelji</w:t>
      </w:r>
      <w:bookmarkEnd w:id="10"/>
    </w:p>
    <w:p w14:paraId="0EF127B7" w14:textId="77777777" w:rsidR="00D84052" w:rsidRDefault="00D84052" w:rsidP="00D84052">
      <w:pPr>
        <w:pStyle w:val="Naslov2"/>
        <w:spacing w:after="0"/>
        <w:ind w:right="-8"/>
        <w:rPr>
          <w:b w:val="0"/>
        </w:rPr>
      </w:pPr>
    </w:p>
    <w:p w14:paraId="548D4303" w14:textId="77777777" w:rsidR="00D84052" w:rsidRPr="009C64DF" w:rsidRDefault="00D84052" w:rsidP="00D84052">
      <w:pPr>
        <w:rPr>
          <w:b/>
        </w:rPr>
      </w:pPr>
      <w:bookmarkStart w:id="11" w:name="_Toc243920840"/>
      <w:bookmarkStart w:id="12" w:name="_Toc261615360"/>
      <w:r w:rsidRPr="009C64DF">
        <w:rPr>
          <w:b/>
        </w:rPr>
        <w:t>Zaštićena područja</w:t>
      </w:r>
    </w:p>
    <w:p w14:paraId="4A50B862" w14:textId="77777777" w:rsidR="00D84052" w:rsidRDefault="00D84052" w:rsidP="00D84052">
      <w:pPr>
        <w:autoSpaceDE w:val="0"/>
        <w:autoSpaceDN w:val="0"/>
        <w:adjustRightInd w:val="0"/>
      </w:pPr>
    </w:p>
    <w:p w14:paraId="15BE6FD4" w14:textId="77777777" w:rsidR="00D84052" w:rsidRPr="00412283" w:rsidRDefault="00D84052" w:rsidP="00D84052">
      <w:pPr>
        <w:autoSpaceDE w:val="0"/>
        <w:autoSpaceDN w:val="0"/>
        <w:adjustRightInd w:val="0"/>
        <w:rPr>
          <w:rFonts w:cs="Times New Roman"/>
        </w:rPr>
      </w:pPr>
      <w:r w:rsidRPr="00412283">
        <w:t xml:space="preserve">Na području Općine Kravarsko za sada nema zaštićenih dijelova prirode, međutim, veći dio općinskog prostora je prema Prostornom planu Zagrebačke županije svrstan u krajobraznu cjelinu 2. kategorije te kao takav predstavlja područje s očuvanom i visoko vrednovanom pejzažnom i prirodnom komponentom. U naseljima Općine Kravarsko i njihovim okolnim prostorima, stoga su poželjne urbanističke intervencije kojima će se uspostaviti prostorno i oblikovno kvalitetnije stanje. </w:t>
      </w:r>
    </w:p>
    <w:p w14:paraId="45D4E4E4" w14:textId="77777777" w:rsidR="00D84052" w:rsidRDefault="00D84052" w:rsidP="00940DA7">
      <w:pPr>
        <w:rPr>
          <w:b/>
        </w:rPr>
      </w:pPr>
    </w:p>
    <w:p w14:paraId="135DE69B" w14:textId="77777777" w:rsidR="00D31134" w:rsidRPr="009C64DF" w:rsidRDefault="00D31134" w:rsidP="00940DA7">
      <w:pPr>
        <w:rPr>
          <w:b/>
        </w:rPr>
      </w:pPr>
      <w:r w:rsidRPr="009C64DF">
        <w:rPr>
          <w:b/>
        </w:rPr>
        <w:t>Kulturna dobra</w:t>
      </w:r>
      <w:bookmarkEnd w:id="11"/>
      <w:bookmarkEnd w:id="12"/>
    </w:p>
    <w:p w14:paraId="146491BE" w14:textId="77777777" w:rsidR="00D31134" w:rsidRPr="00002B84" w:rsidRDefault="00D31134" w:rsidP="00D31134">
      <w:pPr>
        <w:autoSpaceDE w:val="0"/>
        <w:autoSpaceDN w:val="0"/>
        <w:adjustRightInd w:val="0"/>
        <w:rPr>
          <w:rFonts w:cs="Times New Roman"/>
          <w:color w:val="auto"/>
        </w:rPr>
      </w:pPr>
    </w:p>
    <w:p w14:paraId="75DB7A15" w14:textId="33B52BE3" w:rsidR="00D31134" w:rsidRPr="00002B84" w:rsidRDefault="00D31134" w:rsidP="00D31134">
      <w:pPr>
        <w:autoSpaceDE w:val="0"/>
        <w:autoSpaceDN w:val="0"/>
        <w:adjustRightInd w:val="0"/>
        <w:rPr>
          <w:rFonts w:cs="Times New Roman"/>
          <w:color w:val="auto"/>
        </w:rPr>
      </w:pPr>
      <w:r w:rsidRPr="00002B84">
        <w:rPr>
          <w:color w:val="auto"/>
        </w:rPr>
        <w:t xml:space="preserve">Od kulturnih dobara na području Općine Kravarsko nalaze se sakralni objekti (crkve, kapele, </w:t>
      </w:r>
      <w:r w:rsidRPr="00FC6770">
        <w:rPr>
          <w:color w:val="auto"/>
        </w:rPr>
        <w:t>poklonici i raspela), tradicijski građevinski sklopovi (drvene</w:t>
      </w:r>
      <w:r w:rsidR="002141AF">
        <w:rPr>
          <w:color w:val="auto"/>
        </w:rPr>
        <w:t xml:space="preserve"> </w:t>
      </w:r>
      <w:r w:rsidRPr="00FC6770">
        <w:rPr>
          <w:color w:val="auto"/>
        </w:rPr>
        <w:t>tradici</w:t>
      </w:r>
      <w:r w:rsidR="002141AF">
        <w:rPr>
          <w:color w:val="auto"/>
        </w:rPr>
        <w:t>jske građevine s okućnicama) i</w:t>
      </w:r>
      <w:r w:rsidRPr="00FC6770">
        <w:rPr>
          <w:color w:val="auto"/>
        </w:rPr>
        <w:t xml:space="preserve"> zone.</w:t>
      </w:r>
      <w:r w:rsidR="00D87E49">
        <w:rPr>
          <w:color w:val="auto"/>
        </w:rPr>
        <w:t xml:space="preserve"> </w:t>
      </w:r>
      <w:r w:rsidRPr="00002B84">
        <w:rPr>
          <w:color w:val="auto"/>
        </w:rPr>
        <w:t>Pregled svih kulturnih dobara prema statusu zaštite prikazan je u sljedećim tablicama.</w:t>
      </w:r>
    </w:p>
    <w:p w14:paraId="7FE77BA6" w14:textId="77777777" w:rsidR="00D31134" w:rsidRPr="00002B84" w:rsidRDefault="00D31134" w:rsidP="00D31134">
      <w:pPr>
        <w:autoSpaceDE w:val="0"/>
        <w:autoSpaceDN w:val="0"/>
        <w:adjustRightInd w:val="0"/>
        <w:rPr>
          <w:rFonts w:cs="Times New Roman"/>
          <w:b/>
          <w:bCs/>
          <w:color w:val="auto"/>
        </w:rPr>
      </w:pPr>
      <w:r w:rsidRPr="00002B84">
        <w:rPr>
          <w:b/>
          <w:bCs/>
          <w:color w:val="auto"/>
        </w:rPr>
        <w:t xml:space="preserve">     </w:t>
      </w:r>
    </w:p>
    <w:p w14:paraId="6E7F919A" w14:textId="77777777" w:rsidR="00D31134" w:rsidRPr="009C64DF" w:rsidRDefault="00D31134" w:rsidP="00D31134">
      <w:pPr>
        <w:autoSpaceDE w:val="0"/>
        <w:autoSpaceDN w:val="0"/>
        <w:adjustRightInd w:val="0"/>
        <w:rPr>
          <w:b/>
          <w:color w:val="auto"/>
        </w:rPr>
      </w:pPr>
      <w:r w:rsidRPr="009C64DF">
        <w:rPr>
          <w:b/>
          <w:color w:val="auto"/>
        </w:rPr>
        <w:t>Sakralne građevine</w:t>
      </w:r>
    </w:p>
    <w:p w14:paraId="2F01BC5B" w14:textId="77777777" w:rsidR="00D31134" w:rsidRPr="00002B84" w:rsidRDefault="00D31134" w:rsidP="00D31134">
      <w:pPr>
        <w:autoSpaceDE w:val="0"/>
        <w:autoSpaceDN w:val="0"/>
        <w:adjustRightInd w:val="0"/>
        <w:jc w:val="center"/>
        <w:rPr>
          <w:rFonts w:cs="Times New Roman"/>
          <w:b/>
          <w:bCs/>
          <w:color w:val="auto"/>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95"/>
        <w:gridCol w:w="2941"/>
      </w:tblGrid>
      <w:tr w:rsidR="00D31134" w:rsidRPr="00002B84" w14:paraId="35A00E68" w14:textId="77777777" w:rsidTr="003367DF">
        <w:trPr>
          <w:trHeight w:val="386"/>
        </w:trPr>
        <w:tc>
          <w:tcPr>
            <w:tcW w:w="5895" w:type="dxa"/>
            <w:shd w:val="clear" w:color="auto" w:fill="FBE4D5" w:themeFill="accent2" w:themeFillTint="33"/>
            <w:vAlign w:val="center"/>
          </w:tcPr>
          <w:p w14:paraId="70A3A8D3" w14:textId="77777777" w:rsidR="00D31134" w:rsidRPr="00002B84" w:rsidRDefault="00D31134" w:rsidP="00E83FC7">
            <w:pPr>
              <w:autoSpaceDE w:val="0"/>
              <w:autoSpaceDN w:val="0"/>
              <w:adjustRightInd w:val="0"/>
              <w:jc w:val="center"/>
              <w:rPr>
                <w:b/>
                <w:bCs/>
                <w:color w:val="auto"/>
              </w:rPr>
            </w:pPr>
            <w:r w:rsidRPr="00002B84">
              <w:rPr>
                <w:b/>
                <w:bCs/>
                <w:color w:val="auto"/>
              </w:rPr>
              <w:t>Crkve i kapele</w:t>
            </w:r>
          </w:p>
        </w:tc>
        <w:tc>
          <w:tcPr>
            <w:tcW w:w="2941" w:type="dxa"/>
            <w:shd w:val="clear" w:color="auto" w:fill="FBE4D5" w:themeFill="accent2" w:themeFillTint="33"/>
            <w:vAlign w:val="center"/>
          </w:tcPr>
          <w:p w14:paraId="5190A894" w14:textId="77777777" w:rsidR="00D31134" w:rsidRPr="00002B84" w:rsidRDefault="00D31134" w:rsidP="00E83FC7">
            <w:pPr>
              <w:autoSpaceDE w:val="0"/>
              <w:autoSpaceDN w:val="0"/>
              <w:adjustRightInd w:val="0"/>
              <w:jc w:val="center"/>
              <w:rPr>
                <w:b/>
                <w:bCs/>
                <w:color w:val="auto"/>
              </w:rPr>
            </w:pPr>
            <w:r w:rsidRPr="00002B84">
              <w:rPr>
                <w:b/>
                <w:bCs/>
                <w:color w:val="auto"/>
              </w:rPr>
              <w:t>Status zaštite</w:t>
            </w:r>
          </w:p>
        </w:tc>
      </w:tr>
      <w:tr w:rsidR="00D31134" w:rsidRPr="00002B84" w14:paraId="7DF60CFF" w14:textId="77777777" w:rsidTr="002141AF">
        <w:trPr>
          <w:trHeight w:val="1182"/>
        </w:trPr>
        <w:tc>
          <w:tcPr>
            <w:tcW w:w="5895" w:type="dxa"/>
            <w:vAlign w:val="center"/>
          </w:tcPr>
          <w:p w14:paraId="5855810C" w14:textId="77777777" w:rsidR="00D31134" w:rsidRPr="00002B84" w:rsidRDefault="00D31134" w:rsidP="003F3369">
            <w:pPr>
              <w:autoSpaceDE w:val="0"/>
              <w:autoSpaceDN w:val="0"/>
              <w:adjustRightInd w:val="0"/>
              <w:rPr>
                <w:rFonts w:cs="Times New Roman"/>
                <w:b/>
                <w:bCs/>
                <w:color w:val="auto"/>
              </w:rPr>
            </w:pPr>
            <w:r w:rsidRPr="00002B84">
              <w:rPr>
                <w:color w:val="auto"/>
              </w:rPr>
              <w:t>Župna crkva Uznesenja sv. Križa, (</w:t>
            </w:r>
            <w:r w:rsidR="003F3369">
              <w:rPr>
                <w:color w:val="auto"/>
              </w:rPr>
              <w:t>2023</w:t>
            </w:r>
            <w:r w:rsidRPr="00002B84">
              <w:rPr>
                <w:color w:val="auto"/>
              </w:rPr>
              <w:t>.), Kravarsko</w:t>
            </w:r>
          </w:p>
        </w:tc>
        <w:tc>
          <w:tcPr>
            <w:tcW w:w="2941" w:type="dxa"/>
            <w:vAlign w:val="center"/>
          </w:tcPr>
          <w:p w14:paraId="2D1AF357" w14:textId="397947F4" w:rsidR="00D31134" w:rsidRPr="00002B84" w:rsidRDefault="00D87E49" w:rsidP="00E83FC7">
            <w:pPr>
              <w:autoSpaceDE w:val="0"/>
              <w:autoSpaceDN w:val="0"/>
              <w:adjustRightInd w:val="0"/>
              <w:jc w:val="center"/>
              <w:rPr>
                <w:rFonts w:cs="Times New Roman"/>
                <w:b/>
                <w:bCs/>
                <w:color w:val="auto"/>
              </w:rPr>
            </w:pPr>
            <w:r>
              <w:rPr>
                <w:rFonts w:cs="Times New Roman"/>
                <w:b/>
                <w:bCs/>
                <w:color w:val="auto"/>
              </w:rPr>
              <w:t>ZPP*</w:t>
            </w:r>
          </w:p>
        </w:tc>
      </w:tr>
      <w:tr w:rsidR="00D31134" w:rsidRPr="00002B84" w14:paraId="60F6E002" w14:textId="77777777" w:rsidTr="009C64DF">
        <w:trPr>
          <w:trHeight w:val="386"/>
        </w:trPr>
        <w:tc>
          <w:tcPr>
            <w:tcW w:w="5895" w:type="dxa"/>
            <w:vAlign w:val="center"/>
          </w:tcPr>
          <w:p w14:paraId="635D7BE9" w14:textId="77777777" w:rsidR="00D31134" w:rsidRPr="00002B84" w:rsidRDefault="00D31134" w:rsidP="00E83FC7">
            <w:pPr>
              <w:autoSpaceDE w:val="0"/>
              <w:autoSpaceDN w:val="0"/>
              <w:adjustRightInd w:val="0"/>
              <w:rPr>
                <w:rFonts w:cs="Times New Roman"/>
                <w:b/>
                <w:bCs/>
                <w:color w:val="auto"/>
              </w:rPr>
            </w:pPr>
            <w:r w:rsidRPr="00002B84">
              <w:rPr>
                <w:color w:val="auto"/>
              </w:rPr>
              <w:t>Kapela u Donjem Hruševcu</w:t>
            </w:r>
          </w:p>
        </w:tc>
        <w:tc>
          <w:tcPr>
            <w:tcW w:w="2941" w:type="dxa"/>
            <w:vAlign w:val="center"/>
          </w:tcPr>
          <w:p w14:paraId="14677B6E" w14:textId="77777777" w:rsidR="00D31134" w:rsidRPr="00002B84" w:rsidRDefault="00D31134" w:rsidP="00E83FC7">
            <w:pPr>
              <w:autoSpaceDE w:val="0"/>
              <w:autoSpaceDN w:val="0"/>
              <w:adjustRightInd w:val="0"/>
              <w:jc w:val="center"/>
              <w:rPr>
                <w:rFonts w:cs="Times New Roman"/>
                <w:b/>
                <w:bCs/>
                <w:color w:val="auto"/>
              </w:rPr>
            </w:pPr>
            <w:r w:rsidRPr="00002B84">
              <w:rPr>
                <w:color w:val="auto"/>
              </w:rPr>
              <w:t>ZPP</w:t>
            </w:r>
          </w:p>
        </w:tc>
      </w:tr>
      <w:tr w:rsidR="00D31134" w:rsidRPr="00002B84" w14:paraId="7459A831" w14:textId="77777777" w:rsidTr="003367DF">
        <w:trPr>
          <w:trHeight w:val="386"/>
        </w:trPr>
        <w:tc>
          <w:tcPr>
            <w:tcW w:w="5895" w:type="dxa"/>
            <w:shd w:val="clear" w:color="auto" w:fill="D9E2F3" w:themeFill="accent5" w:themeFillTint="33"/>
            <w:vAlign w:val="center"/>
          </w:tcPr>
          <w:p w14:paraId="79FC9DA4" w14:textId="77777777" w:rsidR="00D31134" w:rsidRPr="00002B84" w:rsidRDefault="00D31134" w:rsidP="00E83FC7">
            <w:pPr>
              <w:autoSpaceDE w:val="0"/>
              <w:autoSpaceDN w:val="0"/>
              <w:adjustRightInd w:val="0"/>
              <w:jc w:val="center"/>
              <w:rPr>
                <w:b/>
                <w:bCs/>
                <w:color w:val="auto"/>
              </w:rPr>
            </w:pPr>
            <w:r w:rsidRPr="00002B84">
              <w:rPr>
                <w:b/>
                <w:bCs/>
                <w:color w:val="auto"/>
              </w:rPr>
              <w:t>Kapele poklonci i raspela</w:t>
            </w:r>
          </w:p>
        </w:tc>
        <w:tc>
          <w:tcPr>
            <w:tcW w:w="2941" w:type="dxa"/>
            <w:shd w:val="clear" w:color="auto" w:fill="D9E2F3" w:themeFill="accent5" w:themeFillTint="33"/>
            <w:vAlign w:val="center"/>
          </w:tcPr>
          <w:p w14:paraId="6B389283" w14:textId="77777777" w:rsidR="00D31134" w:rsidRPr="00002B84" w:rsidRDefault="00D31134" w:rsidP="00E83FC7">
            <w:pPr>
              <w:autoSpaceDE w:val="0"/>
              <w:autoSpaceDN w:val="0"/>
              <w:adjustRightInd w:val="0"/>
              <w:jc w:val="center"/>
              <w:rPr>
                <w:b/>
                <w:bCs/>
                <w:color w:val="auto"/>
              </w:rPr>
            </w:pPr>
            <w:r w:rsidRPr="00002B84">
              <w:rPr>
                <w:b/>
                <w:bCs/>
                <w:color w:val="auto"/>
              </w:rPr>
              <w:t>Status zaštite</w:t>
            </w:r>
          </w:p>
        </w:tc>
      </w:tr>
      <w:tr w:rsidR="00D31134" w:rsidRPr="00002B84" w14:paraId="166F6E99" w14:textId="77777777" w:rsidTr="009C64DF">
        <w:trPr>
          <w:trHeight w:val="386"/>
        </w:trPr>
        <w:tc>
          <w:tcPr>
            <w:tcW w:w="5895" w:type="dxa"/>
            <w:vAlign w:val="center"/>
          </w:tcPr>
          <w:p w14:paraId="2E9662B4" w14:textId="77777777" w:rsidR="00D31134" w:rsidRPr="00002B84" w:rsidRDefault="00D31134" w:rsidP="00E83FC7">
            <w:pPr>
              <w:autoSpaceDE w:val="0"/>
              <w:autoSpaceDN w:val="0"/>
              <w:adjustRightInd w:val="0"/>
              <w:rPr>
                <w:rFonts w:cs="Times New Roman"/>
                <w:b/>
                <w:bCs/>
                <w:color w:val="auto"/>
              </w:rPr>
            </w:pPr>
            <w:r w:rsidRPr="00002B84">
              <w:rPr>
                <w:color w:val="auto"/>
              </w:rPr>
              <w:t>Kapela poklonac, (1934.), Podvornica</w:t>
            </w:r>
          </w:p>
        </w:tc>
        <w:tc>
          <w:tcPr>
            <w:tcW w:w="2941" w:type="dxa"/>
            <w:vAlign w:val="center"/>
          </w:tcPr>
          <w:p w14:paraId="5A555374" w14:textId="77777777" w:rsidR="00D31134" w:rsidRPr="00002B84" w:rsidRDefault="00D31134" w:rsidP="00E83FC7">
            <w:pPr>
              <w:autoSpaceDE w:val="0"/>
              <w:autoSpaceDN w:val="0"/>
              <w:adjustRightInd w:val="0"/>
              <w:jc w:val="center"/>
              <w:rPr>
                <w:rFonts w:cs="Times New Roman"/>
                <w:b/>
                <w:bCs/>
                <w:color w:val="auto"/>
              </w:rPr>
            </w:pPr>
            <w:r w:rsidRPr="00002B84">
              <w:rPr>
                <w:color w:val="auto"/>
              </w:rPr>
              <w:t>ZPP</w:t>
            </w:r>
          </w:p>
        </w:tc>
      </w:tr>
      <w:tr w:rsidR="00D31134" w:rsidRPr="00002B84" w14:paraId="23C3D1EF" w14:textId="77777777" w:rsidTr="009C64DF">
        <w:trPr>
          <w:trHeight w:val="402"/>
        </w:trPr>
        <w:tc>
          <w:tcPr>
            <w:tcW w:w="5895" w:type="dxa"/>
            <w:vAlign w:val="center"/>
          </w:tcPr>
          <w:p w14:paraId="4BF294CF" w14:textId="77777777" w:rsidR="00D31134" w:rsidRPr="00002B84" w:rsidRDefault="00D31134" w:rsidP="00E83FC7">
            <w:pPr>
              <w:autoSpaceDE w:val="0"/>
              <w:autoSpaceDN w:val="0"/>
              <w:adjustRightInd w:val="0"/>
              <w:rPr>
                <w:rFonts w:cs="Times New Roman"/>
                <w:b/>
                <w:bCs/>
                <w:color w:val="auto"/>
              </w:rPr>
            </w:pPr>
            <w:r w:rsidRPr="00002B84">
              <w:rPr>
                <w:color w:val="auto"/>
              </w:rPr>
              <w:t>Kapela poklonac, (1901.), Kravarsko</w:t>
            </w:r>
          </w:p>
        </w:tc>
        <w:tc>
          <w:tcPr>
            <w:tcW w:w="2941" w:type="dxa"/>
            <w:vAlign w:val="center"/>
          </w:tcPr>
          <w:p w14:paraId="3443B000" w14:textId="77777777" w:rsidR="00D31134" w:rsidRPr="00002B84" w:rsidRDefault="00D31134" w:rsidP="00E83FC7">
            <w:pPr>
              <w:autoSpaceDE w:val="0"/>
              <w:autoSpaceDN w:val="0"/>
              <w:adjustRightInd w:val="0"/>
              <w:jc w:val="center"/>
              <w:rPr>
                <w:rFonts w:cs="Times New Roman"/>
                <w:b/>
                <w:bCs/>
                <w:color w:val="auto"/>
              </w:rPr>
            </w:pPr>
            <w:r w:rsidRPr="00002B84">
              <w:rPr>
                <w:color w:val="auto"/>
              </w:rPr>
              <w:t>ZPP</w:t>
            </w:r>
          </w:p>
        </w:tc>
      </w:tr>
      <w:tr w:rsidR="00D31134" w:rsidRPr="00002B84" w14:paraId="5316FAB3" w14:textId="77777777" w:rsidTr="009C64DF">
        <w:trPr>
          <w:trHeight w:val="386"/>
        </w:trPr>
        <w:tc>
          <w:tcPr>
            <w:tcW w:w="5895" w:type="dxa"/>
            <w:vAlign w:val="center"/>
          </w:tcPr>
          <w:p w14:paraId="2A5980D0" w14:textId="77777777" w:rsidR="00D31134" w:rsidRPr="00002B84" w:rsidRDefault="00D31134" w:rsidP="00E83FC7">
            <w:pPr>
              <w:autoSpaceDE w:val="0"/>
              <w:autoSpaceDN w:val="0"/>
              <w:adjustRightInd w:val="0"/>
              <w:rPr>
                <w:rFonts w:cs="Times New Roman"/>
                <w:b/>
                <w:bCs/>
                <w:color w:val="auto"/>
              </w:rPr>
            </w:pPr>
            <w:r w:rsidRPr="00002B84">
              <w:rPr>
                <w:color w:val="auto"/>
              </w:rPr>
              <w:t>Poklonac u Novom Brdu</w:t>
            </w:r>
          </w:p>
        </w:tc>
        <w:tc>
          <w:tcPr>
            <w:tcW w:w="2941" w:type="dxa"/>
            <w:vAlign w:val="center"/>
          </w:tcPr>
          <w:p w14:paraId="46AF6DE0" w14:textId="77777777" w:rsidR="00D31134" w:rsidRPr="00002B84" w:rsidRDefault="00D31134" w:rsidP="00E83FC7">
            <w:pPr>
              <w:autoSpaceDE w:val="0"/>
              <w:autoSpaceDN w:val="0"/>
              <w:adjustRightInd w:val="0"/>
              <w:jc w:val="center"/>
              <w:rPr>
                <w:rFonts w:cs="Times New Roman"/>
                <w:b/>
                <w:bCs/>
                <w:color w:val="auto"/>
              </w:rPr>
            </w:pPr>
            <w:r w:rsidRPr="00002B84">
              <w:rPr>
                <w:color w:val="auto"/>
              </w:rPr>
              <w:t>ZPP</w:t>
            </w:r>
          </w:p>
        </w:tc>
      </w:tr>
      <w:tr w:rsidR="00D31134" w:rsidRPr="00002B84" w14:paraId="5B647EEC" w14:textId="77777777" w:rsidTr="009C64DF">
        <w:trPr>
          <w:trHeight w:val="386"/>
        </w:trPr>
        <w:tc>
          <w:tcPr>
            <w:tcW w:w="5895" w:type="dxa"/>
            <w:vAlign w:val="center"/>
          </w:tcPr>
          <w:p w14:paraId="339C7414" w14:textId="77777777" w:rsidR="00D31134" w:rsidRPr="00002B84" w:rsidRDefault="00D31134" w:rsidP="00E83FC7">
            <w:pPr>
              <w:autoSpaceDE w:val="0"/>
              <w:autoSpaceDN w:val="0"/>
              <w:adjustRightInd w:val="0"/>
              <w:rPr>
                <w:rFonts w:cs="Times New Roman"/>
                <w:b/>
                <w:bCs/>
                <w:color w:val="auto"/>
              </w:rPr>
            </w:pPr>
            <w:r w:rsidRPr="00002B84">
              <w:rPr>
                <w:color w:val="auto"/>
              </w:rPr>
              <w:t>Poklonac u Podvornici</w:t>
            </w:r>
          </w:p>
        </w:tc>
        <w:tc>
          <w:tcPr>
            <w:tcW w:w="2941" w:type="dxa"/>
            <w:vAlign w:val="center"/>
          </w:tcPr>
          <w:p w14:paraId="141DEEF2" w14:textId="77777777" w:rsidR="00D31134" w:rsidRPr="00002B84" w:rsidRDefault="00D31134" w:rsidP="00E83FC7">
            <w:pPr>
              <w:autoSpaceDE w:val="0"/>
              <w:autoSpaceDN w:val="0"/>
              <w:adjustRightInd w:val="0"/>
              <w:jc w:val="center"/>
              <w:rPr>
                <w:rFonts w:cs="Times New Roman"/>
                <w:b/>
                <w:bCs/>
                <w:color w:val="auto"/>
              </w:rPr>
            </w:pPr>
            <w:r w:rsidRPr="00002B84">
              <w:rPr>
                <w:color w:val="auto"/>
              </w:rPr>
              <w:t>ZPP</w:t>
            </w:r>
          </w:p>
        </w:tc>
      </w:tr>
      <w:tr w:rsidR="00D31134" w:rsidRPr="00002B84" w14:paraId="71C6CDFF" w14:textId="77777777" w:rsidTr="009C64DF">
        <w:trPr>
          <w:trHeight w:val="245"/>
        </w:trPr>
        <w:tc>
          <w:tcPr>
            <w:tcW w:w="5895" w:type="dxa"/>
            <w:vAlign w:val="center"/>
          </w:tcPr>
          <w:p w14:paraId="396608BD" w14:textId="77777777" w:rsidR="00D31134" w:rsidRPr="00002B84" w:rsidRDefault="00D31134" w:rsidP="00E83FC7">
            <w:pPr>
              <w:autoSpaceDE w:val="0"/>
              <w:autoSpaceDN w:val="0"/>
              <w:adjustRightInd w:val="0"/>
              <w:rPr>
                <w:rFonts w:cs="Times New Roman"/>
                <w:b/>
                <w:bCs/>
                <w:color w:val="auto"/>
              </w:rPr>
            </w:pPr>
            <w:r w:rsidRPr="00002B84">
              <w:rPr>
                <w:color w:val="auto"/>
              </w:rPr>
              <w:t>Poklonac u Barbarićima</w:t>
            </w:r>
          </w:p>
        </w:tc>
        <w:tc>
          <w:tcPr>
            <w:tcW w:w="2941" w:type="dxa"/>
            <w:vAlign w:val="center"/>
          </w:tcPr>
          <w:p w14:paraId="1A6A0ECF" w14:textId="77777777" w:rsidR="00D31134" w:rsidRPr="00002B84" w:rsidRDefault="00D31134" w:rsidP="00E83FC7">
            <w:pPr>
              <w:autoSpaceDE w:val="0"/>
              <w:autoSpaceDN w:val="0"/>
              <w:adjustRightInd w:val="0"/>
              <w:jc w:val="center"/>
              <w:rPr>
                <w:rFonts w:cs="Times New Roman"/>
                <w:b/>
                <w:bCs/>
                <w:color w:val="auto"/>
              </w:rPr>
            </w:pPr>
            <w:r w:rsidRPr="00002B84">
              <w:rPr>
                <w:color w:val="auto"/>
              </w:rPr>
              <w:t>ZPP</w:t>
            </w:r>
          </w:p>
        </w:tc>
      </w:tr>
      <w:tr w:rsidR="00D31134" w:rsidRPr="00002B84" w14:paraId="37717B1A" w14:textId="77777777" w:rsidTr="009C64DF">
        <w:trPr>
          <w:trHeight w:val="386"/>
        </w:trPr>
        <w:tc>
          <w:tcPr>
            <w:tcW w:w="5895" w:type="dxa"/>
            <w:vAlign w:val="center"/>
          </w:tcPr>
          <w:p w14:paraId="72D9B5AE" w14:textId="77777777" w:rsidR="00D31134" w:rsidRPr="00002B84" w:rsidRDefault="00D31134" w:rsidP="00E83FC7">
            <w:pPr>
              <w:autoSpaceDE w:val="0"/>
              <w:autoSpaceDN w:val="0"/>
              <w:adjustRightInd w:val="0"/>
              <w:rPr>
                <w:rFonts w:cs="Times New Roman"/>
                <w:b/>
                <w:bCs/>
                <w:color w:val="auto"/>
              </w:rPr>
            </w:pPr>
            <w:r w:rsidRPr="00002B84">
              <w:rPr>
                <w:color w:val="auto"/>
              </w:rPr>
              <w:t>Poklonac u Pustikama</w:t>
            </w:r>
          </w:p>
        </w:tc>
        <w:tc>
          <w:tcPr>
            <w:tcW w:w="2941" w:type="dxa"/>
            <w:vAlign w:val="center"/>
          </w:tcPr>
          <w:p w14:paraId="251BD2C4" w14:textId="77777777" w:rsidR="00D31134" w:rsidRPr="00002B84" w:rsidRDefault="00D31134" w:rsidP="00E83FC7">
            <w:pPr>
              <w:autoSpaceDE w:val="0"/>
              <w:autoSpaceDN w:val="0"/>
              <w:adjustRightInd w:val="0"/>
              <w:jc w:val="center"/>
              <w:rPr>
                <w:rFonts w:cs="Times New Roman"/>
                <w:b/>
                <w:bCs/>
                <w:color w:val="auto"/>
              </w:rPr>
            </w:pPr>
            <w:r w:rsidRPr="00002B84">
              <w:rPr>
                <w:color w:val="auto"/>
              </w:rPr>
              <w:t>ZPP</w:t>
            </w:r>
          </w:p>
        </w:tc>
      </w:tr>
      <w:tr w:rsidR="00D31134" w:rsidRPr="00002B84" w14:paraId="423D2D52" w14:textId="77777777" w:rsidTr="009C64DF">
        <w:trPr>
          <w:trHeight w:val="386"/>
        </w:trPr>
        <w:tc>
          <w:tcPr>
            <w:tcW w:w="5895" w:type="dxa"/>
            <w:vAlign w:val="center"/>
          </w:tcPr>
          <w:p w14:paraId="178C5C61" w14:textId="77777777" w:rsidR="00D31134" w:rsidRPr="00002B84" w:rsidRDefault="00D31134" w:rsidP="00E83FC7">
            <w:pPr>
              <w:autoSpaceDE w:val="0"/>
              <w:autoSpaceDN w:val="0"/>
              <w:adjustRightInd w:val="0"/>
              <w:rPr>
                <w:rFonts w:cs="Times New Roman"/>
                <w:b/>
                <w:bCs/>
                <w:color w:val="auto"/>
              </w:rPr>
            </w:pPr>
            <w:r w:rsidRPr="00002B84">
              <w:rPr>
                <w:color w:val="auto"/>
              </w:rPr>
              <w:t>Raspelo u Kravarskom</w:t>
            </w:r>
          </w:p>
        </w:tc>
        <w:tc>
          <w:tcPr>
            <w:tcW w:w="2941" w:type="dxa"/>
            <w:vAlign w:val="center"/>
          </w:tcPr>
          <w:p w14:paraId="7EC0B719" w14:textId="77777777" w:rsidR="00D31134" w:rsidRPr="00002B84" w:rsidRDefault="00D31134" w:rsidP="00E83FC7">
            <w:pPr>
              <w:autoSpaceDE w:val="0"/>
              <w:autoSpaceDN w:val="0"/>
              <w:adjustRightInd w:val="0"/>
              <w:jc w:val="center"/>
              <w:rPr>
                <w:rFonts w:cs="Times New Roman"/>
                <w:b/>
                <w:bCs/>
                <w:color w:val="auto"/>
              </w:rPr>
            </w:pPr>
            <w:r w:rsidRPr="00002B84">
              <w:rPr>
                <w:color w:val="auto"/>
              </w:rPr>
              <w:t>ZPP</w:t>
            </w:r>
          </w:p>
        </w:tc>
      </w:tr>
      <w:tr w:rsidR="00D31134" w:rsidRPr="00002B84" w14:paraId="0F0E07BB" w14:textId="77777777" w:rsidTr="003367DF">
        <w:trPr>
          <w:trHeight w:val="402"/>
        </w:trPr>
        <w:tc>
          <w:tcPr>
            <w:tcW w:w="5895" w:type="dxa"/>
            <w:shd w:val="clear" w:color="auto" w:fill="E2EFD9" w:themeFill="accent6" w:themeFillTint="33"/>
            <w:vAlign w:val="center"/>
          </w:tcPr>
          <w:p w14:paraId="40008AB7" w14:textId="77777777" w:rsidR="00D31134" w:rsidRPr="00002B84" w:rsidRDefault="00D31134" w:rsidP="00E83FC7">
            <w:pPr>
              <w:autoSpaceDE w:val="0"/>
              <w:autoSpaceDN w:val="0"/>
              <w:adjustRightInd w:val="0"/>
              <w:jc w:val="center"/>
              <w:rPr>
                <w:b/>
                <w:bCs/>
                <w:color w:val="auto"/>
              </w:rPr>
            </w:pPr>
            <w:r w:rsidRPr="00002B84">
              <w:rPr>
                <w:b/>
                <w:bCs/>
                <w:color w:val="auto"/>
              </w:rPr>
              <w:t>Tradicijske građevine i sklopovi</w:t>
            </w:r>
          </w:p>
        </w:tc>
        <w:tc>
          <w:tcPr>
            <w:tcW w:w="2941" w:type="dxa"/>
            <w:shd w:val="clear" w:color="auto" w:fill="E2EFD9" w:themeFill="accent6" w:themeFillTint="33"/>
            <w:vAlign w:val="center"/>
          </w:tcPr>
          <w:p w14:paraId="6FD665D8" w14:textId="77777777" w:rsidR="00D31134" w:rsidRPr="00002B84" w:rsidRDefault="00D31134" w:rsidP="00E83FC7">
            <w:pPr>
              <w:autoSpaceDE w:val="0"/>
              <w:autoSpaceDN w:val="0"/>
              <w:adjustRightInd w:val="0"/>
              <w:jc w:val="center"/>
              <w:rPr>
                <w:b/>
                <w:bCs/>
                <w:color w:val="auto"/>
              </w:rPr>
            </w:pPr>
            <w:r w:rsidRPr="00002B84">
              <w:rPr>
                <w:b/>
                <w:bCs/>
                <w:color w:val="auto"/>
              </w:rPr>
              <w:t>Status zaštite</w:t>
            </w:r>
          </w:p>
        </w:tc>
      </w:tr>
      <w:tr w:rsidR="00D31134" w:rsidRPr="00002B84" w14:paraId="29231E5C" w14:textId="77777777" w:rsidTr="009C64DF">
        <w:trPr>
          <w:trHeight w:val="772"/>
        </w:trPr>
        <w:tc>
          <w:tcPr>
            <w:tcW w:w="5895" w:type="dxa"/>
            <w:vAlign w:val="center"/>
          </w:tcPr>
          <w:p w14:paraId="284B58F1" w14:textId="243893BD" w:rsidR="00D31134" w:rsidRPr="00002B84" w:rsidRDefault="00D31134" w:rsidP="00E83FC7">
            <w:pPr>
              <w:autoSpaceDE w:val="0"/>
              <w:autoSpaceDN w:val="0"/>
              <w:adjustRightInd w:val="0"/>
              <w:rPr>
                <w:rFonts w:cs="Times New Roman"/>
                <w:b/>
                <w:bCs/>
                <w:color w:val="auto"/>
              </w:rPr>
            </w:pPr>
            <w:r w:rsidRPr="00002B84">
              <w:rPr>
                <w:color w:val="auto"/>
              </w:rPr>
              <w:t xml:space="preserve">Sklop drvenih tradicijskih građevina s okućnicama, </w:t>
            </w:r>
            <w:r w:rsidR="002F05B7">
              <w:rPr>
                <w:color w:val="auto"/>
              </w:rPr>
              <w:t xml:space="preserve">Donje Selo 65, Donji Hruševec </w:t>
            </w:r>
          </w:p>
        </w:tc>
        <w:tc>
          <w:tcPr>
            <w:tcW w:w="2941" w:type="dxa"/>
            <w:vAlign w:val="center"/>
          </w:tcPr>
          <w:p w14:paraId="6D9FDE61" w14:textId="77777777" w:rsidR="00D31134" w:rsidRPr="00002B84" w:rsidRDefault="00D31134" w:rsidP="00E83FC7">
            <w:pPr>
              <w:autoSpaceDE w:val="0"/>
              <w:autoSpaceDN w:val="0"/>
              <w:adjustRightInd w:val="0"/>
              <w:jc w:val="center"/>
              <w:rPr>
                <w:rFonts w:cs="Times New Roman"/>
                <w:b/>
                <w:bCs/>
                <w:color w:val="auto"/>
              </w:rPr>
            </w:pPr>
            <w:r w:rsidRPr="00002B84">
              <w:rPr>
                <w:color w:val="auto"/>
              </w:rPr>
              <w:t>ZPP</w:t>
            </w:r>
          </w:p>
        </w:tc>
      </w:tr>
      <w:tr w:rsidR="00D87E49" w:rsidRPr="00002B84" w14:paraId="2A263FD5" w14:textId="77777777" w:rsidTr="00D87E49">
        <w:trPr>
          <w:trHeight w:val="597"/>
        </w:trPr>
        <w:tc>
          <w:tcPr>
            <w:tcW w:w="8836" w:type="dxa"/>
            <w:gridSpan w:val="2"/>
            <w:vAlign w:val="center"/>
          </w:tcPr>
          <w:p w14:paraId="6DF6A509" w14:textId="739AEB0D" w:rsidR="00D87E49" w:rsidRPr="00002B84" w:rsidRDefault="00D87E49" w:rsidP="00D87E49">
            <w:pPr>
              <w:autoSpaceDE w:val="0"/>
              <w:autoSpaceDN w:val="0"/>
              <w:adjustRightInd w:val="0"/>
              <w:ind w:left="844" w:hanging="709"/>
              <w:jc w:val="left"/>
              <w:rPr>
                <w:color w:val="auto"/>
              </w:rPr>
            </w:pPr>
            <w:r>
              <w:rPr>
                <w:color w:val="auto"/>
              </w:rPr>
              <w:t xml:space="preserve">*ZPP - </w:t>
            </w:r>
            <w:r w:rsidRPr="00D87E49">
              <w:rPr>
                <w:color w:val="auto"/>
              </w:rPr>
              <w:t>kulturno naslijeđe lokalnog/ambijentalnog značaja, zaštita se provodi Prostornim planom</w:t>
            </w:r>
          </w:p>
        </w:tc>
      </w:tr>
    </w:tbl>
    <w:p w14:paraId="43507149" w14:textId="77777777" w:rsidR="00D31134" w:rsidRPr="00002B84" w:rsidRDefault="00D31134" w:rsidP="00D31134">
      <w:pPr>
        <w:autoSpaceDE w:val="0"/>
        <w:autoSpaceDN w:val="0"/>
        <w:adjustRightInd w:val="0"/>
        <w:rPr>
          <w:rFonts w:cs="Times New Roman"/>
          <w:b/>
          <w:bCs/>
          <w:color w:val="auto"/>
        </w:rPr>
      </w:pPr>
    </w:p>
    <w:p w14:paraId="0016CA66" w14:textId="77777777" w:rsidR="009C64DF" w:rsidRDefault="009C64DF" w:rsidP="00D31134">
      <w:pPr>
        <w:autoSpaceDE w:val="0"/>
        <w:autoSpaceDN w:val="0"/>
        <w:adjustRightInd w:val="0"/>
        <w:rPr>
          <w:b/>
          <w:color w:val="auto"/>
        </w:rPr>
      </w:pPr>
    </w:p>
    <w:p w14:paraId="055F6C79" w14:textId="77777777" w:rsidR="00D31134" w:rsidRPr="009C64DF" w:rsidRDefault="00D31134" w:rsidP="00D31134">
      <w:pPr>
        <w:autoSpaceDE w:val="0"/>
        <w:autoSpaceDN w:val="0"/>
        <w:adjustRightInd w:val="0"/>
        <w:rPr>
          <w:b/>
          <w:color w:val="auto"/>
        </w:rPr>
      </w:pPr>
      <w:r w:rsidRPr="009C64DF">
        <w:rPr>
          <w:b/>
          <w:color w:val="auto"/>
        </w:rPr>
        <w:t>Arheološki lokaliteti i zone</w:t>
      </w:r>
    </w:p>
    <w:p w14:paraId="38D10107" w14:textId="77777777" w:rsidR="00D31134" w:rsidRPr="00002B84" w:rsidRDefault="00D31134" w:rsidP="00D31134">
      <w:pPr>
        <w:autoSpaceDE w:val="0"/>
        <w:autoSpaceDN w:val="0"/>
        <w:adjustRightInd w:val="0"/>
        <w:jc w:val="center"/>
        <w:rPr>
          <w:rFonts w:cs="Times New Roman"/>
          <w:b/>
          <w:bCs/>
          <w:color w:val="auto"/>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22"/>
        <w:gridCol w:w="2072"/>
      </w:tblGrid>
      <w:tr w:rsidR="00D31134" w:rsidRPr="00002B84" w14:paraId="09B5D8F9" w14:textId="77777777" w:rsidTr="003367DF">
        <w:trPr>
          <w:trHeight w:val="547"/>
        </w:trPr>
        <w:tc>
          <w:tcPr>
            <w:tcW w:w="6622" w:type="dxa"/>
            <w:shd w:val="clear" w:color="auto" w:fill="FBE4D5" w:themeFill="accent2" w:themeFillTint="33"/>
            <w:vAlign w:val="center"/>
          </w:tcPr>
          <w:p w14:paraId="45212AF9" w14:textId="77777777" w:rsidR="00D31134" w:rsidRPr="00002B84" w:rsidRDefault="00D31134" w:rsidP="00E83FC7">
            <w:pPr>
              <w:autoSpaceDE w:val="0"/>
              <w:autoSpaceDN w:val="0"/>
              <w:adjustRightInd w:val="0"/>
              <w:jc w:val="center"/>
              <w:rPr>
                <w:b/>
                <w:bCs/>
                <w:color w:val="auto"/>
              </w:rPr>
            </w:pPr>
            <w:r w:rsidRPr="00002B84">
              <w:rPr>
                <w:b/>
                <w:bCs/>
                <w:color w:val="auto"/>
              </w:rPr>
              <w:t>Arheološki lokaliteti i zone</w:t>
            </w:r>
          </w:p>
        </w:tc>
        <w:tc>
          <w:tcPr>
            <w:tcW w:w="2072" w:type="dxa"/>
            <w:shd w:val="clear" w:color="auto" w:fill="FBE4D5" w:themeFill="accent2" w:themeFillTint="33"/>
            <w:vAlign w:val="center"/>
          </w:tcPr>
          <w:p w14:paraId="247A7A62" w14:textId="77777777" w:rsidR="00D31134" w:rsidRPr="00002B84" w:rsidRDefault="00D31134" w:rsidP="00E83FC7">
            <w:pPr>
              <w:autoSpaceDE w:val="0"/>
              <w:autoSpaceDN w:val="0"/>
              <w:adjustRightInd w:val="0"/>
              <w:jc w:val="center"/>
              <w:rPr>
                <w:b/>
                <w:bCs/>
                <w:color w:val="auto"/>
              </w:rPr>
            </w:pPr>
            <w:r w:rsidRPr="00002B84">
              <w:rPr>
                <w:b/>
                <w:bCs/>
                <w:color w:val="auto"/>
              </w:rPr>
              <w:t>Status zaštite</w:t>
            </w:r>
          </w:p>
        </w:tc>
      </w:tr>
      <w:tr w:rsidR="00D31134" w:rsidRPr="00002B84" w14:paraId="5777761D" w14:textId="77777777" w:rsidTr="002C3F86">
        <w:trPr>
          <w:trHeight w:val="547"/>
        </w:trPr>
        <w:tc>
          <w:tcPr>
            <w:tcW w:w="6622" w:type="dxa"/>
            <w:vAlign w:val="center"/>
          </w:tcPr>
          <w:p w14:paraId="205173FE" w14:textId="77777777" w:rsidR="00D31134" w:rsidRPr="00002B84" w:rsidRDefault="00D31134" w:rsidP="00E83FC7">
            <w:pPr>
              <w:autoSpaceDE w:val="0"/>
              <w:autoSpaceDN w:val="0"/>
              <w:adjustRightInd w:val="0"/>
              <w:rPr>
                <w:rFonts w:cs="Times New Roman"/>
                <w:b/>
                <w:bCs/>
                <w:color w:val="auto"/>
              </w:rPr>
            </w:pPr>
            <w:r w:rsidRPr="00002B84">
              <w:rPr>
                <w:color w:val="auto"/>
              </w:rPr>
              <w:t>nalaz prapovijesne kamene sjekire, Kravarsko</w:t>
            </w:r>
          </w:p>
        </w:tc>
        <w:tc>
          <w:tcPr>
            <w:tcW w:w="2072" w:type="dxa"/>
            <w:vAlign w:val="center"/>
          </w:tcPr>
          <w:p w14:paraId="6FDB9F34" w14:textId="77777777" w:rsidR="00D31134" w:rsidRPr="00002B84" w:rsidRDefault="00D31134" w:rsidP="00E83FC7">
            <w:pPr>
              <w:autoSpaceDE w:val="0"/>
              <w:autoSpaceDN w:val="0"/>
              <w:adjustRightInd w:val="0"/>
              <w:jc w:val="center"/>
              <w:rPr>
                <w:color w:val="auto"/>
              </w:rPr>
            </w:pPr>
            <w:r w:rsidRPr="00002B84">
              <w:rPr>
                <w:color w:val="auto"/>
              </w:rPr>
              <w:t>ZPP</w:t>
            </w:r>
          </w:p>
        </w:tc>
      </w:tr>
      <w:tr w:rsidR="00D31134" w:rsidRPr="00002B84" w14:paraId="7F2FEB12" w14:textId="77777777" w:rsidTr="002C3F86">
        <w:trPr>
          <w:trHeight w:val="547"/>
        </w:trPr>
        <w:tc>
          <w:tcPr>
            <w:tcW w:w="6622" w:type="dxa"/>
            <w:vAlign w:val="center"/>
          </w:tcPr>
          <w:p w14:paraId="1CFB29DA" w14:textId="77777777" w:rsidR="00D31134" w:rsidRPr="00002B84" w:rsidRDefault="00D31134" w:rsidP="00E83FC7">
            <w:pPr>
              <w:autoSpaceDE w:val="0"/>
              <w:autoSpaceDN w:val="0"/>
              <w:adjustRightInd w:val="0"/>
              <w:rPr>
                <w:rFonts w:cs="Times New Roman"/>
                <w:b/>
                <w:bCs/>
                <w:color w:val="auto"/>
              </w:rPr>
            </w:pPr>
            <w:r w:rsidRPr="00002B84">
              <w:rPr>
                <w:color w:val="auto"/>
              </w:rPr>
              <w:t>nalaz antičkog vodovoda i trasa ceste, Barbarići Kravarski</w:t>
            </w:r>
          </w:p>
        </w:tc>
        <w:tc>
          <w:tcPr>
            <w:tcW w:w="2072" w:type="dxa"/>
            <w:vAlign w:val="center"/>
          </w:tcPr>
          <w:p w14:paraId="6A815893" w14:textId="77777777" w:rsidR="00D31134" w:rsidRPr="00002B84" w:rsidRDefault="00D31134" w:rsidP="00E83FC7">
            <w:pPr>
              <w:jc w:val="center"/>
              <w:rPr>
                <w:rFonts w:cs="Times New Roman"/>
                <w:color w:val="auto"/>
              </w:rPr>
            </w:pPr>
            <w:r w:rsidRPr="00002B84">
              <w:rPr>
                <w:color w:val="auto"/>
              </w:rPr>
              <w:t>ZPP</w:t>
            </w:r>
          </w:p>
        </w:tc>
      </w:tr>
      <w:tr w:rsidR="00D31134" w:rsidRPr="00002B84" w14:paraId="3AE17A25" w14:textId="77777777" w:rsidTr="002C3F86">
        <w:trPr>
          <w:trHeight w:val="547"/>
        </w:trPr>
        <w:tc>
          <w:tcPr>
            <w:tcW w:w="6622" w:type="dxa"/>
            <w:vAlign w:val="center"/>
          </w:tcPr>
          <w:p w14:paraId="6C5A126A" w14:textId="77777777" w:rsidR="00D31134" w:rsidRPr="00002B84" w:rsidRDefault="00D31134" w:rsidP="00E83FC7">
            <w:pPr>
              <w:autoSpaceDE w:val="0"/>
              <w:autoSpaceDN w:val="0"/>
              <w:adjustRightInd w:val="0"/>
              <w:rPr>
                <w:rFonts w:cs="Times New Roman"/>
                <w:b/>
                <w:bCs/>
                <w:color w:val="auto"/>
              </w:rPr>
            </w:pPr>
            <w:r w:rsidRPr="00002B84">
              <w:rPr>
                <w:color w:val="auto"/>
              </w:rPr>
              <w:t>nalaz rimskog novca i groba, 4. st., Gornji Hruševec, k.č. 624</w:t>
            </w:r>
          </w:p>
        </w:tc>
        <w:tc>
          <w:tcPr>
            <w:tcW w:w="2072" w:type="dxa"/>
            <w:vAlign w:val="center"/>
          </w:tcPr>
          <w:p w14:paraId="56815688" w14:textId="77777777" w:rsidR="00D31134" w:rsidRPr="00002B84" w:rsidRDefault="00D31134" w:rsidP="00E83FC7">
            <w:pPr>
              <w:jc w:val="center"/>
              <w:rPr>
                <w:rFonts w:cs="Times New Roman"/>
                <w:color w:val="auto"/>
              </w:rPr>
            </w:pPr>
            <w:r w:rsidRPr="00002B84">
              <w:rPr>
                <w:color w:val="auto"/>
              </w:rPr>
              <w:t>ZPP</w:t>
            </w:r>
          </w:p>
        </w:tc>
      </w:tr>
      <w:tr w:rsidR="00D31134" w:rsidRPr="00002B84" w14:paraId="2DCE9457" w14:textId="77777777" w:rsidTr="002C3F86">
        <w:trPr>
          <w:trHeight w:val="547"/>
        </w:trPr>
        <w:tc>
          <w:tcPr>
            <w:tcW w:w="6622" w:type="dxa"/>
            <w:vAlign w:val="center"/>
          </w:tcPr>
          <w:p w14:paraId="7717B601" w14:textId="77777777" w:rsidR="00D31134" w:rsidRPr="00002B84" w:rsidRDefault="00D31134" w:rsidP="00E83FC7">
            <w:pPr>
              <w:autoSpaceDE w:val="0"/>
              <w:autoSpaceDN w:val="0"/>
              <w:adjustRightInd w:val="0"/>
              <w:rPr>
                <w:rFonts w:cs="Times New Roman"/>
                <w:b/>
                <w:bCs/>
                <w:color w:val="auto"/>
              </w:rPr>
            </w:pPr>
            <w:r w:rsidRPr="00002B84">
              <w:rPr>
                <w:color w:val="auto"/>
              </w:rPr>
              <w:t>antički nalaz, Crvena zemlja, Pustov krč, Kravarsko</w:t>
            </w:r>
          </w:p>
        </w:tc>
        <w:tc>
          <w:tcPr>
            <w:tcW w:w="2072" w:type="dxa"/>
            <w:vAlign w:val="center"/>
          </w:tcPr>
          <w:p w14:paraId="63AE3906" w14:textId="77777777" w:rsidR="00D31134" w:rsidRPr="00002B84" w:rsidRDefault="00D31134" w:rsidP="00E83FC7">
            <w:pPr>
              <w:jc w:val="center"/>
              <w:rPr>
                <w:rFonts w:cs="Times New Roman"/>
                <w:color w:val="auto"/>
              </w:rPr>
            </w:pPr>
            <w:r w:rsidRPr="00002B84">
              <w:rPr>
                <w:color w:val="auto"/>
              </w:rPr>
              <w:t>ZPP</w:t>
            </w:r>
          </w:p>
        </w:tc>
      </w:tr>
      <w:tr w:rsidR="00D31134" w:rsidRPr="00002B84" w14:paraId="185B6175" w14:textId="77777777" w:rsidTr="002C3F86">
        <w:trPr>
          <w:trHeight w:val="547"/>
        </w:trPr>
        <w:tc>
          <w:tcPr>
            <w:tcW w:w="6622" w:type="dxa"/>
            <w:vAlign w:val="center"/>
          </w:tcPr>
          <w:p w14:paraId="691D9C6E" w14:textId="77777777" w:rsidR="00D31134" w:rsidRPr="00002B84" w:rsidRDefault="00D31134" w:rsidP="00E83FC7">
            <w:pPr>
              <w:autoSpaceDE w:val="0"/>
              <w:autoSpaceDN w:val="0"/>
              <w:adjustRightInd w:val="0"/>
              <w:rPr>
                <w:rFonts w:cs="Times New Roman"/>
                <w:b/>
                <w:bCs/>
                <w:color w:val="auto"/>
              </w:rPr>
            </w:pPr>
            <w:r w:rsidRPr="00002B84">
              <w:rPr>
                <w:color w:val="auto"/>
              </w:rPr>
              <w:t>nalaz rimskog novca i trasa ceste, Podvornica</w:t>
            </w:r>
          </w:p>
        </w:tc>
        <w:tc>
          <w:tcPr>
            <w:tcW w:w="2072" w:type="dxa"/>
            <w:vAlign w:val="center"/>
          </w:tcPr>
          <w:p w14:paraId="30070519" w14:textId="77777777" w:rsidR="00D31134" w:rsidRPr="00002B84" w:rsidRDefault="00D31134" w:rsidP="00E83FC7">
            <w:pPr>
              <w:jc w:val="center"/>
              <w:rPr>
                <w:rFonts w:cs="Times New Roman"/>
                <w:color w:val="auto"/>
              </w:rPr>
            </w:pPr>
            <w:r w:rsidRPr="00002B84">
              <w:rPr>
                <w:color w:val="auto"/>
              </w:rPr>
              <w:t>ZPP</w:t>
            </w:r>
          </w:p>
        </w:tc>
      </w:tr>
      <w:tr w:rsidR="00D31134" w:rsidRPr="00002B84" w14:paraId="238B464D" w14:textId="77777777" w:rsidTr="002C3F86">
        <w:trPr>
          <w:trHeight w:val="547"/>
        </w:trPr>
        <w:tc>
          <w:tcPr>
            <w:tcW w:w="6622" w:type="dxa"/>
            <w:vAlign w:val="center"/>
          </w:tcPr>
          <w:p w14:paraId="04B68306" w14:textId="77777777" w:rsidR="00D31134" w:rsidRPr="00002B84" w:rsidRDefault="00D31134" w:rsidP="00E83FC7">
            <w:pPr>
              <w:autoSpaceDE w:val="0"/>
              <w:autoSpaceDN w:val="0"/>
              <w:adjustRightInd w:val="0"/>
              <w:rPr>
                <w:rFonts w:cs="Times New Roman"/>
                <w:b/>
                <w:bCs/>
                <w:color w:val="auto"/>
              </w:rPr>
            </w:pPr>
            <w:r w:rsidRPr="00002B84">
              <w:rPr>
                <w:color w:val="auto"/>
              </w:rPr>
              <w:t>položaj srednjovjekovnog trgovišta, ulomci</w:t>
            </w:r>
            <w:r w:rsidR="009E37F1">
              <w:rPr>
                <w:color w:val="auto"/>
              </w:rPr>
              <w:t xml:space="preserve"> opeke Kravarsko</w:t>
            </w:r>
          </w:p>
        </w:tc>
        <w:tc>
          <w:tcPr>
            <w:tcW w:w="2072" w:type="dxa"/>
            <w:vAlign w:val="center"/>
          </w:tcPr>
          <w:p w14:paraId="68CD3586" w14:textId="77777777" w:rsidR="00D31134" w:rsidRPr="00002B84" w:rsidRDefault="00D31134" w:rsidP="00E83FC7">
            <w:pPr>
              <w:jc w:val="center"/>
              <w:rPr>
                <w:rFonts w:cs="Times New Roman"/>
                <w:color w:val="auto"/>
              </w:rPr>
            </w:pPr>
            <w:r w:rsidRPr="00002B84">
              <w:rPr>
                <w:color w:val="auto"/>
              </w:rPr>
              <w:t>ZPP</w:t>
            </w:r>
          </w:p>
        </w:tc>
      </w:tr>
    </w:tbl>
    <w:p w14:paraId="3114ABAD" w14:textId="77777777" w:rsidR="00D31134" w:rsidRPr="00002B84" w:rsidRDefault="00D31134" w:rsidP="00D31134">
      <w:pPr>
        <w:autoSpaceDE w:val="0"/>
        <w:autoSpaceDN w:val="0"/>
        <w:adjustRightInd w:val="0"/>
        <w:rPr>
          <w:rFonts w:cs="Times New Roman"/>
          <w:b/>
          <w:bCs/>
          <w:color w:val="auto"/>
        </w:rPr>
      </w:pPr>
    </w:p>
    <w:p w14:paraId="010ACC11" w14:textId="77777777" w:rsidR="00D31134" w:rsidRPr="00002B84" w:rsidRDefault="00D31134" w:rsidP="00D31134">
      <w:pPr>
        <w:autoSpaceDE w:val="0"/>
        <w:autoSpaceDN w:val="0"/>
        <w:adjustRightInd w:val="0"/>
        <w:rPr>
          <w:color w:val="auto"/>
        </w:rPr>
      </w:pPr>
      <w:r w:rsidRPr="00002B84">
        <w:rPr>
          <w:color w:val="auto"/>
        </w:rPr>
        <w:t xml:space="preserve">Zaštita je provedena na razmjerno malom broju objekata kulturno povijesnog nasljeđa. </w:t>
      </w:r>
    </w:p>
    <w:p w14:paraId="16434ED7" w14:textId="77777777" w:rsidR="00D31134" w:rsidRPr="00002B84" w:rsidRDefault="00D31134" w:rsidP="00D31134">
      <w:pPr>
        <w:autoSpaceDE w:val="0"/>
        <w:autoSpaceDN w:val="0"/>
        <w:adjustRightInd w:val="0"/>
        <w:outlineLvl w:val="0"/>
        <w:rPr>
          <w:rFonts w:cs="Times New Roman"/>
          <w:b/>
          <w:bCs/>
          <w:i/>
          <w:iCs/>
          <w:color w:val="auto"/>
        </w:rPr>
      </w:pPr>
    </w:p>
    <w:p w14:paraId="2F345D75" w14:textId="77777777" w:rsidR="00D31134" w:rsidRPr="00940DA7" w:rsidRDefault="00D31134" w:rsidP="00940DA7">
      <w:pPr>
        <w:rPr>
          <w:b/>
        </w:rPr>
      </w:pPr>
      <w:bookmarkStart w:id="13" w:name="_Toc243920841"/>
      <w:bookmarkStart w:id="14" w:name="_Toc261615361"/>
      <w:r w:rsidRPr="00940DA7">
        <w:rPr>
          <w:b/>
        </w:rPr>
        <w:t>Okoliš</w:t>
      </w:r>
      <w:bookmarkEnd w:id="13"/>
      <w:bookmarkEnd w:id="14"/>
    </w:p>
    <w:p w14:paraId="06F21E32" w14:textId="77777777" w:rsidR="00D31134" w:rsidRPr="00002B84" w:rsidRDefault="00D31134" w:rsidP="00D31134">
      <w:pPr>
        <w:autoSpaceDE w:val="0"/>
        <w:autoSpaceDN w:val="0"/>
        <w:adjustRightInd w:val="0"/>
        <w:rPr>
          <w:rFonts w:cs="Times New Roman"/>
          <w:color w:val="auto"/>
        </w:rPr>
      </w:pPr>
    </w:p>
    <w:p w14:paraId="117D2757" w14:textId="77777777" w:rsidR="00D31134" w:rsidRPr="00002B84" w:rsidRDefault="00D31134" w:rsidP="00D31134">
      <w:pPr>
        <w:autoSpaceDE w:val="0"/>
        <w:autoSpaceDN w:val="0"/>
        <w:adjustRightInd w:val="0"/>
        <w:rPr>
          <w:rFonts w:cs="Times New Roman"/>
          <w:color w:val="auto"/>
        </w:rPr>
      </w:pPr>
      <w:r w:rsidRPr="00002B84">
        <w:rPr>
          <w:color w:val="auto"/>
        </w:rPr>
        <w:t xml:space="preserve">Na području Općine Kravarsko za sada nema zaštićenih dijelova prirode, međutim, veći dio općinskog prostora je prema Prostornom planu Zagrebačke županije svrstan u krajobraznu cjelinu 2. kategorije te kao takav predstavlja područje s očuvanom i visoko vrednovanom pejzažnom i prirodnom komponentom. U naseljima Općine Kravarsko i njihovim okolnim prostorima, stoga su poželjne urbanističke intervencije kojima će se uspostaviti prostorno i oblikovno kvalitetnije stanje. </w:t>
      </w:r>
    </w:p>
    <w:p w14:paraId="095AF529" w14:textId="77777777" w:rsidR="00D31134" w:rsidRPr="00002B84" w:rsidRDefault="00D31134" w:rsidP="00D31134">
      <w:pPr>
        <w:autoSpaceDE w:val="0"/>
        <w:autoSpaceDN w:val="0"/>
        <w:adjustRightInd w:val="0"/>
        <w:rPr>
          <w:rFonts w:cs="Times New Roman"/>
          <w:color w:val="auto"/>
        </w:rPr>
      </w:pPr>
    </w:p>
    <w:p w14:paraId="017BD8BD" w14:textId="77777777" w:rsidR="00D31134" w:rsidRPr="00002B84" w:rsidRDefault="00D31134" w:rsidP="00D31134">
      <w:pPr>
        <w:autoSpaceDE w:val="0"/>
        <w:autoSpaceDN w:val="0"/>
        <w:adjustRightInd w:val="0"/>
        <w:rPr>
          <w:rFonts w:cs="Times New Roman"/>
          <w:color w:val="auto"/>
        </w:rPr>
      </w:pPr>
      <w:r w:rsidRPr="00002B84">
        <w:rPr>
          <w:color w:val="auto"/>
        </w:rPr>
        <w:t xml:space="preserve">Na području Općine Kravarsko značajnu pažnju treba posvetiti i zaštiti šuma, kao jednog od najvažnijih prirodnih resursa općine. Pošumljenost Općine Kravarsko je znatno iznad županijske razine (na šume otpada gotovo polovina ukupne površine općine). Privatno vlasništvo nad šumama Općine Kravarsko nešto je izraženije nego u ostalim dijelovima županije (oko 50% šumskih površina je u privatnom vlasništvu). Najveći problemi u pogledu stanja šuma javljaju se upravo kod šuma u privatnom vlasništvu. </w:t>
      </w:r>
    </w:p>
    <w:p w14:paraId="07367449" w14:textId="77777777" w:rsidR="00D31134" w:rsidRPr="00002B84" w:rsidRDefault="00D31134" w:rsidP="00D31134">
      <w:pPr>
        <w:autoSpaceDE w:val="0"/>
        <w:autoSpaceDN w:val="0"/>
        <w:adjustRightInd w:val="0"/>
        <w:rPr>
          <w:rFonts w:cs="Times New Roman"/>
          <w:color w:val="auto"/>
        </w:rPr>
      </w:pPr>
    </w:p>
    <w:p w14:paraId="4F17D765" w14:textId="77777777" w:rsidR="00D31134" w:rsidRPr="00002B84" w:rsidRDefault="00D31134" w:rsidP="00D31134">
      <w:pPr>
        <w:autoSpaceDE w:val="0"/>
        <w:autoSpaceDN w:val="0"/>
        <w:adjustRightInd w:val="0"/>
        <w:rPr>
          <w:color w:val="auto"/>
        </w:rPr>
      </w:pPr>
      <w:r w:rsidRPr="00002B84">
        <w:rPr>
          <w:color w:val="auto"/>
        </w:rPr>
        <w:t xml:space="preserve">Šume u privatnom vlasništvu velikim su dijelom neuređene, a programi gospodarenja kojima su obuhvaćene mahom su zastarjeli. Šume ugrožava i agresivan prodor ljudskih aktivnosti koji se očituje u raspršenom širenju predimenzioniranih građevinskih područja, presijecanju šuma infrastrukturnim koridorima te upotrebi kemijskih sredstava na poljoprivrednim površinama u kontaktnim područjima uz šume i zagađenju površinskih i podzemnih voda i drugim efektima suvremene urbanizacije. </w:t>
      </w:r>
    </w:p>
    <w:p w14:paraId="60AF143B" w14:textId="77777777" w:rsidR="00387D02" w:rsidRDefault="00387D02">
      <w:pPr>
        <w:spacing w:after="160" w:line="259" w:lineRule="auto"/>
        <w:ind w:left="0" w:firstLine="0"/>
        <w:jc w:val="left"/>
        <w:rPr>
          <w:rFonts w:cs="Arial"/>
          <w:b/>
          <w:color w:val="auto"/>
        </w:rPr>
      </w:pPr>
    </w:p>
    <w:p w14:paraId="37A813C5" w14:textId="77777777" w:rsidR="00387D02" w:rsidRDefault="00387D02">
      <w:pPr>
        <w:spacing w:after="160" w:line="259" w:lineRule="auto"/>
        <w:ind w:left="0" w:firstLine="0"/>
        <w:jc w:val="left"/>
        <w:rPr>
          <w:rFonts w:cs="Arial"/>
          <w:b/>
          <w:color w:val="auto"/>
        </w:rPr>
      </w:pPr>
      <w:r>
        <w:rPr>
          <w:color w:val="auto"/>
        </w:rPr>
        <w:br w:type="page"/>
      </w:r>
    </w:p>
    <w:p w14:paraId="460B3B77" w14:textId="77777777" w:rsidR="00372A23" w:rsidRPr="00002B84" w:rsidRDefault="00530645" w:rsidP="00BE48E1">
      <w:pPr>
        <w:pStyle w:val="Naslov2"/>
        <w:spacing w:after="0"/>
        <w:ind w:right="-8"/>
        <w:rPr>
          <w:color w:val="auto"/>
        </w:rPr>
      </w:pPr>
      <w:bookmarkStart w:id="15" w:name="_Toc17720232"/>
      <w:r w:rsidRPr="00002B84">
        <w:rPr>
          <w:color w:val="auto"/>
        </w:rPr>
        <w:t>1.5.</w:t>
      </w:r>
      <w:r w:rsidR="009670FB" w:rsidRPr="00002B84">
        <w:rPr>
          <w:rFonts w:eastAsia="Arial"/>
          <w:color w:val="auto"/>
        </w:rPr>
        <w:t xml:space="preserve"> </w:t>
      </w:r>
      <w:r w:rsidR="009670FB" w:rsidRPr="00002B84">
        <w:rPr>
          <w:color w:val="auto"/>
        </w:rPr>
        <w:t>Povijesni pokazatelji</w:t>
      </w:r>
      <w:bookmarkEnd w:id="15"/>
      <w:r w:rsidR="009670FB" w:rsidRPr="00002B84">
        <w:rPr>
          <w:color w:val="auto"/>
        </w:rPr>
        <w:t xml:space="preserve"> </w:t>
      </w:r>
      <w:r w:rsidR="009670FB" w:rsidRPr="00002B84">
        <w:rPr>
          <w:color w:val="auto"/>
        </w:rPr>
        <w:tab/>
      </w:r>
    </w:p>
    <w:p w14:paraId="37F52856" w14:textId="77777777" w:rsidR="00743A74" w:rsidRPr="00002B84" w:rsidRDefault="00530645" w:rsidP="00D4039F">
      <w:pPr>
        <w:pStyle w:val="Naslov3"/>
        <w:rPr>
          <w:color w:val="auto"/>
        </w:rPr>
      </w:pPr>
      <w:r w:rsidRPr="00002B84">
        <w:rPr>
          <w:color w:val="auto"/>
        </w:rPr>
        <w:t>1.5.</w:t>
      </w:r>
      <w:r w:rsidR="009670FB" w:rsidRPr="00002B84">
        <w:rPr>
          <w:color w:val="auto"/>
        </w:rPr>
        <w:t>1.</w:t>
      </w:r>
      <w:r w:rsidR="009670FB" w:rsidRPr="00002B84">
        <w:rPr>
          <w:rFonts w:eastAsia="Arial"/>
          <w:color w:val="auto"/>
        </w:rPr>
        <w:t xml:space="preserve"> </w:t>
      </w:r>
      <w:r w:rsidR="009670FB" w:rsidRPr="00002B84">
        <w:rPr>
          <w:rFonts w:eastAsia="Arial"/>
          <w:color w:val="auto"/>
        </w:rPr>
        <w:tab/>
      </w:r>
      <w:r w:rsidR="009670FB" w:rsidRPr="00002B84">
        <w:rPr>
          <w:color w:val="auto"/>
        </w:rPr>
        <w:t xml:space="preserve">Prijašnji događaji </w:t>
      </w:r>
    </w:p>
    <w:p w14:paraId="5319387E" w14:textId="77777777" w:rsidR="006B7161" w:rsidRPr="00002B84" w:rsidRDefault="006B7161" w:rsidP="00BE48E1">
      <w:pPr>
        <w:spacing w:after="0"/>
        <w:ind w:left="0" w:right="-8"/>
        <w:jc w:val="left"/>
        <w:rPr>
          <w:rFonts w:cs="Arial"/>
          <w:color w:val="auto"/>
        </w:rPr>
      </w:pPr>
    </w:p>
    <w:p w14:paraId="09991E08" w14:textId="77777777" w:rsidR="00872658" w:rsidRPr="00002B84" w:rsidRDefault="00642042" w:rsidP="007E2A40">
      <w:pPr>
        <w:spacing w:after="0"/>
        <w:ind w:left="0" w:right="-8"/>
        <w:jc w:val="left"/>
        <w:rPr>
          <w:rFonts w:cs="Arial"/>
          <w:color w:val="auto"/>
        </w:rPr>
      </w:pPr>
      <w:r w:rsidRPr="00002B84">
        <w:rPr>
          <w:rFonts w:cs="Arial"/>
          <w:color w:val="auto"/>
        </w:rPr>
        <w:t>Neželjeni događaji</w:t>
      </w:r>
      <w:r w:rsidR="00280FF4" w:rsidRPr="00002B84">
        <w:rPr>
          <w:rFonts w:cs="Arial"/>
          <w:color w:val="auto"/>
        </w:rPr>
        <w:t xml:space="preserve"> </w:t>
      </w:r>
      <w:r w:rsidRPr="00002B84">
        <w:rPr>
          <w:rFonts w:cs="Arial"/>
          <w:color w:val="auto"/>
        </w:rPr>
        <w:t xml:space="preserve">na području </w:t>
      </w:r>
      <w:r w:rsidR="00866226" w:rsidRPr="00002B84">
        <w:rPr>
          <w:rFonts w:cs="Arial"/>
          <w:color w:val="auto"/>
        </w:rPr>
        <w:t xml:space="preserve">Općine </w:t>
      </w:r>
      <w:r w:rsidR="00B31A5B" w:rsidRPr="00002B84">
        <w:rPr>
          <w:rFonts w:cs="Arial"/>
          <w:color w:val="auto"/>
        </w:rPr>
        <w:t>Kravarsko</w:t>
      </w:r>
      <w:r w:rsidR="00280FF4" w:rsidRPr="00002B84">
        <w:rPr>
          <w:rFonts w:cs="Arial"/>
          <w:color w:val="auto"/>
        </w:rPr>
        <w:t xml:space="preserve"> </w:t>
      </w:r>
      <w:r w:rsidRPr="00002B84">
        <w:rPr>
          <w:rFonts w:cs="Arial"/>
          <w:color w:val="auto"/>
        </w:rPr>
        <w:t>koji su imali karakteristike velike nesreće</w:t>
      </w:r>
      <w:r w:rsidR="007E2A40" w:rsidRPr="00002B84">
        <w:rPr>
          <w:rFonts w:cs="Arial"/>
          <w:color w:val="auto"/>
        </w:rPr>
        <w:t xml:space="preserve"> </w:t>
      </w:r>
      <w:r w:rsidRPr="00002B84">
        <w:rPr>
          <w:rFonts w:cs="Arial"/>
          <w:color w:val="auto"/>
        </w:rPr>
        <w:t>su bili:</w:t>
      </w:r>
      <w:r w:rsidR="00280FF4" w:rsidRPr="00002B84">
        <w:rPr>
          <w:rFonts w:cs="Arial"/>
          <w:color w:val="auto"/>
        </w:rPr>
        <w:t xml:space="preserve"> </w:t>
      </w:r>
    </w:p>
    <w:p w14:paraId="5221CDBB" w14:textId="77777777" w:rsidR="00872658" w:rsidRPr="00002B84" w:rsidRDefault="00872658" w:rsidP="00BE48E1">
      <w:pPr>
        <w:spacing w:after="0"/>
        <w:ind w:left="0" w:right="-8"/>
        <w:jc w:val="left"/>
        <w:rPr>
          <w:rFonts w:cs="Arial"/>
          <w:color w:val="auto"/>
        </w:rPr>
      </w:pPr>
    </w:p>
    <w:tbl>
      <w:tblPr>
        <w:tblStyle w:val="Reetkatablice"/>
        <w:tblW w:w="9072" w:type="dxa"/>
        <w:jc w:val="center"/>
        <w:tblLook w:val="04A0" w:firstRow="1" w:lastRow="0" w:firstColumn="1" w:lastColumn="0" w:noHBand="0" w:noVBand="1"/>
      </w:tblPr>
      <w:tblGrid>
        <w:gridCol w:w="2072"/>
        <w:gridCol w:w="1780"/>
        <w:gridCol w:w="5220"/>
      </w:tblGrid>
      <w:tr w:rsidR="00596E64" w:rsidRPr="00002B84" w14:paraId="2BB99D4B" w14:textId="77777777" w:rsidTr="00D6341A">
        <w:trPr>
          <w:trHeight w:val="399"/>
          <w:jc w:val="center"/>
        </w:trPr>
        <w:tc>
          <w:tcPr>
            <w:tcW w:w="2014" w:type="dxa"/>
            <w:shd w:val="clear" w:color="auto" w:fill="D9E2F3" w:themeFill="accent5" w:themeFillTint="33"/>
            <w:vAlign w:val="center"/>
          </w:tcPr>
          <w:p w14:paraId="75DE5AF1" w14:textId="77777777" w:rsidR="00596E64" w:rsidRPr="00002B84" w:rsidRDefault="00596E64" w:rsidP="00BE48E1">
            <w:pPr>
              <w:spacing w:after="0"/>
              <w:ind w:left="0" w:right="-8" w:firstLine="0"/>
              <w:jc w:val="center"/>
              <w:rPr>
                <w:rFonts w:cs="Arial"/>
                <w:color w:val="auto"/>
              </w:rPr>
            </w:pPr>
            <w:r w:rsidRPr="00002B84">
              <w:rPr>
                <w:rFonts w:cs="Arial"/>
                <w:color w:val="auto"/>
              </w:rPr>
              <w:t>Godina</w:t>
            </w:r>
          </w:p>
        </w:tc>
        <w:tc>
          <w:tcPr>
            <w:tcW w:w="1730" w:type="dxa"/>
            <w:shd w:val="clear" w:color="auto" w:fill="D9E2F3" w:themeFill="accent5" w:themeFillTint="33"/>
            <w:vAlign w:val="center"/>
          </w:tcPr>
          <w:p w14:paraId="6E53D1D9" w14:textId="77777777" w:rsidR="00596E64" w:rsidRPr="00002B84" w:rsidRDefault="00596E64" w:rsidP="00BE48E1">
            <w:pPr>
              <w:spacing w:after="0"/>
              <w:ind w:left="0" w:right="-8" w:firstLine="0"/>
              <w:jc w:val="center"/>
              <w:rPr>
                <w:rFonts w:cs="Arial"/>
                <w:color w:val="auto"/>
              </w:rPr>
            </w:pPr>
            <w:r w:rsidRPr="00002B84">
              <w:rPr>
                <w:rFonts w:cs="Arial"/>
                <w:color w:val="auto"/>
              </w:rPr>
              <w:t>Uzrok</w:t>
            </w:r>
          </w:p>
        </w:tc>
        <w:tc>
          <w:tcPr>
            <w:tcW w:w="5074" w:type="dxa"/>
            <w:shd w:val="clear" w:color="auto" w:fill="D9E2F3" w:themeFill="accent5" w:themeFillTint="33"/>
            <w:vAlign w:val="center"/>
          </w:tcPr>
          <w:p w14:paraId="20A66D3E" w14:textId="77777777" w:rsidR="00596E64" w:rsidRPr="00002B84" w:rsidRDefault="00596E64" w:rsidP="00BE48E1">
            <w:pPr>
              <w:spacing w:after="0"/>
              <w:ind w:left="0" w:right="-8" w:firstLine="0"/>
              <w:jc w:val="center"/>
              <w:rPr>
                <w:rFonts w:cs="Arial"/>
                <w:color w:val="auto"/>
              </w:rPr>
            </w:pPr>
            <w:r w:rsidRPr="00002B84">
              <w:rPr>
                <w:rFonts w:cs="Arial"/>
                <w:color w:val="auto"/>
              </w:rPr>
              <w:t>Ugroženo područje</w:t>
            </w:r>
          </w:p>
        </w:tc>
      </w:tr>
      <w:tr w:rsidR="005F5B73" w:rsidRPr="00002B84" w14:paraId="0B6040B2" w14:textId="77777777" w:rsidTr="00D6341A">
        <w:trPr>
          <w:trHeight w:val="428"/>
          <w:jc w:val="center"/>
        </w:trPr>
        <w:tc>
          <w:tcPr>
            <w:tcW w:w="2014" w:type="dxa"/>
            <w:vAlign w:val="center"/>
          </w:tcPr>
          <w:p w14:paraId="0AD421D0" w14:textId="77777777" w:rsidR="005F5B73" w:rsidRPr="00002B84" w:rsidRDefault="005F5B73" w:rsidP="005F5B73">
            <w:pPr>
              <w:spacing w:after="0"/>
              <w:ind w:left="0" w:right="-8" w:firstLine="0"/>
              <w:jc w:val="left"/>
              <w:rPr>
                <w:rFonts w:cs="Arial"/>
                <w:color w:val="auto"/>
              </w:rPr>
            </w:pPr>
            <w:r w:rsidRPr="00002B84">
              <w:rPr>
                <w:rFonts w:cs="Arial"/>
                <w:color w:val="auto"/>
              </w:rPr>
              <w:t>travanj 2016</w:t>
            </w:r>
          </w:p>
        </w:tc>
        <w:tc>
          <w:tcPr>
            <w:tcW w:w="1730" w:type="dxa"/>
            <w:vAlign w:val="center"/>
          </w:tcPr>
          <w:p w14:paraId="0721DAB1" w14:textId="77777777" w:rsidR="005F5B73" w:rsidRPr="00002B84" w:rsidRDefault="005F5B73" w:rsidP="005F5B73">
            <w:pPr>
              <w:spacing w:after="0"/>
              <w:ind w:left="0" w:right="-8" w:firstLine="0"/>
              <w:jc w:val="left"/>
              <w:rPr>
                <w:rFonts w:cs="Arial"/>
                <w:color w:val="auto"/>
              </w:rPr>
            </w:pPr>
            <w:r w:rsidRPr="00002B84">
              <w:rPr>
                <w:rFonts w:cs="Arial"/>
                <w:color w:val="auto"/>
              </w:rPr>
              <w:t>mraz</w:t>
            </w:r>
          </w:p>
        </w:tc>
        <w:tc>
          <w:tcPr>
            <w:tcW w:w="5074" w:type="dxa"/>
            <w:vAlign w:val="center"/>
          </w:tcPr>
          <w:p w14:paraId="38CF7FA2" w14:textId="77777777" w:rsidR="005F5B73" w:rsidRPr="00002B84" w:rsidRDefault="005F5B73" w:rsidP="005F5B73">
            <w:pPr>
              <w:jc w:val="left"/>
              <w:rPr>
                <w:color w:val="auto"/>
              </w:rPr>
            </w:pPr>
            <w:r w:rsidRPr="00002B84">
              <w:rPr>
                <w:rFonts w:cs="Arial"/>
                <w:color w:val="auto"/>
              </w:rPr>
              <w:t>smrzavanje poljoprivrednih kultura</w:t>
            </w:r>
          </w:p>
        </w:tc>
      </w:tr>
      <w:tr w:rsidR="005F5B73" w:rsidRPr="00002B84" w14:paraId="02A62272" w14:textId="77777777" w:rsidTr="00D6341A">
        <w:trPr>
          <w:trHeight w:val="428"/>
          <w:jc w:val="center"/>
        </w:trPr>
        <w:tc>
          <w:tcPr>
            <w:tcW w:w="2014" w:type="dxa"/>
            <w:vAlign w:val="center"/>
          </w:tcPr>
          <w:p w14:paraId="069EB426" w14:textId="77777777" w:rsidR="005F5B73" w:rsidRPr="00002B84" w:rsidRDefault="005F5B73" w:rsidP="005F5B73">
            <w:pPr>
              <w:spacing w:after="0"/>
              <w:ind w:left="0" w:right="-8" w:firstLine="0"/>
              <w:jc w:val="left"/>
              <w:rPr>
                <w:rFonts w:cs="Arial"/>
                <w:color w:val="auto"/>
              </w:rPr>
            </w:pPr>
            <w:r w:rsidRPr="00002B84">
              <w:rPr>
                <w:rFonts w:cs="Arial"/>
                <w:color w:val="auto"/>
              </w:rPr>
              <w:t>travanj 2017.</w:t>
            </w:r>
          </w:p>
        </w:tc>
        <w:tc>
          <w:tcPr>
            <w:tcW w:w="1730" w:type="dxa"/>
            <w:vAlign w:val="center"/>
          </w:tcPr>
          <w:p w14:paraId="1171D439" w14:textId="77777777" w:rsidR="005F5B73" w:rsidRPr="00002B84" w:rsidRDefault="005F5B73" w:rsidP="005F5B73">
            <w:pPr>
              <w:spacing w:after="0"/>
              <w:ind w:left="0" w:right="-8" w:firstLine="0"/>
              <w:jc w:val="left"/>
              <w:rPr>
                <w:rFonts w:cs="Arial"/>
                <w:color w:val="auto"/>
              </w:rPr>
            </w:pPr>
            <w:r w:rsidRPr="00002B84">
              <w:rPr>
                <w:rFonts w:cs="Arial"/>
                <w:color w:val="auto"/>
              </w:rPr>
              <w:t>mraz</w:t>
            </w:r>
          </w:p>
        </w:tc>
        <w:tc>
          <w:tcPr>
            <w:tcW w:w="5074" w:type="dxa"/>
            <w:vAlign w:val="center"/>
          </w:tcPr>
          <w:p w14:paraId="56E74DF2" w14:textId="77777777" w:rsidR="005F5B73" w:rsidRPr="00002B84" w:rsidRDefault="005F5B73" w:rsidP="005F5B73">
            <w:pPr>
              <w:jc w:val="left"/>
              <w:rPr>
                <w:color w:val="auto"/>
              </w:rPr>
            </w:pPr>
            <w:r w:rsidRPr="00002B84">
              <w:rPr>
                <w:rFonts w:cs="Arial"/>
                <w:color w:val="auto"/>
              </w:rPr>
              <w:t>smrzavanje poljoprivrednih kultura</w:t>
            </w:r>
          </w:p>
        </w:tc>
      </w:tr>
      <w:tr w:rsidR="005F5B73" w:rsidRPr="00002B84" w14:paraId="7B2A3F32" w14:textId="77777777" w:rsidTr="00D6341A">
        <w:trPr>
          <w:trHeight w:val="428"/>
          <w:jc w:val="center"/>
        </w:trPr>
        <w:tc>
          <w:tcPr>
            <w:tcW w:w="2014" w:type="dxa"/>
            <w:vAlign w:val="center"/>
          </w:tcPr>
          <w:p w14:paraId="3A84279C" w14:textId="77777777" w:rsidR="005F5B73" w:rsidRPr="00002B84" w:rsidRDefault="005F5B73" w:rsidP="005F5B73">
            <w:pPr>
              <w:spacing w:after="0"/>
              <w:ind w:left="0" w:right="-8" w:firstLine="0"/>
              <w:jc w:val="left"/>
              <w:rPr>
                <w:rFonts w:cs="Arial"/>
                <w:color w:val="auto"/>
              </w:rPr>
            </w:pPr>
            <w:r w:rsidRPr="00002B84">
              <w:rPr>
                <w:rFonts w:cs="Arial"/>
                <w:color w:val="auto"/>
              </w:rPr>
              <w:t>lipanj 2017.</w:t>
            </w:r>
          </w:p>
        </w:tc>
        <w:tc>
          <w:tcPr>
            <w:tcW w:w="1730" w:type="dxa"/>
            <w:vAlign w:val="center"/>
          </w:tcPr>
          <w:p w14:paraId="7AF06E5A" w14:textId="77777777" w:rsidR="005F5B73" w:rsidRPr="00002B84" w:rsidRDefault="005F5B73" w:rsidP="005F5B73">
            <w:pPr>
              <w:spacing w:after="0"/>
              <w:ind w:left="0" w:right="-8" w:firstLine="0"/>
              <w:jc w:val="left"/>
              <w:rPr>
                <w:rFonts w:cs="Arial"/>
                <w:color w:val="auto"/>
              </w:rPr>
            </w:pPr>
            <w:r w:rsidRPr="00002B84">
              <w:rPr>
                <w:rFonts w:cs="Arial"/>
                <w:color w:val="auto"/>
              </w:rPr>
              <w:t>tuča</w:t>
            </w:r>
          </w:p>
        </w:tc>
        <w:tc>
          <w:tcPr>
            <w:tcW w:w="5074" w:type="dxa"/>
            <w:vAlign w:val="center"/>
          </w:tcPr>
          <w:p w14:paraId="74C66C00" w14:textId="77777777" w:rsidR="005F5B73" w:rsidRPr="00002B84" w:rsidRDefault="005F5B73" w:rsidP="005F5B73">
            <w:pPr>
              <w:jc w:val="left"/>
              <w:rPr>
                <w:color w:val="auto"/>
              </w:rPr>
            </w:pPr>
            <w:r w:rsidRPr="00002B84">
              <w:rPr>
                <w:rFonts w:cs="Arial"/>
                <w:color w:val="auto"/>
              </w:rPr>
              <w:t>stradale poljoprivredne kulture- vozila-nije izvršena procjena</w:t>
            </w:r>
          </w:p>
        </w:tc>
      </w:tr>
      <w:tr w:rsidR="005F5B73" w:rsidRPr="00002B84" w14:paraId="273CC202" w14:textId="77777777" w:rsidTr="00D6341A">
        <w:trPr>
          <w:trHeight w:val="406"/>
          <w:jc w:val="center"/>
        </w:trPr>
        <w:tc>
          <w:tcPr>
            <w:tcW w:w="2014" w:type="dxa"/>
            <w:vAlign w:val="center"/>
          </w:tcPr>
          <w:p w14:paraId="1EC76377" w14:textId="77777777" w:rsidR="005F5B73" w:rsidRPr="00002B84" w:rsidRDefault="005F5B73" w:rsidP="005F5B73">
            <w:pPr>
              <w:spacing w:after="0"/>
              <w:ind w:left="0" w:right="-8" w:firstLine="0"/>
              <w:jc w:val="left"/>
              <w:rPr>
                <w:rFonts w:cs="Arial"/>
                <w:color w:val="auto"/>
              </w:rPr>
            </w:pPr>
            <w:r w:rsidRPr="00002B84">
              <w:rPr>
                <w:rFonts w:cs="Arial"/>
                <w:color w:val="auto"/>
              </w:rPr>
              <w:t>rujan 2017.</w:t>
            </w:r>
          </w:p>
        </w:tc>
        <w:tc>
          <w:tcPr>
            <w:tcW w:w="1730" w:type="dxa"/>
            <w:vAlign w:val="center"/>
          </w:tcPr>
          <w:p w14:paraId="623FA146" w14:textId="77777777" w:rsidR="005F5B73" w:rsidRPr="00002B84" w:rsidRDefault="005F5B73" w:rsidP="005F5B73">
            <w:pPr>
              <w:spacing w:after="0"/>
              <w:ind w:left="0" w:right="-8" w:firstLine="0"/>
              <w:jc w:val="left"/>
              <w:rPr>
                <w:rFonts w:cs="Arial"/>
                <w:color w:val="auto"/>
              </w:rPr>
            </w:pPr>
            <w:r w:rsidRPr="00002B84">
              <w:rPr>
                <w:rFonts w:cs="Arial"/>
                <w:color w:val="auto"/>
              </w:rPr>
              <w:t>suša</w:t>
            </w:r>
          </w:p>
        </w:tc>
        <w:tc>
          <w:tcPr>
            <w:tcW w:w="5074" w:type="dxa"/>
            <w:vAlign w:val="center"/>
          </w:tcPr>
          <w:p w14:paraId="3E1ADA7D" w14:textId="77777777" w:rsidR="005F5B73" w:rsidRPr="00002B84" w:rsidRDefault="005F5B73" w:rsidP="005F5B73">
            <w:pPr>
              <w:jc w:val="left"/>
              <w:rPr>
                <w:color w:val="auto"/>
              </w:rPr>
            </w:pPr>
            <w:r w:rsidRPr="00002B84">
              <w:rPr>
                <w:rFonts w:cs="Arial"/>
                <w:color w:val="auto"/>
              </w:rPr>
              <w:t>umanjeni poljoprivredni prinosi, područje cijele općine</w:t>
            </w:r>
          </w:p>
        </w:tc>
      </w:tr>
      <w:tr w:rsidR="00670DAF" w:rsidRPr="00002B84" w14:paraId="5522D61E" w14:textId="77777777" w:rsidTr="00D6341A">
        <w:trPr>
          <w:trHeight w:val="406"/>
          <w:jc w:val="center"/>
        </w:trPr>
        <w:tc>
          <w:tcPr>
            <w:tcW w:w="2014" w:type="dxa"/>
            <w:vAlign w:val="center"/>
          </w:tcPr>
          <w:p w14:paraId="60EB7CF9" w14:textId="77777777" w:rsidR="00670DAF" w:rsidRPr="00002B84" w:rsidRDefault="00670DAF" w:rsidP="00670DAF">
            <w:pPr>
              <w:spacing w:after="0"/>
              <w:ind w:left="0" w:right="-8" w:firstLine="0"/>
              <w:jc w:val="left"/>
              <w:rPr>
                <w:rFonts w:cs="Arial"/>
                <w:color w:val="auto"/>
              </w:rPr>
            </w:pPr>
            <w:r>
              <w:rPr>
                <w:rFonts w:cs="Arial"/>
                <w:color w:val="auto"/>
              </w:rPr>
              <w:t>ožujak 2020.</w:t>
            </w:r>
          </w:p>
        </w:tc>
        <w:tc>
          <w:tcPr>
            <w:tcW w:w="1730" w:type="dxa"/>
            <w:vAlign w:val="center"/>
          </w:tcPr>
          <w:p w14:paraId="452649C7" w14:textId="77777777" w:rsidR="00670DAF" w:rsidRPr="00002B84" w:rsidRDefault="00670DAF" w:rsidP="00670DAF">
            <w:pPr>
              <w:spacing w:after="0"/>
              <w:ind w:left="0" w:right="-8" w:firstLine="0"/>
              <w:jc w:val="left"/>
              <w:rPr>
                <w:rFonts w:cs="Arial"/>
                <w:color w:val="auto"/>
              </w:rPr>
            </w:pPr>
            <w:r>
              <w:rPr>
                <w:rFonts w:cs="Arial"/>
                <w:color w:val="auto"/>
              </w:rPr>
              <w:t>potres</w:t>
            </w:r>
          </w:p>
        </w:tc>
        <w:tc>
          <w:tcPr>
            <w:tcW w:w="5074" w:type="dxa"/>
            <w:vAlign w:val="center"/>
          </w:tcPr>
          <w:p w14:paraId="68E931A8" w14:textId="427993B0" w:rsidR="00670DAF" w:rsidRPr="00002B84" w:rsidRDefault="00670DAF" w:rsidP="00670DAF">
            <w:pPr>
              <w:spacing w:after="0"/>
              <w:ind w:left="0" w:right="-8" w:firstLine="0"/>
              <w:jc w:val="left"/>
              <w:rPr>
                <w:rFonts w:cs="Arial"/>
                <w:color w:val="auto"/>
              </w:rPr>
            </w:pPr>
            <w:r>
              <w:rPr>
                <w:rFonts w:cs="Arial"/>
                <w:color w:val="auto"/>
              </w:rPr>
              <w:t xml:space="preserve">područje cijele općine </w:t>
            </w:r>
          </w:p>
        </w:tc>
      </w:tr>
      <w:tr w:rsidR="00670DAF" w:rsidRPr="00002B84" w14:paraId="3F3B3DD4" w14:textId="77777777" w:rsidTr="00D6341A">
        <w:trPr>
          <w:trHeight w:val="406"/>
          <w:jc w:val="center"/>
        </w:trPr>
        <w:tc>
          <w:tcPr>
            <w:tcW w:w="2014" w:type="dxa"/>
            <w:vAlign w:val="center"/>
          </w:tcPr>
          <w:p w14:paraId="347D1FCE" w14:textId="77777777" w:rsidR="00670DAF" w:rsidRPr="00002B84" w:rsidRDefault="00670DAF" w:rsidP="00670DAF">
            <w:pPr>
              <w:spacing w:after="0"/>
              <w:ind w:left="0" w:right="-8" w:firstLine="0"/>
              <w:jc w:val="left"/>
              <w:rPr>
                <w:rFonts w:cs="Arial"/>
                <w:color w:val="auto"/>
              </w:rPr>
            </w:pPr>
            <w:r>
              <w:rPr>
                <w:rFonts w:cs="Arial"/>
                <w:color w:val="auto"/>
              </w:rPr>
              <w:t>prosinac 2020.</w:t>
            </w:r>
          </w:p>
        </w:tc>
        <w:tc>
          <w:tcPr>
            <w:tcW w:w="1730" w:type="dxa"/>
            <w:vAlign w:val="center"/>
          </w:tcPr>
          <w:p w14:paraId="3F39F2AF" w14:textId="77777777" w:rsidR="00670DAF" w:rsidRPr="00002B84" w:rsidRDefault="00670DAF" w:rsidP="00670DAF">
            <w:pPr>
              <w:spacing w:after="0"/>
              <w:ind w:left="0" w:right="-8" w:firstLine="0"/>
              <w:jc w:val="left"/>
              <w:rPr>
                <w:rFonts w:cs="Arial"/>
                <w:color w:val="auto"/>
              </w:rPr>
            </w:pPr>
            <w:r>
              <w:rPr>
                <w:rFonts w:cs="Arial"/>
                <w:color w:val="auto"/>
              </w:rPr>
              <w:t>potres</w:t>
            </w:r>
          </w:p>
        </w:tc>
        <w:tc>
          <w:tcPr>
            <w:tcW w:w="5074" w:type="dxa"/>
            <w:vAlign w:val="center"/>
          </w:tcPr>
          <w:p w14:paraId="2D1FFD0A" w14:textId="77777777" w:rsidR="00670DAF" w:rsidRPr="00002B84" w:rsidRDefault="00670DAF" w:rsidP="00670DAF">
            <w:pPr>
              <w:spacing w:after="0"/>
              <w:ind w:left="0" w:right="-8" w:firstLine="0"/>
              <w:jc w:val="left"/>
              <w:rPr>
                <w:rFonts w:cs="Arial"/>
                <w:color w:val="auto"/>
              </w:rPr>
            </w:pPr>
            <w:r>
              <w:rPr>
                <w:rFonts w:cs="Arial"/>
                <w:color w:val="auto"/>
              </w:rPr>
              <w:t>stambeni objekti, gospodarski objekti, vikendice, ostali objekti, crkva, prometnice, zemljišta, domaće životinje – područje cijele općine</w:t>
            </w:r>
          </w:p>
        </w:tc>
      </w:tr>
      <w:tr w:rsidR="00670DAF" w:rsidRPr="00002B84" w14:paraId="602019C1" w14:textId="77777777" w:rsidTr="00D6341A">
        <w:trPr>
          <w:trHeight w:val="406"/>
          <w:jc w:val="center"/>
        </w:trPr>
        <w:tc>
          <w:tcPr>
            <w:tcW w:w="2014" w:type="dxa"/>
            <w:vAlign w:val="center"/>
          </w:tcPr>
          <w:p w14:paraId="5EBFB5A5" w14:textId="77777777" w:rsidR="00670DAF" w:rsidRPr="00002B84" w:rsidRDefault="00670DAF" w:rsidP="00670DAF">
            <w:pPr>
              <w:spacing w:after="0"/>
              <w:ind w:left="0" w:right="-8" w:firstLine="0"/>
              <w:jc w:val="left"/>
              <w:rPr>
                <w:rFonts w:cs="Arial"/>
                <w:color w:val="auto"/>
              </w:rPr>
            </w:pPr>
            <w:r>
              <w:rPr>
                <w:rFonts w:cs="Arial"/>
                <w:color w:val="auto"/>
              </w:rPr>
              <w:t>travanj 2021.</w:t>
            </w:r>
          </w:p>
        </w:tc>
        <w:tc>
          <w:tcPr>
            <w:tcW w:w="1730" w:type="dxa"/>
            <w:vAlign w:val="center"/>
          </w:tcPr>
          <w:p w14:paraId="7BA86DA7" w14:textId="77777777" w:rsidR="00670DAF" w:rsidRPr="00002B84" w:rsidRDefault="00670DAF" w:rsidP="00670DAF">
            <w:pPr>
              <w:spacing w:after="0"/>
              <w:ind w:left="0" w:right="-8" w:firstLine="0"/>
              <w:jc w:val="left"/>
              <w:rPr>
                <w:rFonts w:cs="Arial"/>
                <w:color w:val="auto"/>
              </w:rPr>
            </w:pPr>
            <w:r>
              <w:rPr>
                <w:rFonts w:cs="Arial"/>
                <w:color w:val="auto"/>
              </w:rPr>
              <w:t>mraz</w:t>
            </w:r>
          </w:p>
        </w:tc>
        <w:tc>
          <w:tcPr>
            <w:tcW w:w="5074" w:type="dxa"/>
            <w:vAlign w:val="center"/>
          </w:tcPr>
          <w:p w14:paraId="0783A365" w14:textId="77777777" w:rsidR="00670DAF" w:rsidRPr="00002B84" w:rsidRDefault="00670DAF" w:rsidP="00670DAF">
            <w:pPr>
              <w:jc w:val="left"/>
              <w:rPr>
                <w:color w:val="auto"/>
              </w:rPr>
            </w:pPr>
            <w:r>
              <w:rPr>
                <w:color w:val="auto"/>
              </w:rPr>
              <w:t>smrzavanje poljoprivrednih kultura</w:t>
            </w:r>
          </w:p>
        </w:tc>
      </w:tr>
      <w:tr w:rsidR="00670DAF" w:rsidRPr="00002B84" w14:paraId="1C38B1CC" w14:textId="77777777" w:rsidTr="00D6341A">
        <w:trPr>
          <w:trHeight w:val="406"/>
          <w:jc w:val="center"/>
        </w:trPr>
        <w:tc>
          <w:tcPr>
            <w:tcW w:w="2014" w:type="dxa"/>
            <w:vAlign w:val="center"/>
          </w:tcPr>
          <w:p w14:paraId="4A88E691" w14:textId="77777777" w:rsidR="00670DAF" w:rsidRPr="00315FDE" w:rsidRDefault="00670DAF" w:rsidP="00670DAF">
            <w:pPr>
              <w:spacing w:after="0"/>
              <w:ind w:left="0" w:right="-8" w:firstLine="0"/>
              <w:jc w:val="left"/>
              <w:rPr>
                <w:rFonts w:cs="Arial"/>
                <w:color w:val="auto"/>
              </w:rPr>
            </w:pPr>
            <w:r w:rsidRPr="00315FDE">
              <w:rPr>
                <w:rFonts w:cs="Arial"/>
                <w:color w:val="auto"/>
              </w:rPr>
              <w:t>kolovoz 2022.</w:t>
            </w:r>
          </w:p>
        </w:tc>
        <w:tc>
          <w:tcPr>
            <w:tcW w:w="1730" w:type="dxa"/>
            <w:vAlign w:val="center"/>
          </w:tcPr>
          <w:p w14:paraId="01022045" w14:textId="77777777" w:rsidR="00670DAF" w:rsidRPr="00315FDE" w:rsidRDefault="00670DAF" w:rsidP="00670DAF">
            <w:pPr>
              <w:spacing w:after="0"/>
              <w:ind w:left="0" w:right="-8" w:firstLine="0"/>
              <w:jc w:val="left"/>
              <w:rPr>
                <w:rFonts w:cs="Arial"/>
                <w:color w:val="auto"/>
              </w:rPr>
            </w:pPr>
            <w:r w:rsidRPr="00315FDE">
              <w:rPr>
                <w:rFonts w:cs="Arial"/>
                <w:color w:val="auto"/>
              </w:rPr>
              <w:t>suša</w:t>
            </w:r>
          </w:p>
        </w:tc>
        <w:tc>
          <w:tcPr>
            <w:tcW w:w="5074" w:type="dxa"/>
            <w:vAlign w:val="center"/>
          </w:tcPr>
          <w:p w14:paraId="499CB781" w14:textId="77777777" w:rsidR="00670DAF" w:rsidRPr="00002B84" w:rsidRDefault="00670DAF" w:rsidP="00670DAF">
            <w:pPr>
              <w:jc w:val="left"/>
              <w:rPr>
                <w:color w:val="auto"/>
              </w:rPr>
            </w:pPr>
            <w:r>
              <w:rPr>
                <w:rFonts w:cs="Arial"/>
                <w:color w:val="auto"/>
              </w:rPr>
              <w:t>područje cijele općine</w:t>
            </w:r>
          </w:p>
        </w:tc>
      </w:tr>
    </w:tbl>
    <w:p w14:paraId="4609AD8F" w14:textId="77777777" w:rsidR="00596E64" w:rsidRPr="00002B84" w:rsidRDefault="00596E64" w:rsidP="00BE48E1">
      <w:pPr>
        <w:spacing w:after="0"/>
        <w:ind w:left="0" w:right="-8"/>
        <w:rPr>
          <w:rFonts w:cs="Arial"/>
          <w:color w:val="auto"/>
        </w:rPr>
      </w:pPr>
    </w:p>
    <w:p w14:paraId="7C54279A" w14:textId="77777777" w:rsidR="00743A74" w:rsidRPr="00002B84" w:rsidRDefault="009670FB" w:rsidP="00D4039F">
      <w:pPr>
        <w:pStyle w:val="Naslov3"/>
        <w:rPr>
          <w:color w:val="auto"/>
        </w:rPr>
      </w:pPr>
      <w:r w:rsidRPr="00002B84">
        <w:rPr>
          <w:color w:val="auto"/>
        </w:rPr>
        <w:tab/>
      </w:r>
      <w:r w:rsidR="00530645" w:rsidRPr="00002B84">
        <w:rPr>
          <w:color w:val="auto"/>
        </w:rPr>
        <w:t>1.5.</w:t>
      </w:r>
      <w:r w:rsidRPr="00002B84">
        <w:rPr>
          <w:color w:val="auto"/>
        </w:rPr>
        <w:t>2.</w:t>
      </w:r>
      <w:r w:rsidRPr="00002B84">
        <w:rPr>
          <w:rFonts w:eastAsia="Arial"/>
          <w:color w:val="auto"/>
        </w:rPr>
        <w:t xml:space="preserve"> </w:t>
      </w:r>
      <w:r w:rsidRPr="00002B84">
        <w:rPr>
          <w:rFonts w:eastAsia="Arial"/>
          <w:color w:val="auto"/>
        </w:rPr>
        <w:tab/>
      </w:r>
      <w:r w:rsidRPr="00002B84">
        <w:rPr>
          <w:color w:val="auto"/>
        </w:rPr>
        <w:t xml:space="preserve">Štete uslijed prijašnjih događaja </w:t>
      </w:r>
    </w:p>
    <w:p w14:paraId="43804B49" w14:textId="77777777" w:rsidR="00A41EF0" w:rsidRPr="00002B84" w:rsidRDefault="00A96AB1" w:rsidP="00596E64">
      <w:pPr>
        <w:spacing w:after="0"/>
        <w:ind w:left="0" w:right="-8"/>
        <w:rPr>
          <w:rFonts w:cs="Arial"/>
          <w:color w:val="auto"/>
        </w:rPr>
      </w:pPr>
      <w:r w:rsidRPr="00002B84">
        <w:rPr>
          <w:rFonts w:cs="Arial"/>
          <w:color w:val="auto"/>
        </w:rPr>
        <w:t>Neželjeni događaji</w:t>
      </w:r>
      <w:r w:rsidR="00280FF4" w:rsidRPr="00002B84">
        <w:rPr>
          <w:rFonts w:cs="Arial"/>
          <w:color w:val="auto"/>
        </w:rPr>
        <w:t xml:space="preserve"> </w:t>
      </w:r>
      <w:r w:rsidRPr="00002B84">
        <w:rPr>
          <w:rFonts w:cs="Arial"/>
          <w:color w:val="auto"/>
        </w:rPr>
        <w:t xml:space="preserve">na području </w:t>
      </w:r>
      <w:r w:rsidR="00866226" w:rsidRPr="00002B84">
        <w:rPr>
          <w:rFonts w:cs="Arial"/>
          <w:color w:val="auto"/>
        </w:rPr>
        <w:t xml:space="preserve">Općine </w:t>
      </w:r>
      <w:r w:rsidR="00B31A5B" w:rsidRPr="00002B84">
        <w:rPr>
          <w:rFonts w:cs="Arial"/>
          <w:color w:val="auto"/>
        </w:rPr>
        <w:t>Kravarsko</w:t>
      </w:r>
      <w:r w:rsidR="00280FF4" w:rsidRPr="00002B84">
        <w:rPr>
          <w:rFonts w:cs="Arial"/>
          <w:color w:val="auto"/>
        </w:rPr>
        <w:t xml:space="preserve"> </w:t>
      </w:r>
      <w:r w:rsidRPr="00002B84">
        <w:rPr>
          <w:rFonts w:cs="Arial"/>
          <w:color w:val="auto"/>
        </w:rPr>
        <w:t>koji su imali karakteristike velike nesreće</w:t>
      </w:r>
      <w:r w:rsidR="0060393D" w:rsidRPr="00002B84">
        <w:rPr>
          <w:rFonts w:cs="Arial"/>
          <w:color w:val="auto"/>
        </w:rPr>
        <w:t xml:space="preserve"> </w:t>
      </w:r>
      <w:r w:rsidRPr="00002B84">
        <w:rPr>
          <w:rFonts w:cs="Arial"/>
          <w:color w:val="auto"/>
        </w:rPr>
        <w:t>uzrokovali su sljedeće štete:</w:t>
      </w:r>
    </w:p>
    <w:p w14:paraId="2BD5119A" w14:textId="77777777" w:rsidR="00596E64" w:rsidRPr="00002B84" w:rsidRDefault="00596E64" w:rsidP="00596E64">
      <w:pPr>
        <w:spacing w:after="0"/>
        <w:ind w:left="0" w:right="-8"/>
        <w:rPr>
          <w:rFonts w:cs="Arial"/>
          <w:b/>
          <w:color w:val="auto"/>
        </w:rPr>
      </w:pPr>
    </w:p>
    <w:tbl>
      <w:tblPr>
        <w:tblStyle w:val="Reetkatablice"/>
        <w:tblW w:w="9072" w:type="dxa"/>
        <w:jc w:val="center"/>
        <w:tblLook w:val="04A0" w:firstRow="1" w:lastRow="0" w:firstColumn="1" w:lastColumn="0" w:noHBand="0" w:noVBand="1"/>
      </w:tblPr>
      <w:tblGrid>
        <w:gridCol w:w="2298"/>
        <w:gridCol w:w="2879"/>
        <w:gridCol w:w="3895"/>
      </w:tblGrid>
      <w:tr w:rsidR="00596E64" w:rsidRPr="00002B84" w14:paraId="72A18165" w14:textId="77777777" w:rsidTr="00D6341A">
        <w:trPr>
          <w:trHeight w:val="416"/>
          <w:jc w:val="center"/>
        </w:trPr>
        <w:tc>
          <w:tcPr>
            <w:tcW w:w="2268" w:type="dxa"/>
            <w:shd w:val="clear" w:color="auto" w:fill="F7CAAC" w:themeFill="accent2" w:themeFillTint="66"/>
            <w:vAlign w:val="center"/>
          </w:tcPr>
          <w:p w14:paraId="281111DF" w14:textId="77777777" w:rsidR="00596E64" w:rsidRPr="00002B84" w:rsidRDefault="00596E64" w:rsidP="003C51FF">
            <w:pPr>
              <w:spacing w:after="0"/>
              <w:ind w:left="0" w:right="-8" w:firstLine="0"/>
              <w:jc w:val="center"/>
              <w:rPr>
                <w:rFonts w:cs="Arial"/>
                <w:color w:val="auto"/>
              </w:rPr>
            </w:pPr>
            <w:r w:rsidRPr="00002B84">
              <w:rPr>
                <w:rFonts w:cs="Arial"/>
                <w:color w:val="auto"/>
              </w:rPr>
              <w:t>Godina</w:t>
            </w:r>
          </w:p>
        </w:tc>
        <w:tc>
          <w:tcPr>
            <w:tcW w:w="2841" w:type="dxa"/>
            <w:shd w:val="clear" w:color="auto" w:fill="F7CAAC" w:themeFill="accent2" w:themeFillTint="66"/>
            <w:vAlign w:val="center"/>
          </w:tcPr>
          <w:p w14:paraId="31E75215" w14:textId="77777777" w:rsidR="00596E64" w:rsidRPr="00002B84" w:rsidRDefault="00596E64" w:rsidP="003C51FF">
            <w:pPr>
              <w:spacing w:after="0"/>
              <w:ind w:left="0" w:right="-8" w:firstLine="0"/>
              <w:jc w:val="center"/>
              <w:rPr>
                <w:rFonts w:cs="Arial"/>
                <w:color w:val="auto"/>
              </w:rPr>
            </w:pPr>
            <w:r w:rsidRPr="00002B84">
              <w:rPr>
                <w:rFonts w:cs="Arial"/>
                <w:color w:val="auto"/>
              </w:rPr>
              <w:t>Uzrok</w:t>
            </w:r>
          </w:p>
        </w:tc>
        <w:tc>
          <w:tcPr>
            <w:tcW w:w="3844" w:type="dxa"/>
            <w:shd w:val="clear" w:color="auto" w:fill="F7CAAC" w:themeFill="accent2" w:themeFillTint="66"/>
            <w:vAlign w:val="center"/>
          </w:tcPr>
          <w:p w14:paraId="1244C0B4" w14:textId="134EF26B" w:rsidR="00596E64" w:rsidRPr="005F3CB3" w:rsidRDefault="00596E64" w:rsidP="00670DAF">
            <w:pPr>
              <w:spacing w:after="0"/>
              <w:ind w:left="0" w:right="-8" w:firstLine="0"/>
              <w:jc w:val="center"/>
              <w:rPr>
                <w:rFonts w:cs="Arial"/>
                <w:color w:val="auto"/>
              </w:rPr>
            </w:pPr>
            <w:r w:rsidRPr="005F3CB3">
              <w:rPr>
                <w:rFonts w:cs="Arial"/>
                <w:color w:val="auto"/>
              </w:rPr>
              <w:t xml:space="preserve">Iznos štete </w:t>
            </w:r>
            <w:r w:rsidR="005F3CB3" w:rsidRPr="005F3CB3">
              <w:rPr>
                <w:rFonts w:cs="Arial"/>
                <w:color w:val="auto"/>
              </w:rPr>
              <w:t>KN -</w:t>
            </w:r>
            <w:r w:rsidRPr="005F3CB3">
              <w:rPr>
                <w:rFonts w:cs="Arial"/>
                <w:color w:val="auto"/>
              </w:rPr>
              <w:t xml:space="preserve"> </w:t>
            </w:r>
            <w:r w:rsidR="00670DAF" w:rsidRPr="005F3CB3">
              <w:rPr>
                <w:rFonts w:cs="Arial"/>
                <w:color w:val="auto"/>
              </w:rPr>
              <w:t>EUR</w:t>
            </w:r>
            <w:r w:rsidR="005F3CB3" w:rsidRPr="005F3CB3">
              <w:rPr>
                <w:rFonts w:cs="Arial"/>
                <w:color w:val="auto"/>
              </w:rPr>
              <w:t>**</w:t>
            </w:r>
          </w:p>
        </w:tc>
      </w:tr>
      <w:tr w:rsidR="005F5B73" w:rsidRPr="00002B84" w14:paraId="1BD2050C" w14:textId="77777777" w:rsidTr="00D378BB">
        <w:trPr>
          <w:trHeight w:val="444"/>
          <w:jc w:val="center"/>
        </w:trPr>
        <w:tc>
          <w:tcPr>
            <w:tcW w:w="2268" w:type="dxa"/>
            <w:vAlign w:val="center"/>
          </w:tcPr>
          <w:p w14:paraId="38EDEEE3" w14:textId="4ED8844F" w:rsidR="005F5B73" w:rsidRPr="00002B84" w:rsidRDefault="005F5B73" w:rsidP="00D378BB">
            <w:pPr>
              <w:spacing w:after="0"/>
              <w:ind w:left="0" w:right="-8" w:firstLine="0"/>
              <w:jc w:val="left"/>
              <w:rPr>
                <w:rFonts w:cs="Arial"/>
                <w:color w:val="auto"/>
              </w:rPr>
            </w:pPr>
            <w:r w:rsidRPr="00002B84">
              <w:rPr>
                <w:rFonts w:cs="Arial"/>
                <w:color w:val="auto"/>
              </w:rPr>
              <w:t>travanj 2016</w:t>
            </w:r>
            <w:r w:rsidR="00154142">
              <w:rPr>
                <w:rFonts w:cs="Arial"/>
                <w:color w:val="auto"/>
              </w:rPr>
              <w:t>.</w:t>
            </w:r>
          </w:p>
        </w:tc>
        <w:tc>
          <w:tcPr>
            <w:tcW w:w="2841" w:type="dxa"/>
            <w:vAlign w:val="center"/>
          </w:tcPr>
          <w:p w14:paraId="1AF24339" w14:textId="77777777" w:rsidR="005F5B73" w:rsidRPr="00002B84" w:rsidRDefault="005F5B73" w:rsidP="00D378BB">
            <w:pPr>
              <w:spacing w:after="0"/>
              <w:ind w:left="0" w:right="-8" w:firstLine="0"/>
              <w:jc w:val="left"/>
              <w:rPr>
                <w:rFonts w:cs="Arial"/>
                <w:color w:val="auto"/>
              </w:rPr>
            </w:pPr>
            <w:r w:rsidRPr="00002B84">
              <w:rPr>
                <w:rFonts w:cs="Arial"/>
                <w:color w:val="auto"/>
              </w:rPr>
              <w:t>mraz</w:t>
            </w:r>
          </w:p>
        </w:tc>
        <w:tc>
          <w:tcPr>
            <w:tcW w:w="3844" w:type="dxa"/>
            <w:shd w:val="clear" w:color="auto" w:fill="auto"/>
            <w:vAlign w:val="center"/>
          </w:tcPr>
          <w:p w14:paraId="5B09A37E" w14:textId="4CFD9D2A" w:rsidR="005F5B73" w:rsidRPr="00D378BB" w:rsidRDefault="005F5B73" w:rsidP="00D378BB">
            <w:pPr>
              <w:ind w:right="255"/>
              <w:jc w:val="right"/>
              <w:rPr>
                <w:color w:val="auto"/>
              </w:rPr>
            </w:pPr>
            <w:r w:rsidRPr="00D378BB">
              <w:rPr>
                <w:color w:val="auto"/>
              </w:rPr>
              <w:t>NP</w:t>
            </w:r>
            <w:r w:rsidR="005F3CB3" w:rsidRPr="00D378BB">
              <w:rPr>
                <w:color w:val="auto"/>
              </w:rPr>
              <w:t>E</w:t>
            </w:r>
            <w:r w:rsidRPr="00D378BB">
              <w:rPr>
                <w:color w:val="auto"/>
              </w:rPr>
              <w:t>*</w:t>
            </w:r>
          </w:p>
        </w:tc>
      </w:tr>
      <w:tr w:rsidR="005F5B73" w:rsidRPr="00002B84" w14:paraId="080780A6" w14:textId="77777777" w:rsidTr="00D378BB">
        <w:trPr>
          <w:trHeight w:val="444"/>
          <w:jc w:val="center"/>
        </w:trPr>
        <w:tc>
          <w:tcPr>
            <w:tcW w:w="2268" w:type="dxa"/>
            <w:vAlign w:val="center"/>
          </w:tcPr>
          <w:p w14:paraId="631862E4" w14:textId="77777777" w:rsidR="005F5B73" w:rsidRPr="00002B84" w:rsidRDefault="005F5B73" w:rsidP="00D378BB">
            <w:pPr>
              <w:spacing w:after="0"/>
              <w:ind w:left="0" w:right="-8" w:firstLine="0"/>
              <w:jc w:val="left"/>
              <w:rPr>
                <w:rFonts w:cs="Arial"/>
                <w:color w:val="auto"/>
              </w:rPr>
            </w:pPr>
            <w:r w:rsidRPr="00002B84">
              <w:rPr>
                <w:rFonts w:cs="Arial"/>
                <w:color w:val="auto"/>
              </w:rPr>
              <w:t>travanj 2017.</w:t>
            </w:r>
          </w:p>
        </w:tc>
        <w:tc>
          <w:tcPr>
            <w:tcW w:w="2841" w:type="dxa"/>
            <w:vAlign w:val="center"/>
          </w:tcPr>
          <w:p w14:paraId="3996B43F" w14:textId="77777777" w:rsidR="005F5B73" w:rsidRPr="00002B84" w:rsidRDefault="005F5B73" w:rsidP="00D378BB">
            <w:pPr>
              <w:spacing w:after="0"/>
              <w:ind w:left="0" w:right="-8" w:firstLine="0"/>
              <w:jc w:val="left"/>
              <w:rPr>
                <w:rFonts w:cs="Arial"/>
                <w:color w:val="auto"/>
              </w:rPr>
            </w:pPr>
            <w:r w:rsidRPr="00002B84">
              <w:rPr>
                <w:rFonts w:cs="Arial"/>
                <w:color w:val="auto"/>
              </w:rPr>
              <w:t>mraz</w:t>
            </w:r>
          </w:p>
        </w:tc>
        <w:tc>
          <w:tcPr>
            <w:tcW w:w="3844" w:type="dxa"/>
            <w:shd w:val="clear" w:color="auto" w:fill="auto"/>
            <w:vAlign w:val="center"/>
          </w:tcPr>
          <w:p w14:paraId="658DB28C" w14:textId="3A17AB8B" w:rsidR="005F5B73" w:rsidRPr="00D378BB" w:rsidRDefault="005F5B73" w:rsidP="00D378BB">
            <w:pPr>
              <w:ind w:right="255"/>
              <w:jc w:val="right"/>
              <w:rPr>
                <w:color w:val="auto"/>
              </w:rPr>
            </w:pPr>
            <w:r w:rsidRPr="00D378BB">
              <w:rPr>
                <w:rFonts w:cs="Arial"/>
                <w:color w:val="auto"/>
              </w:rPr>
              <w:t>456.848,00</w:t>
            </w:r>
            <w:r w:rsidR="005F3CB3" w:rsidRPr="00D378BB">
              <w:rPr>
                <w:rFonts w:cs="Arial"/>
                <w:color w:val="auto"/>
              </w:rPr>
              <w:t xml:space="preserve"> KN</w:t>
            </w:r>
          </w:p>
        </w:tc>
      </w:tr>
      <w:tr w:rsidR="005F5B73" w:rsidRPr="00002B84" w14:paraId="56A2A36D" w14:textId="77777777" w:rsidTr="00D378BB">
        <w:trPr>
          <w:trHeight w:val="444"/>
          <w:jc w:val="center"/>
        </w:trPr>
        <w:tc>
          <w:tcPr>
            <w:tcW w:w="2268" w:type="dxa"/>
            <w:vAlign w:val="center"/>
          </w:tcPr>
          <w:p w14:paraId="22DF2757" w14:textId="63589F71" w:rsidR="005F5B73" w:rsidRPr="00002B84" w:rsidRDefault="005F5B73" w:rsidP="00D378BB">
            <w:pPr>
              <w:spacing w:after="0"/>
              <w:ind w:left="0" w:right="-8" w:firstLine="0"/>
              <w:jc w:val="left"/>
              <w:rPr>
                <w:rFonts w:cs="Arial"/>
                <w:color w:val="auto"/>
              </w:rPr>
            </w:pPr>
            <w:r w:rsidRPr="00002B84">
              <w:rPr>
                <w:rFonts w:cs="Arial"/>
                <w:color w:val="auto"/>
              </w:rPr>
              <w:t>lipanj 2017</w:t>
            </w:r>
            <w:r w:rsidR="00154142">
              <w:rPr>
                <w:rFonts w:cs="Arial"/>
                <w:color w:val="auto"/>
              </w:rPr>
              <w:t>.</w:t>
            </w:r>
          </w:p>
        </w:tc>
        <w:tc>
          <w:tcPr>
            <w:tcW w:w="2841" w:type="dxa"/>
            <w:vAlign w:val="center"/>
          </w:tcPr>
          <w:p w14:paraId="65F4EF92" w14:textId="77777777" w:rsidR="005F5B73" w:rsidRPr="00002B84" w:rsidRDefault="005F5B73" w:rsidP="00D378BB">
            <w:pPr>
              <w:spacing w:after="0"/>
              <w:ind w:left="0" w:right="-8" w:firstLine="0"/>
              <w:jc w:val="left"/>
              <w:rPr>
                <w:rFonts w:cs="Arial"/>
                <w:color w:val="auto"/>
              </w:rPr>
            </w:pPr>
            <w:r w:rsidRPr="00002B84">
              <w:rPr>
                <w:rFonts w:cs="Arial"/>
                <w:color w:val="auto"/>
              </w:rPr>
              <w:t>tuča</w:t>
            </w:r>
          </w:p>
        </w:tc>
        <w:tc>
          <w:tcPr>
            <w:tcW w:w="3844" w:type="dxa"/>
            <w:shd w:val="clear" w:color="auto" w:fill="auto"/>
            <w:vAlign w:val="center"/>
          </w:tcPr>
          <w:p w14:paraId="0097B25F" w14:textId="4F14BF50" w:rsidR="005F5B73" w:rsidRPr="00D378BB" w:rsidRDefault="005F5B73" w:rsidP="00D378BB">
            <w:pPr>
              <w:ind w:right="255"/>
              <w:jc w:val="right"/>
              <w:rPr>
                <w:rFonts w:cs="Arial"/>
                <w:color w:val="auto"/>
              </w:rPr>
            </w:pPr>
            <w:r w:rsidRPr="00D378BB">
              <w:rPr>
                <w:rFonts w:cs="Arial"/>
                <w:color w:val="auto"/>
              </w:rPr>
              <w:t>360.000,00</w:t>
            </w:r>
            <w:r w:rsidR="005F3CB3" w:rsidRPr="00D378BB">
              <w:rPr>
                <w:rFonts w:cs="Arial"/>
                <w:color w:val="auto"/>
              </w:rPr>
              <w:t xml:space="preserve"> KN </w:t>
            </w:r>
          </w:p>
        </w:tc>
      </w:tr>
      <w:tr w:rsidR="005F5B73" w:rsidRPr="00002B84" w14:paraId="68681B04" w14:textId="77777777" w:rsidTr="00D378BB">
        <w:trPr>
          <w:trHeight w:val="425"/>
          <w:jc w:val="center"/>
        </w:trPr>
        <w:tc>
          <w:tcPr>
            <w:tcW w:w="2268" w:type="dxa"/>
            <w:vAlign w:val="center"/>
          </w:tcPr>
          <w:p w14:paraId="3864804A" w14:textId="59E99C99" w:rsidR="005F5B73" w:rsidRPr="00002B84" w:rsidRDefault="005F5B73" w:rsidP="00D378BB">
            <w:pPr>
              <w:spacing w:after="0"/>
              <w:ind w:left="0" w:right="-8" w:firstLine="0"/>
              <w:jc w:val="left"/>
              <w:rPr>
                <w:rFonts w:cs="Arial"/>
                <w:color w:val="auto"/>
              </w:rPr>
            </w:pPr>
            <w:r w:rsidRPr="00002B84">
              <w:rPr>
                <w:rFonts w:cs="Arial"/>
                <w:color w:val="auto"/>
              </w:rPr>
              <w:t>rujan 2017</w:t>
            </w:r>
            <w:r w:rsidR="00154142">
              <w:rPr>
                <w:rFonts w:cs="Arial"/>
                <w:color w:val="auto"/>
              </w:rPr>
              <w:t>.</w:t>
            </w:r>
          </w:p>
        </w:tc>
        <w:tc>
          <w:tcPr>
            <w:tcW w:w="2841" w:type="dxa"/>
            <w:vAlign w:val="center"/>
          </w:tcPr>
          <w:p w14:paraId="029A6736" w14:textId="77777777" w:rsidR="005F5B73" w:rsidRPr="00002B84" w:rsidRDefault="005F5B73" w:rsidP="00D378BB">
            <w:pPr>
              <w:spacing w:after="0"/>
              <w:ind w:left="0" w:right="-8" w:firstLine="0"/>
              <w:jc w:val="left"/>
              <w:rPr>
                <w:rFonts w:cs="Arial"/>
                <w:color w:val="auto"/>
              </w:rPr>
            </w:pPr>
            <w:r w:rsidRPr="00002B84">
              <w:rPr>
                <w:rFonts w:cs="Arial"/>
                <w:color w:val="auto"/>
              </w:rPr>
              <w:t>suša</w:t>
            </w:r>
          </w:p>
        </w:tc>
        <w:tc>
          <w:tcPr>
            <w:tcW w:w="3844" w:type="dxa"/>
            <w:shd w:val="clear" w:color="auto" w:fill="auto"/>
            <w:vAlign w:val="center"/>
          </w:tcPr>
          <w:p w14:paraId="78762B4D" w14:textId="38832601" w:rsidR="005F5B73" w:rsidRPr="00D378BB" w:rsidRDefault="005F5B73" w:rsidP="00D378BB">
            <w:pPr>
              <w:ind w:right="255"/>
              <w:jc w:val="right"/>
              <w:rPr>
                <w:rFonts w:cs="Arial"/>
                <w:color w:val="auto"/>
              </w:rPr>
            </w:pPr>
            <w:r w:rsidRPr="00D378BB">
              <w:rPr>
                <w:color w:val="auto"/>
              </w:rPr>
              <w:t>NP</w:t>
            </w:r>
            <w:r w:rsidR="005F3CB3" w:rsidRPr="00D378BB">
              <w:rPr>
                <w:color w:val="auto"/>
              </w:rPr>
              <w:t>E</w:t>
            </w:r>
            <w:r w:rsidRPr="00D378BB">
              <w:rPr>
                <w:color w:val="auto"/>
              </w:rPr>
              <w:t>*</w:t>
            </w:r>
          </w:p>
        </w:tc>
      </w:tr>
      <w:tr w:rsidR="00670DAF" w:rsidRPr="00002B84" w14:paraId="4D208526" w14:textId="77777777" w:rsidTr="00D378BB">
        <w:trPr>
          <w:trHeight w:val="425"/>
          <w:jc w:val="center"/>
        </w:trPr>
        <w:tc>
          <w:tcPr>
            <w:tcW w:w="2268" w:type="dxa"/>
            <w:vAlign w:val="center"/>
          </w:tcPr>
          <w:p w14:paraId="7CE14489" w14:textId="77777777" w:rsidR="00670DAF" w:rsidRPr="00002B84" w:rsidRDefault="00670DAF" w:rsidP="00D378BB">
            <w:pPr>
              <w:spacing w:after="0"/>
              <w:ind w:left="0" w:right="-8" w:firstLine="0"/>
              <w:jc w:val="left"/>
              <w:rPr>
                <w:rFonts w:cs="Arial"/>
                <w:color w:val="auto"/>
              </w:rPr>
            </w:pPr>
            <w:r>
              <w:rPr>
                <w:rFonts w:cs="Arial"/>
                <w:color w:val="auto"/>
              </w:rPr>
              <w:t>ožujak 2020.</w:t>
            </w:r>
          </w:p>
        </w:tc>
        <w:tc>
          <w:tcPr>
            <w:tcW w:w="2841" w:type="dxa"/>
            <w:vAlign w:val="center"/>
          </w:tcPr>
          <w:p w14:paraId="690F4509" w14:textId="77777777" w:rsidR="00670DAF" w:rsidRPr="00002B84" w:rsidRDefault="00670DAF" w:rsidP="00D378BB">
            <w:pPr>
              <w:spacing w:after="0"/>
              <w:ind w:left="0" w:right="-8" w:firstLine="0"/>
              <w:jc w:val="left"/>
              <w:rPr>
                <w:rFonts w:cs="Arial"/>
                <w:color w:val="auto"/>
              </w:rPr>
            </w:pPr>
            <w:r>
              <w:rPr>
                <w:rFonts w:cs="Arial"/>
                <w:color w:val="auto"/>
              </w:rPr>
              <w:t>potres</w:t>
            </w:r>
          </w:p>
        </w:tc>
        <w:tc>
          <w:tcPr>
            <w:tcW w:w="3844" w:type="dxa"/>
            <w:shd w:val="clear" w:color="auto" w:fill="auto"/>
            <w:vAlign w:val="center"/>
          </w:tcPr>
          <w:p w14:paraId="09D8617C" w14:textId="1A55D4B9" w:rsidR="00670DAF" w:rsidRPr="00D378BB" w:rsidRDefault="00670DAF" w:rsidP="00D378BB">
            <w:pPr>
              <w:spacing w:after="0"/>
              <w:ind w:left="0" w:right="255" w:firstLine="0"/>
              <w:jc w:val="right"/>
              <w:rPr>
                <w:rFonts w:cs="Arial"/>
                <w:color w:val="auto"/>
              </w:rPr>
            </w:pPr>
            <w:r w:rsidRPr="00D378BB">
              <w:rPr>
                <w:color w:val="auto"/>
              </w:rPr>
              <w:t>NP</w:t>
            </w:r>
            <w:r w:rsidR="005F3CB3" w:rsidRPr="00D378BB">
              <w:rPr>
                <w:color w:val="auto"/>
              </w:rPr>
              <w:t>E</w:t>
            </w:r>
            <w:r w:rsidRPr="00D378BB">
              <w:rPr>
                <w:color w:val="auto"/>
              </w:rPr>
              <w:t>*</w:t>
            </w:r>
          </w:p>
        </w:tc>
      </w:tr>
      <w:tr w:rsidR="00670DAF" w:rsidRPr="00002B84" w14:paraId="10360654" w14:textId="77777777" w:rsidTr="00D378BB">
        <w:trPr>
          <w:trHeight w:val="425"/>
          <w:jc w:val="center"/>
        </w:trPr>
        <w:tc>
          <w:tcPr>
            <w:tcW w:w="2268" w:type="dxa"/>
            <w:vAlign w:val="center"/>
          </w:tcPr>
          <w:p w14:paraId="73A0D7FF" w14:textId="77777777" w:rsidR="00670DAF" w:rsidRPr="00002B84" w:rsidRDefault="00670DAF" w:rsidP="00D378BB">
            <w:pPr>
              <w:spacing w:after="0"/>
              <w:ind w:left="0" w:right="-8" w:firstLine="0"/>
              <w:jc w:val="left"/>
              <w:rPr>
                <w:rFonts w:cs="Arial"/>
                <w:color w:val="auto"/>
              </w:rPr>
            </w:pPr>
            <w:r>
              <w:rPr>
                <w:rFonts w:cs="Arial"/>
                <w:color w:val="auto"/>
              </w:rPr>
              <w:t>prosinac 2020.</w:t>
            </w:r>
          </w:p>
        </w:tc>
        <w:tc>
          <w:tcPr>
            <w:tcW w:w="2841" w:type="dxa"/>
            <w:vAlign w:val="center"/>
          </w:tcPr>
          <w:p w14:paraId="7C8B3FA1" w14:textId="77777777" w:rsidR="00670DAF" w:rsidRPr="00002B84" w:rsidRDefault="00670DAF" w:rsidP="00D378BB">
            <w:pPr>
              <w:spacing w:after="0"/>
              <w:ind w:left="0" w:right="-8" w:firstLine="0"/>
              <w:jc w:val="left"/>
              <w:rPr>
                <w:rFonts w:cs="Arial"/>
                <w:color w:val="auto"/>
              </w:rPr>
            </w:pPr>
            <w:r>
              <w:rPr>
                <w:rFonts w:cs="Arial"/>
                <w:color w:val="auto"/>
              </w:rPr>
              <w:t>potres</w:t>
            </w:r>
          </w:p>
        </w:tc>
        <w:tc>
          <w:tcPr>
            <w:tcW w:w="3844" w:type="dxa"/>
            <w:shd w:val="clear" w:color="auto" w:fill="auto"/>
            <w:vAlign w:val="center"/>
          </w:tcPr>
          <w:p w14:paraId="0514F635" w14:textId="59C7D6C5" w:rsidR="00670DAF" w:rsidRPr="00D378BB" w:rsidRDefault="00670DAF" w:rsidP="00D378BB">
            <w:pPr>
              <w:spacing w:after="0"/>
              <w:ind w:left="0" w:right="255" w:firstLine="0"/>
              <w:jc w:val="right"/>
              <w:rPr>
                <w:rFonts w:cs="Arial"/>
                <w:color w:val="auto"/>
              </w:rPr>
            </w:pPr>
            <w:r w:rsidRPr="00D378BB">
              <w:t xml:space="preserve">19.136.644,86 </w:t>
            </w:r>
            <w:r w:rsidR="005F3CB3" w:rsidRPr="00D378BB">
              <w:t>KN</w:t>
            </w:r>
          </w:p>
        </w:tc>
      </w:tr>
      <w:tr w:rsidR="00670DAF" w:rsidRPr="00002B84" w14:paraId="128E2815" w14:textId="77777777" w:rsidTr="00D378BB">
        <w:trPr>
          <w:trHeight w:val="425"/>
          <w:jc w:val="center"/>
        </w:trPr>
        <w:tc>
          <w:tcPr>
            <w:tcW w:w="2268" w:type="dxa"/>
            <w:vAlign w:val="center"/>
          </w:tcPr>
          <w:p w14:paraId="039D8B67" w14:textId="77777777" w:rsidR="00670DAF" w:rsidRPr="00002B84" w:rsidRDefault="00670DAF" w:rsidP="00D378BB">
            <w:pPr>
              <w:spacing w:after="0"/>
              <w:ind w:left="0" w:right="-8" w:firstLine="0"/>
              <w:jc w:val="left"/>
              <w:rPr>
                <w:rFonts w:cs="Arial"/>
                <w:color w:val="auto"/>
              </w:rPr>
            </w:pPr>
            <w:r>
              <w:rPr>
                <w:rFonts w:cs="Arial"/>
                <w:color w:val="auto"/>
              </w:rPr>
              <w:t>travanj 2021.</w:t>
            </w:r>
          </w:p>
        </w:tc>
        <w:tc>
          <w:tcPr>
            <w:tcW w:w="2841" w:type="dxa"/>
            <w:vAlign w:val="center"/>
          </w:tcPr>
          <w:p w14:paraId="4DF99B73" w14:textId="77777777" w:rsidR="00670DAF" w:rsidRPr="00002B84" w:rsidRDefault="00670DAF" w:rsidP="00D378BB">
            <w:pPr>
              <w:spacing w:after="0"/>
              <w:ind w:left="0" w:right="-8" w:firstLine="0"/>
              <w:jc w:val="left"/>
              <w:rPr>
                <w:rFonts w:cs="Arial"/>
                <w:color w:val="auto"/>
              </w:rPr>
            </w:pPr>
            <w:r>
              <w:rPr>
                <w:rFonts w:cs="Arial"/>
                <w:color w:val="auto"/>
              </w:rPr>
              <w:t>mraz</w:t>
            </w:r>
          </w:p>
        </w:tc>
        <w:tc>
          <w:tcPr>
            <w:tcW w:w="3844" w:type="dxa"/>
            <w:shd w:val="clear" w:color="auto" w:fill="auto"/>
            <w:vAlign w:val="center"/>
          </w:tcPr>
          <w:p w14:paraId="7BCD6AFB" w14:textId="40ADCED5" w:rsidR="00670DAF" w:rsidRPr="00D378BB" w:rsidRDefault="00670DAF" w:rsidP="00D378BB">
            <w:pPr>
              <w:ind w:right="255"/>
              <w:jc w:val="right"/>
              <w:rPr>
                <w:color w:val="auto"/>
              </w:rPr>
            </w:pPr>
            <w:r w:rsidRPr="00D378BB">
              <w:t>82.648,51</w:t>
            </w:r>
            <w:r w:rsidR="005F3CB3" w:rsidRPr="00D378BB">
              <w:t xml:space="preserve"> KN</w:t>
            </w:r>
          </w:p>
        </w:tc>
      </w:tr>
      <w:tr w:rsidR="00670DAF" w:rsidRPr="00002B84" w14:paraId="5F106A45" w14:textId="77777777" w:rsidTr="00D378BB">
        <w:trPr>
          <w:trHeight w:val="425"/>
          <w:jc w:val="center"/>
        </w:trPr>
        <w:tc>
          <w:tcPr>
            <w:tcW w:w="2268" w:type="dxa"/>
            <w:vAlign w:val="center"/>
          </w:tcPr>
          <w:p w14:paraId="72A45BB5" w14:textId="77777777" w:rsidR="00670DAF" w:rsidRPr="00315FDE" w:rsidRDefault="00670DAF" w:rsidP="00D378BB">
            <w:pPr>
              <w:spacing w:after="0"/>
              <w:ind w:left="0" w:right="-8" w:firstLine="0"/>
              <w:jc w:val="left"/>
              <w:rPr>
                <w:rFonts w:cs="Arial"/>
                <w:color w:val="auto"/>
              </w:rPr>
            </w:pPr>
            <w:r w:rsidRPr="00315FDE">
              <w:rPr>
                <w:rFonts w:cs="Arial"/>
                <w:color w:val="auto"/>
              </w:rPr>
              <w:t>kolovoz 2022.</w:t>
            </w:r>
          </w:p>
        </w:tc>
        <w:tc>
          <w:tcPr>
            <w:tcW w:w="2841" w:type="dxa"/>
            <w:vAlign w:val="center"/>
          </w:tcPr>
          <w:p w14:paraId="265F23CB" w14:textId="77777777" w:rsidR="00670DAF" w:rsidRPr="00315FDE" w:rsidRDefault="00670DAF" w:rsidP="00D378BB">
            <w:pPr>
              <w:spacing w:after="0"/>
              <w:ind w:left="0" w:right="-8" w:firstLine="0"/>
              <w:jc w:val="left"/>
              <w:rPr>
                <w:rFonts w:cs="Arial"/>
                <w:color w:val="auto"/>
              </w:rPr>
            </w:pPr>
            <w:r w:rsidRPr="00315FDE">
              <w:rPr>
                <w:rFonts w:cs="Arial"/>
                <w:color w:val="auto"/>
              </w:rPr>
              <w:t>suša</w:t>
            </w:r>
          </w:p>
        </w:tc>
        <w:tc>
          <w:tcPr>
            <w:tcW w:w="3844" w:type="dxa"/>
            <w:shd w:val="clear" w:color="auto" w:fill="auto"/>
            <w:vAlign w:val="center"/>
          </w:tcPr>
          <w:p w14:paraId="2AECF219" w14:textId="5E8B770F" w:rsidR="00670DAF" w:rsidRPr="00D378BB" w:rsidRDefault="00670DAF" w:rsidP="00D378BB">
            <w:pPr>
              <w:ind w:right="255"/>
              <w:jc w:val="right"/>
              <w:rPr>
                <w:color w:val="auto"/>
              </w:rPr>
            </w:pPr>
            <w:r w:rsidRPr="00D378BB">
              <w:rPr>
                <w:color w:val="auto"/>
              </w:rPr>
              <w:t>126.007,33</w:t>
            </w:r>
            <w:r w:rsidR="005F3CB3" w:rsidRPr="00D378BB">
              <w:rPr>
                <w:color w:val="auto"/>
              </w:rPr>
              <w:t xml:space="preserve"> KN</w:t>
            </w:r>
          </w:p>
        </w:tc>
      </w:tr>
    </w:tbl>
    <w:p w14:paraId="13C9B3F5" w14:textId="5C26865E" w:rsidR="00596E64" w:rsidRPr="00FC6770" w:rsidRDefault="00FC6770" w:rsidP="00D378BB">
      <w:pPr>
        <w:ind w:left="360" w:firstLine="0"/>
      </w:pPr>
      <w:r>
        <w:t>NP</w:t>
      </w:r>
      <w:r w:rsidR="005F3CB3">
        <w:t>E</w:t>
      </w:r>
      <w:r>
        <w:t>* - n</w:t>
      </w:r>
      <w:r w:rsidRPr="00FC6770">
        <w:t>ije proglašena elementarna nepogoda</w:t>
      </w:r>
    </w:p>
    <w:p w14:paraId="70B04EEB" w14:textId="77777777" w:rsidR="005F3CB3" w:rsidRDefault="005F3CB3" w:rsidP="00D378BB">
      <w:pPr>
        <w:rPr>
          <w:color w:val="auto"/>
        </w:rPr>
      </w:pPr>
    </w:p>
    <w:p w14:paraId="3C097E25" w14:textId="69CE874F" w:rsidR="00596E64" w:rsidRDefault="005F3CB3" w:rsidP="00D378BB">
      <w:pPr>
        <w:rPr>
          <w:color w:val="auto"/>
        </w:rPr>
      </w:pPr>
      <w:r>
        <w:rPr>
          <w:color w:val="auto"/>
        </w:rPr>
        <w:t>**E</w:t>
      </w:r>
      <w:r w:rsidRPr="005F3CB3">
        <w:rPr>
          <w:color w:val="auto"/>
        </w:rPr>
        <w:t>uro je uveden u Hrvatskoj 1. siječnja 2023., čime je postala 20. članica eurozone. Od tog datuma euro je postao službena valuta</w:t>
      </w:r>
      <w:r>
        <w:rPr>
          <w:color w:val="auto"/>
        </w:rPr>
        <w:t>.</w:t>
      </w:r>
    </w:p>
    <w:p w14:paraId="28F30911" w14:textId="77777777" w:rsidR="005F3CB3" w:rsidRDefault="005F3CB3" w:rsidP="00596E64">
      <w:pPr>
        <w:rPr>
          <w:color w:val="auto"/>
        </w:rPr>
      </w:pPr>
    </w:p>
    <w:p w14:paraId="7F022684" w14:textId="77777777" w:rsidR="005F3CB3" w:rsidRPr="00002B84" w:rsidRDefault="005F3CB3" w:rsidP="00596E64">
      <w:pPr>
        <w:rPr>
          <w:color w:val="auto"/>
        </w:rPr>
      </w:pPr>
    </w:p>
    <w:p w14:paraId="53391780" w14:textId="77777777" w:rsidR="00743A74" w:rsidRPr="00002B84" w:rsidRDefault="00530645" w:rsidP="00D4039F">
      <w:pPr>
        <w:pStyle w:val="Naslov3"/>
        <w:rPr>
          <w:color w:val="auto"/>
        </w:rPr>
      </w:pPr>
      <w:r w:rsidRPr="00002B84">
        <w:rPr>
          <w:color w:val="auto"/>
        </w:rPr>
        <w:t>1.5.</w:t>
      </w:r>
      <w:r w:rsidR="009670FB" w:rsidRPr="00002B84">
        <w:rPr>
          <w:color w:val="auto"/>
        </w:rPr>
        <w:t>3.</w:t>
      </w:r>
      <w:r w:rsidR="009670FB" w:rsidRPr="00002B84">
        <w:rPr>
          <w:rFonts w:eastAsia="Arial"/>
          <w:color w:val="auto"/>
        </w:rPr>
        <w:t xml:space="preserve"> </w:t>
      </w:r>
      <w:r w:rsidR="009670FB" w:rsidRPr="00002B84">
        <w:rPr>
          <w:rFonts w:eastAsia="Arial"/>
          <w:color w:val="auto"/>
        </w:rPr>
        <w:tab/>
      </w:r>
      <w:r w:rsidR="009670FB" w:rsidRPr="00002B84">
        <w:rPr>
          <w:color w:val="auto"/>
        </w:rPr>
        <w:t xml:space="preserve">Uvedene mjere nakon događaja koji su uzrokovali štetu </w:t>
      </w:r>
    </w:p>
    <w:p w14:paraId="50475CF8" w14:textId="77777777" w:rsidR="00D2141F" w:rsidRPr="00FC6770" w:rsidRDefault="006D7BB2" w:rsidP="00FC6770">
      <w:pPr>
        <w:spacing w:after="0"/>
        <w:ind w:left="0" w:right="-8"/>
        <w:jc w:val="left"/>
        <w:rPr>
          <w:rFonts w:cs="Arial"/>
          <w:color w:val="auto"/>
        </w:rPr>
      </w:pPr>
      <w:r w:rsidRPr="00FC6770">
        <w:rPr>
          <w:rFonts w:cs="Arial"/>
          <w:color w:val="auto"/>
        </w:rPr>
        <w:t>Nakon</w:t>
      </w:r>
      <w:r w:rsidR="007E175D" w:rsidRPr="00FC6770">
        <w:rPr>
          <w:rFonts w:cs="Arial"/>
          <w:color w:val="auto"/>
        </w:rPr>
        <w:t xml:space="preserve"> događaja koji su uzrokovali štetu (</w:t>
      </w:r>
      <w:r w:rsidR="00FC6770" w:rsidRPr="00FC6770">
        <w:rPr>
          <w:rFonts w:cs="Arial"/>
          <w:color w:val="auto"/>
        </w:rPr>
        <w:t>olujno nevrjeme</w:t>
      </w:r>
      <w:r w:rsidRPr="00FC6770">
        <w:rPr>
          <w:rFonts w:cs="Arial"/>
          <w:color w:val="auto"/>
        </w:rPr>
        <w:t xml:space="preserve">, </w:t>
      </w:r>
      <w:r w:rsidR="00FC6770" w:rsidRPr="00FC6770">
        <w:rPr>
          <w:rFonts w:cs="Arial"/>
          <w:color w:val="auto"/>
        </w:rPr>
        <w:t xml:space="preserve">mraz, </w:t>
      </w:r>
      <w:r w:rsidRPr="00FC6770">
        <w:rPr>
          <w:rFonts w:cs="Arial"/>
          <w:color w:val="auto"/>
        </w:rPr>
        <w:t>klizišta</w:t>
      </w:r>
      <w:r w:rsidR="007E175D" w:rsidRPr="00FC6770">
        <w:rPr>
          <w:rFonts w:cs="Arial"/>
          <w:color w:val="auto"/>
        </w:rPr>
        <w:t>) uvedene su sljedeće mjere prilagodbe i ublažavanja posljedica budućih srodnih događaja:</w:t>
      </w:r>
    </w:p>
    <w:p w14:paraId="5CC67D45" w14:textId="77777777" w:rsidR="00670DAF" w:rsidRDefault="00670DAF" w:rsidP="00670DAF">
      <w:pPr>
        <w:pStyle w:val="Odlomakpopisa"/>
        <w:numPr>
          <w:ilvl w:val="0"/>
          <w:numId w:val="5"/>
        </w:numPr>
        <w:ind w:left="709" w:right="-8"/>
        <w:rPr>
          <w:rFonts w:cs="Arial"/>
        </w:rPr>
      </w:pPr>
      <w:r>
        <w:rPr>
          <w:rFonts w:cs="Arial"/>
        </w:rPr>
        <w:t xml:space="preserve">sanacija klizišta </w:t>
      </w:r>
    </w:p>
    <w:p w14:paraId="45C09E7A" w14:textId="77777777" w:rsidR="00670DAF" w:rsidRDefault="00670DAF" w:rsidP="00670DAF">
      <w:pPr>
        <w:pStyle w:val="Odlomakpopisa"/>
        <w:numPr>
          <w:ilvl w:val="0"/>
          <w:numId w:val="5"/>
        </w:numPr>
        <w:ind w:left="709" w:right="-8"/>
        <w:rPr>
          <w:rFonts w:cs="Arial"/>
        </w:rPr>
      </w:pPr>
      <w:r>
        <w:rPr>
          <w:rFonts w:cs="Arial"/>
        </w:rPr>
        <w:t>sanacija prometnica</w:t>
      </w:r>
    </w:p>
    <w:p w14:paraId="098C8311" w14:textId="77777777" w:rsidR="00670DAF" w:rsidRPr="00002B84" w:rsidRDefault="00670DAF" w:rsidP="00670DAF">
      <w:pPr>
        <w:pStyle w:val="Odlomakpopisa"/>
        <w:numPr>
          <w:ilvl w:val="0"/>
          <w:numId w:val="5"/>
        </w:numPr>
        <w:ind w:left="709" w:right="-8"/>
        <w:rPr>
          <w:rFonts w:cs="Arial"/>
        </w:rPr>
      </w:pPr>
      <w:r>
        <w:rPr>
          <w:rFonts w:cs="Arial"/>
        </w:rPr>
        <w:t>sanacija nakon potresa</w:t>
      </w:r>
    </w:p>
    <w:p w14:paraId="6E8CE75C" w14:textId="77777777" w:rsidR="00670DAF" w:rsidRPr="00002B84" w:rsidRDefault="00670DAF" w:rsidP="00670DAF">
      <w:pPr>
        <w:pStyle w:val="Odlomakpopisa"/>
        <w:numPr>
          <w:ilvl w:val="0"/>
          <w:numId w:val="5"/>
        </w:numPr>
        <w:ind w:left="709" w:right="-8"/>
        <w:rPr>
          <w:rFonts w:cs="Arial"/>
        </w:rPr>
      </w:pPr>
      <w:r>
        <w:rPr>
          <w:rFonts w:cs="Arial"/>
        </w:rPr>
        <w:t xml:space="preserve">donošenje i </w:t>
      </w:r>
      <w:r w:rsidRPr="00002B84">
        <w:rPr>
          <w:rFonts w:cs="Arial"/>
        </w:rPr>
        <w:t xml:space="preserve">ažuriranje </w:t>
      </w:r>
      <w:r>
        <w:rPr>
          <w:rFonts w:cs="Arial"/>
        </w:rPr>
        <w:t>planske dokumentacije CZ</w:t>
      </w:r>
    </w:p>
    <w:p w14:paraId="2E949980" w14:textId="77777777" w:rsidR="00670DAF" w:rsidRPr="00002B84" w:rsidRDefault="00670DAF" w:rsidP="00670DAF">
      <w:pPr>
        <w:pStyle w:val="Odlomakpopisa"/>
        <w:numPr>
          <w:ilvl w:val="0"/>
          <w:numId w:val="5"/>
        </w:numPr>
        <w:ind w:left="709" w:right="-8"/>
        <w:rPr>
          <w:rFonts w:cs="Arial"/>
        </w:rPr>
      </w:pPr>
      <w:r w:rsidRPr="00002B84">
        <w:rPr>
          <w:rFonts w:cs="Arial"/>
        </w:rPr>
        <w:t>osposobljavanje Stožera CZ</w:t>
      </w:r>
    </w:p>
    <w:p w14:paraId="15D19EB1" w14:textId="77777777" w:rsidR="00670DAF" w:rsidRPr="00002B84" w:rsidRDefault="00670DAF" w:rsidP="00670DAF">
      <w:pPr>
        <w:pStyle w:val="Odlomakpopisa"/>
        <w:numPr>
          <w:ilvl w:val="0"/>
          <w:numId w:val="5"/>
        </w:numPr>
        <w:ind w:left="709" w:right="-8"/>
        <w:rPr>
          <w:rFonts w:cs="Arial"/>
        </w:rPr>
      </w:pPr>
      <w:r>
        <w:rPr>
          <w:rFonts w:cs="Arial"/>
        </w:rPr>
        <w:t>određeni povjerenici i zamjenici CZ</w:t>
      </w:r>
    </w:p>
    <w:p w14:paraId="25C1A1F4" w14:textId="77777777" w:rsidR="00670DAF" w:rsidRPr="00002B84" w:rsidRDefault="00670DAF" w:rsidP="00670DAF">
      <w:pPr>
        <w:pStyle w:val="Odlomakpopisa"/>
        <w:numPr>
          <w:ilvl w:val="0"/>
          <w:numId w:val="5"/>
        </w:numPr>
        <w:ind w:left="709" w:right="-8"/>
        <w:rPr>
          <w:rFonts w:cs="Arial"/>
        </w:rPr>
      </w:pPr>
      <w:r w:rsidRPr="00002B84">
        <w:rPr>
          <w:rFonts w:cs="Arial"/>
        </w:rPr>
        <w:t>vježbe oper</w:t>
      </w:r>
      <w:r>
        <w:rPr>
          <w:rFonts w:cs="Arial"/>
        </w:rPr>
        <w:t>ativnih snaga CZ (vatrogasci i dr.</w:t>
      </w:r>
      <w:r w:rsidRPr="00002B84">
        <w:rPr>
          <w:rFonts w:cs="Arial"/>
        </w:rPr>
        <w:t>)</w:t>
      </w:r>
    </w:p>
    <w:p w14:paraId="106EC338" w14:textId="77777777" w:rsidR="007E175D" w:rsidRPr="00002B84" w:rsidRDefault="007E175D" w:rsidP="00BE48E1">
      <w:pPr>
        <w:spacing w:after="0"/>
        <w:ind w:left="0" w:right="-8"/>
        <w:rPr>
          <w:rFonts w:cs="Arial"/>
          <w:color w:val="auto"/>
          <w:u w:val="single"/>
        </w:rPr>
      </w:pPr>
    </w:p>
    <w:p w14:paraId="0443E9F4" w14:textId="77777777" w:rsidR="00D2141F" w:rsidRPr="00002B84" w:rsidRDefault="00D2141F">
      <w:pPr>
        <w:spacing w:after="160" w:line="259" w:lineRule="auto"/>
        <w:ind w:left="0" w:firstLine="0"/>
        <w:jc w:val="left"/>
        <w:rPr>
          <w:rFonts w:cs="Arial"/>
          <w:b/>
          <w:color w:val="auto"/>
        </w:rPr>
      </w:pPr>
      <w:r w:rsidRPr="00002B84">
        <w:rPr>
          <w:color w:val="auto"/>
        </w:rPr>
        <w:br w:type="page"/>
      </w:r>
    </w:p>
    <w:p w14:paraId="3C72E85E" w14:textId="77777777" w:rsidR="00743A74" w:rsidRPr="00002B84" w:rsidRDefault="00530645" w:rsidP="00BE48E1">
      <w:pPr>
        <w:pStyle w:val="Naslov2"/>
        <w:spacing w:after="0"/>
        <w:ind w:right="-8"/>
        <w:rPr>
          <w:color w:val="auto"/>
        </w:rPr>
      </w:pPr>
      <w:bookmarkStart w:id="16" w:name="_Toc17720233"/>
      <w:r w:rsidRPr="00002B84">
        <w:rPr>
          <w:color w:val="auto"/>
        </w:rPr>
        <w:t>1.6.</w:t>
      </w:r>
      <w:r w:rsidR="009670FB" w:rsidRPr="00002B84">
        <w:rPr>
          <w:rFonts w:eastAsia="Arial"/>
          <w:color w:val="auto"/>
        </w:rPr>
        <w:t xml:space="preserve"> </w:t>
      </w:r>
      <w:r w:rsidR="009670FB" w:rsidRPr="00002B84">
        <w:rPr>
          <w:color w:val="auto"/>
        </w:rPr>
        <w:t>Pokazatelji operativne sposobnosti</w:t>
      </w:r>
      <w:bookmarkEnd w:id="16"/>
      <w:r w:rsidR="009670FB" w:rsidRPr="00002B84">
        <w:rPr>
          <w:color w:val="auto"/>
        </w:rPr>
        <w:t xml:space="preserve"> </w:t>
      </w:r>
    </w:p>
    <w:p w14:paraId="1F4936DE" w14:textId="77777777" w:rsidR="006B7161" w:rsidRPr="00002B84" w:rsidRDefault="006B7161" w:rsidP="00BE48E1">
      <w:pPr>
        <w:ind w:left="0"/>
        <w:rPr>
          <w:rFonts w:cs="Arial"/>
          <w:color w:val="auto"/>
        </w:rPr>
      </w:pPr>
    </w:p>
    <w:p w14:paraId="56CA9885" w14:textId="77777777" w:rsidR="00743A74" w:rsidRPr="00002B84" w:rsidRDefault="009670FB" w:rsidP="00D4039F">
      <w:pPr>
        <w:pStyle w:val="Naslov3"/>
        <w:rPr>
          <w:color w:val="auto"/>
        </w:rPr>
      </w:pPr>
      <w:r w:rsidRPr="00002B84">
        <w:rPr>
          <w:color w:val="auto"/>
        </w:rPr>
        <w:tab/>
      </w:r>
      <w:r w:rsidR="00530645" w:rsidRPr="00002B84">
        <w:rPr>
          <w:color w:val="auto"/>
        </w:rPr>
        <w:t>1.6.</w:t>
      </w:r>
      <w:r w:rsidRPr="00002B84">
        <w:rPr>
          <w:color w:val="auto"/>
        </w:rPr>
        <w:t>1.</w:t>
      </w:r>
      <w:r w:rsidRPr="00002B84">
        <w:rPr>
          <w:rFonts w:eastAsia="Arial"/>
          <w:color w:val="auto"/>
        </w:rPr>
        <w:t xml:space="preserve"> </w:t>
      </w:r>
      <w:r w:rsidRPr="00002B84">
        <w:rPr>
          <w:rFonts w:eastAsia="Arial"/>
          <w:color w:val="auto"/>
        </w:rPr>
        <w:tab/>
      </w:r>
      <w:r w:rsidRPr="00002B84">
        <w:rPr>
          <w:color w:val="auto"/>
        </w:rPr>
        <w:t xml:space="preserve">Popis operativnih snaga </w:t>
      </w:r>
    </w:p>
    <w:p w14:paraId="354A1729" w14:textId="77777777" w:rsidR="00090A5B" w:rsidRPr="00002B84" w:rsidRDefault="00090A5B" w:rsidP="00BE48E1">
      <w:pPr>
        <w:spacing w:after="0"/>
        <w:ind w:left="0" w:right="-8"/>
        <w:rPr>
          <w:rFonts w:cs="Arial"/>
          <w:color w:val="auto"/>
        </w:rPr>
      </w:pPr>
      <w:r w:rsidRPr="00002B84">
        <w:rPr>
          <w:rFonts w:cs="Arial"/>
          <w:color w:val="auto"/>
        </w:rPr>
        <w:t xml:space="preserve">Na području </w:t>
      </w:r>
      <w:r w:rsidR="00866226" w:rsidRPr="00002B84">
        <w:rPr>
          <w:rFonts w:cs="Arial"/>
          <w:color w:val="auto"/>
        </w:rPr>
        <w:t xml:space="preserve">Općine </w:t>
      </w:r>
      <w:r w:rsidR="00B31A5B" w:rsidRPr="00002B84">
        <w:rPr>
          <w:rFonts w:cs="Arial"/>
          <w:color w:val="auto"/>
        </w:rPr>
        <w:t>Kravarsko</w:t>
      </w:r>
      <w:r w:rsidR="00280FF4" w:rsidRPr="00002B84">
        <w:rPr>
          <w:rFonts w:cs="Arial"/>
          <w:color w:val="auto"/>
        </w:rPr>
        <w:t xml:space="preserve"> </w:t>
      </w:r>
      <w:r w:rsidRPr="00002B84">
        <w:rPr>
          <w:rFonts w:cs="Arial"/>
          <w:color w:val="auto"/>
        </w:rPr>
        <w:t>mjere i aktivnosti civilne zaštite provode sljedeće operativne snage sustava civilne zaštite:</w:t>
      </w:r>
    </w:p>
    <w:p w14:paraId="7667487F" w14:textId="77777777" w:rsidR="00567968" w:rsidRPr="00002B84" w:rsidRDefault="00567968" w:rsidP="00BE48E1">
      <w:pPr>
        <w:spacing w:after="0"/>
        <w:ind w:left="0" w:right="-8"/>
        <w:rPr>
          <w:rFonts w:cs="Arial"/>
          <w:color w:val="auto"/>
        </w:rPr>
      </w:pPr>
    </w:p>
    <w:tbl>
      <w:tblPr>
        <w:tblStyle w:val="Reetkatablice"/>
        <w:tblW w:w="4896" w:type="pct"/>
        <w:jc w:val="center"/>
        <w:tblLook w:val="04A0" w:firstRow="1" w:lastRow="0" w:firstColumn="1" w:lastColumn="0" w:noHBand="0" w:noVBand="1"/>
      </w:tblPr>
      <w:tblGrid>
        <w:gridCol w:w="426"/>
        <w:gridCol w:w="2453"/>
        <w:gridCol w:w="5995"/>
      </w:tblGrid>
      <w:tr w:rsidR="00002B84" w:rsidRPr="00002B84" w14:paraId="263AAAA2" w14:textId="77777777" w:rsidTr="00002B84">
        <w:trPr>
          <w:trHeight w:val="616"/>
          <w:jc w:val="center"/>
        </w:trPr>
        <w:tc>
          <w:tcPr>
            <w:tcW w:w="5000" w:type="pct"/>
            <w:gridSpan w:val="3"/>
            <w:shd w:val="clear" w:color="auto" w:fill="BDD6EE" w:themeFill="accent1" w:themeFillTint="66"/>
            <w:vAlign w:val="center"/>
          </w:tcPr>
          <w:p w14:paraId="735530B6" w14:textId="77777777" w:rsidR="00567968" w:rsidRPr="00002B84" w:rsidRDefault="00567968" w:rsidP="00BE48E1">
            <w:pPr>
              <w:spacing w:after="0" w:line="240" w:lineRule="auto"/>
              <w:ind w:left="0" w:right="-8" w:firstLine="0"/>
              <w:jc w:val="center"/>
              <w:rPr>
                <w:rFonts w:eastAsia="Times New Roman" w:cs="Arial"/>
                <w:b/>
                <w:color w:val="auto"/>
              </w:rPr>
            </w:pPr>
            <w:r w:rsidRPr="00002B84">
              <w:rPr>
                <w:rFonts w:eastAsia="Times New Roman" w:cs="Arial"/>
                <w:b/>
                <w:color w:val="auto"/>
              </w:rPr>
              <w:t>Operativne snage sustava CZ</w:t>
            </w:r>
          </w:p>
        </w:tc>
      </w:tr>
      <w:tr w:rsidR="00002B84" w:rsidRPr="00002B84" w14:paraId="12273849" w14:textId="77777777" w:rsidTr="00002B84">
        <w:trPr>
          <w:trHeight w:val="616"/>
          <w:jc w:val="center"/>
        </w:trPr>
        <w:tc>
          <w:tcPr>
            <w:tcW w:w="240" w:type="pct"/>
            <w:shd w:val="clear" w:color="auto" w:fill="BDD6EE" w:themeFill="accent1" w:themeFillTint="66"/>
            <w:vAlign w:val="center"/>
          </w:tcPr>
          <w:p w14:paraId="33B0CDB6" w14:textId="77777777" w:rsidR="00567968" w:rsidRPr="00002B84" w:rsidRDefault="00D2141F" w:rsidP="00BE48E1">
            <w:pPr>
              <w:spacing w:after="0" w:line="240" w:lineRule="auto"/>
              <w:ind w:left="0" w:right="-8" w:firstLine="0"/>
              <w:jc w:val="center"/>
              <w:rPr>
                <w:rFonts w:eastAsia="Times New Roman" w:cs="Arial"/>
                <w:color w:val="auto"/>
              </w:rPr>
            </w:pPr>
            <w:r w:rsidRPr="00002B84">
              <w:rPr>
                <w:rFonts w:eastAsia="Times New Roman" w:cs="Arial"/>
                <w:color w:val="auto"/>
              </w:rPr>
              <w:t>#</w:t>
            </w:r>
          </w:p>
        </w:tc>
        <w:tc>
          <w:tcPr>
            <w:tcW w:w="1382" w:type="pct"/>
            <w:shd w:val="clear" w:color="auto" w:fill="BDD6EE" w:themeFill="accent1" w:themeFillTint="66"/>
            <w:vAlign w:val="center"/>
          </w:tcPr>
          <w:p w14:paraId="20D09630" w14:textId="3CECF482" w:rsidR="00567968" w:rsidRPr="00154142" w:rsidRDefault="00154142" w:rsidP="00BE48E1">
            <w:pPr>
              <w:spacing w:after="0" w:line="240" w:lineRule="auto"/>
              <w:ind w:left="0" w:right="-8" w:firstLine="0"/>
              <w:jc w:val="center"/>
              <w:rPr>
                <w:rFonts w:eastAsia="Times New Roman" w:cs="Arial"/>
                <w:color w:val="auto"/>
                <w:sz w:val="18"/>
              </w:rPr>
            </w:pPr>
            <w:r w:rsidRPr="00154142">
              <w:rPr>
                <w:rFonts w:eastAsia="Times New Roman" w:cs="Arial"/>
                <w:color w:val="auto"/>
                <w:sz w:val="18"/>
              </w:rPr>
              <w:t>DIO OPERATIVNIH SNAGA</w:t>
            </w:r>
          </w:p>
        </w:tc>
        <w:tc>
          <w:tcPr>
            <w:tcW w:w="3378" w:type="pct"/>
            <w:shd w:val="clear" w:color="auto" w:fill="BDD6EE" w:themeFill="accent1" w:themeFillTint="66"/>
            <w:vAlign w:val="center"/>
          </w:tcPr>
          <w:p w14:paraId="7D1E6575" w14:textId="24EBA4F7" w:rsidR="00567968" w:rsidRPr="00154142" w:rsidRDefault="00154142" w:rsidP="00940DA7">
            <w:pPr>
              <w:autoSpaceDE w:val="0"/>
              <w:autoSpaceDN w:val="0"/>
              <w:adjustRightInd w:val="0"/>
              <w:spacing w:after="0" w:line="240" w:lineRule="auto"/>
              <w:rPr>
                <w:rFonts w:cs="Arial"/>
                <w:color w:val="auto"/>
                <w:sz w:val="18"/>
                <w:lang w:eastAsia="en-US"/>
              </w:rPr>
            </w:pPr>
            <w:r w:rsidRPr="00154142">
              <w:rPr>
                <w:rFonts w:cs="Arial"/>
                <w:color w:val="auto"/>
                <w:sz w:val="18"/>
                <w:lang w:eastAsia="en-US"/>
              </w:rPr>
              <w:t>NAZ</w:t>
            </w:r>
            <w:r>
              <w:rPr>
                <w:rFonts w:cs="Arial"/>
                <w:color w:val="auto"/>
                <w:sz w:val="18"/>
                <w:lang w:eastAsia="en-US"/>
              </w:rPr>
              <w:t>IV ILI BROJ ČLANOVA, PRIPADNIKA</w:t>
            </w:r>
          </w:p>
        </w:tc>
      </w:tr>
      <w:tr w:rsidR="00670DAF" w:rsidRPr="00002B84" w14:paraId="45C24288" w14:textId="77777777" w:rsidTr="00002B84">
        <w:trPr>
          <w:trHeight w:val="806"/>
          <w:jc w:val="center"/>
        </w:trPr>
        <w:tc>
          <w:tcPr>
            <w:tcW w:w="240" w:type="pct"/>
            <w:vAlign w:val="center"/>
            <w:hideMark/>
          </w:tcPr>
          <w:p w14:paraId="05A708E3" w14:textId="77777777" w:rsidR="00670DAF" w:rsidRPr="00002B84" w:rsidRDefault="00670DAF" w:rsidP="00670DAF">
            <w:pPr>
              <w:spacing w:after="0" w:line="240" w:lineRule="auto"/>
              <w:ind w:left="0" w:right="-8" w:firstLine="0"/>
              <w:jc w:val="center"/>
              <w:rPr>
                <w:rFonts w:eastAsia="Times New Roman" w:cs="Arial"/>
                <w:color w:val="auto"/>
              </w:rPr>
            </w:pPr>
            <w:r w:rsidRPr="00002B84">
              <w:rPr>
                <w:rFonts w:eastAsia="Times New Roman" w:cs="Arial"/>
                <w:color w:val="auto"/>
              </w:rPr>
              <w:t>a</w:t>
            </w:r>
          </w:p>
        </w:tc>
        <w:tc>
          <w:tcPr>
            <w:tcW w:w="1382" w:type="pct"/>
            <w:vAlign w:val="center"/>
          </w:tcPr>
          <w:p w14:paraId="740CA110" w14:textId="77777777" w:rsidR="00670DAF" w:rsidRPr="00002B84" w:rsidRDefault="00670DAF" w:rsidP="00670DAF">
            <w:pPr>
              <w:spacing w:after="0" w:line="240" w:lineRule="auto"/>
              <w:ind w:left="0" w:right="-8" w:firstLine="0"/>
              <w:jc w:val="left"/>
              <w:rPr>
                <w:rFonts w:eastAsia="Times New Roman" w:cs="Arial"/>
                <w:color w:val="auto"/>
              </w:rPr>
            </w:pPr>
            <w:r w:rsidRPr="00002B84">
              <w:rPr>
                <w:rFonts w:cs="Arial"/>
                <w:color w:val="auto"/>
              </w:rPr>
              <w:t>Stožer civilne zaštite</w:t>
            </w:r>
          </w:p>
        </w:tc>
        <w:tc>
          <w:tcPr>
            <w:tcW w:w="3378" w:type="pct"/>
            <w:vAlign w:val="center"/>
          </w:tcPr>
          <w:p w14:paraId="238BD049"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10 članova</w:t>
            </w:r>
          </w:p>
        </w:tc>
      </w:tr>
      <w:tr w:rsidR="00670DAF" w:rsidRPr="00002B84" w14:paraId="240F9078" w14:textId="77777777" w:rsidTr="00002B84">
        <w:trPr>
          <w:trHeight w:val="739"/>
          <w:jc w:val="center"/>
        </w:trPr>
        <w:tc>
          <w:tcPr>
            <w:tcW w:w="240" w:type="pct"/>
            <w:vAlign w:val="center"/>
            <w:hideMark/>
          </w:tcPr>
          <w:p w14:paraId="487F3638" w14:textId="77777777" w:rsidR="00670DAF" w:rsidRPr="00002B84" w:rsidRDefault="00670DAF" w:rsidP="00670DAF">
            <w:pPr>
              <w:spacing w:after="0" w:line="240" w:lineRule="auto"/>
              <w:ind w:left="0" w:right="-8" w:firstLine="0"/>
              <w:jc w:val="center"/>
              <w:rPr>
                <w:rFonts w:eastAsia="Times New Roman" w:cs="Arial"/>
                <w:color w:val="auto"/>
              </w:rPr>
            </w:pPr>
            <w:r w:rsidRPr="00002B84">
              <w:rPr>
                <w:rFonts w:eastAsia="Times New Roman" w:cs="Arial"/>
                <w:color w:val="auto"/>
              </w:rPr>
              <w:t>b</w:t>
            </w:r>
          </w:p>
        </w:tc>
        <w:tc>
          <w:tcPr>
            <w:tcW w:w="1382" w:type="pct"/>
            <w:vAlign w:val="center"/>
          </w:tcPr>
          <w:p w14:paraId="534FE1E0" w14:textId="77777777" w:rsidR="00670DAF" w:rsidRPr="00002B84" w:rsidRDefault="00670DAF" w:rsidP="00670DAF">
            <w:pPr>
              <w:spacing w:after="0" w:line="240" w:lineRule="auto"/>
              <w:ind w:left="0" w:right="-8" w:firstLine="0"/>
              <w:jc w:val="left"/>
              <w:rPr>
                <w:rFonts w:eastAsia="Times New Roman" w:cs="Arial"/>
                <w:color w:val="auto"/>
              </w:rPr>
            </w:pPr>
            <w:r w:rsidRPr="00002B84">
              <w:rPr>
                <w:rFonts w:cs="Arial"/>
                <w:color w:val="auto"/>
              </w:rPr>
              <w:t>Operativne snage vatrogastva</w:t>
            </w:r>
          </w:p>
        </w:tc>
        <w:tc>
          <w:tcPr>
            <w:tcW w:w="3378" w:type="pct"/>
            <w:vAlign w:val="center"/>
          </w:tcPr>
          <w:p w14:paraId="3A993EEB" w14:textId="77777777" w:rsidR="00670DAF" w:rsidRDefault="00670DAF" w:rsidP="00670DAF">
            <w:pPr>
              <w:autoSpaceDE w:val="0"/>
              <w:autoSpaceDN w:val="0"/>
              <w:adjustRightInd w:val="0"/>
              <w:spacing w:after="0" w:line="240" w:lineRule="auto"/>
              <w:jc w:val="left"/>
              <w:rPr>
                <w:rFonts w:cs="Arial"/>
                <w:color w:val="auto"/>
                <w:lang w:eastAsia="en-US"/>
              </w:rPr>
            </w:pPr>
            <w:r>
              <w:rPr>
                <w:rFonts w:cs="Arial"/>
                <w:color w:val="auto"/>
                <w:lang w:eastAsia="en-US"/>
              </w:rPr>
              <w:t>DVD Kravarsko</w:t>
            </w:r>
          </w:p>
        </w:tc>
      </w:tr>
      <w:tr w:rsidR="00670DAF" w:rsidRPr="00002B84" w14:paraId="1419C494" w14:textId="77777777" w:rsidTr="00002B84">
        <w:trPr>
          <w:trHeight w:val="1116"/>
          <w:jc w:val="center"/>
        </w:trPr>
        <w:tc>
          <w:tcPr>
            <w:tcW w:w="240" w:type="pct"/>
            <w:vAlign w:val="center"/>
            <w:hideMark/>
          </w:tcPr>
          <w:p w14:paraId="04260FEF" w14:textId="77777777" w:rsidR="00670DAF" w:rsidRPr="00002B84" w:rsidRDefault="00670DAF" w:rsidP="00670DAF">
            <w:pPr>
              <w:spacing w:after="0" w:line="240" w:lineRule="auto"/>
              <w:ind w:left="0" w:right="-8" w:firstLine="0"/>
              <w:jc w:val="center"/>
              <w:rPr>
                <w:rFonts w:eastAsia="Times New Roman" w:cs="Arial"/>
                <w:color w:val="auto"/>
              </w:rPr>
            </w:pPr>
            <w:r w:rsidRPr="00002B84">
              <w:rPr>
                <w:rFonts w:eastAsia="Times New Roman" w:cs="Arial"/>
                <w:color w:val="auto"/>
              </w:rPr>
              <w:t>c</w:t>
            </w:r>
          </w:p>
        </w:tc>
        <w:tc>
          <w:tcPr>
            <w:tcW w:w="1382" w:type="pct"/>
            <w:vAlign w:val="center"/>
          </w:tcPr>
          <w:p w14:paraId="433DEA1D" w14:textId="77777777" w:rsidR="00670DAF" w:rsidRPr="00002B84" w:rsidRDefault="00670DAF" w:rsidP="00670DAF">
            <w:pPr>
              <w:spacing w:after="0" w:line="240" w:lineRule="auto"/>
              <w:ind w:left="0" w:right="-8" w:firstLine="0"/>
              <w:jc w:val="left"/>
              <w:rPr>
                <w:rFonts w:eastAsia="Times New Roman" w:cs="Arial"/>
                <w:color w:val="auto"/>
              </w:rPr>
            </w:pPr>
            <w:r w:rsidRPr="00002B84">
              <w:rPr>
                <w:rFonts w:cs="Arial"/>
                <w:color w:val="auto"/>
              </w:rPr>
              <w:t>Operativne snage Hrvatskog Crvenog križa</w:t>
            </w:r>
          </w:p>
        </w:tc>
        <w:tc>
          <w:tcPr>
            <w:tcW w:w="3378" w:type="pct"/>
            <w:vAlign w:val="center"/>
          </w:tcPr>
          <w:p w14:paraId="394B2D68"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Gradsko društvo crvenog križa Velika Gorica</w:t>
            </w:r>
          </w:p>
        </w:tc>
      </w:tr>
      <w:tr w:rsidR="00670DAF" w:rsidRPr="00002B84" w14:paraId="4E8BA395" w14:textId="77777777" w:rsidTr="00002B84">
        <w:trPr>
          <w:trHeight w:val="923"/>
          <w:jc w:val="center"/>
        </w:trPr>
        <w:tc>
          <w:tcPr>
            <w:tcW w:w="240" w:type="pct"/>
            <w:vAlign w:val="center"/>
            <w:hideMark/>
          </w:tcPr>
          <w:p w14:paraId="3B97146B" w14:textId="77777777" w:rsidR="00670DAF" w:rsidRPr="00002B84" w:rsidRDefault="00670DAF" w:rsidP="00670DAF">
            <w:pPr>
              <w:spacing w:after="0" w:line="240" w:lineRule="auto"/>
              <w:ind w:left="0" w:right="-8" w:firstLine="0"/>
              <w:jc w:val="center"/>
              <w:rPr>
                <w:rFonts w:eastAsia="Times New Roman" w:cs="Arial"/>
                <w:color w:val="auto"/>
              </w:rPr>
            </w:pPr>
            <w:r w:rsidRPr="00002B84">
              <w:rPr>
                <w:rFonts w:eastAsia="Times New Roman" w:cs="Arial"/>
                <w:color w:val="auto"/>
              </w:rPr>
              <w:t>d</w:t>
            </w:r>
          </w:p>
        </w:tc>
        <w:tc>
          <w:tcPr>
            <w:tcW w:w="1382" w:type="pct"/>
            <w:vAlign w:val="center"/>
          </w:tcPr>
          <w:p w14:paraId="2DF71E9F" w14:textId="77777777" w:rsidR="00670DAF" w:rsidRPr="00002B84" w:rsidRDefault="00670DAF" w:rsidP="00670DAF">
            <w:pPr>
              <w:spacing w:after="0" w:line="240" w:lineRule="auto"/>
              <w:ind w:left="0" w:right="-8" w:firstLine="0"/>
              <w:jc w:val="left"/>
              <w:rPr>
                <w:rFonts w:cs="Arial"/>
                <w:color w:val="auto"/>
              </w:rPr>
            </w:pPr>
            <w:r w:rsidRPr="00002B84">
              <w:rPr>
                <w:rFonts w:cs="Arial"/>
                <w:color w:val="auto"/>
              </w:rPr>
              <w:t>Operativne snage Hrvatske gorske službe spašavanja</w:t>
            </w:r>
          </w:p>
        </w:tc>
        <w:tc>
          <w:tcPr>
            <w:tcW w:w="3378" w:type="pct"/>
            <w:vAlign w:val="center"/>
          </w:tcPr>
          <w:p w14:paraId="7C5E73C1"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HGSS – Ispostava Zagreb</w:t>
            </w:r>
          </w:p>
        </w:tc>
      </w:tr>
      <w:tr w:rsidR="00670DAF" w:rsidRPr="00002B84" w14:paraId="28370DBF" w14:textId="77777777" w:rsidTr="00002B84">
        <w:trPr>
          <w:trHeight w:val="923"/>
          <w:jc w:val="center"/>
        </w:trPr>
        <w:tc>
          <w:tcPr>
            <w:tcW w:w="240" w:type="pct"/>
            <w:vAlign w:val="center"/>
            <w:hideMark/>
          </w:tcPr>
          <w:p w14:paraId="5E0F5754" w14:textId="77777777" w:rsidR="00670DAF" w:rsidRPr="00002B84" w:rsidRDefault="00670DAF" w:rsidP="00670DAF">
            <w:pPr>
              <w:spacing w:after="0" w:line="240" w:lineRule="auto"/>
              <w:ind w:left="0" w:right="-8" w:firstLine="0"/>
              <w:jc w:val="center"/>
              <w:rPr>
                <w:rFonts w:eastAsia="Times New Roman" w:cs="Arial"/>
                <w:color w:val="auto"/>
              </w:rPr>
            </w:pPr>
            <w:r w:rsidRPr="00002B84">
              <w:rPr>
                <w:rFonts w:eastAsia="Times New Roman" w:cs="Arial"/>
                <w:color w:val="auto"/>
              </w:rPr>
              <w:t>e</w:t>
            </w:r>
          </w:p>
        </w:tc>
        <w:tc>
          <w:tcPr>
            <w:tcW w:w="1382" w:type="pct"/>
            <w:vAlign w:val="center"/>
          </w:tcPr>
          <w:p w14:paraId="0D96274E" w14:textId="77777777" w:rsidR="00670DAF" w:rsidRPr="00002B84" w:rsidRDefault="00670DAF" w:rsidP="00670DAF">
            <w:pPr>
              <w:spacing w:after="0" w:line="240" w:lineRule="auto"/>
              <w:ind w:left="0" w:right="-8" w:firstLine="0"/>
              <w:jc w:val="left"/>
              <w:rPr>
                <w:rFonts w:cs="Arial"/>
                <w:color w:val="auto"/>
              </w:rPr>
            </w:pPr>
            <w:r w:rsidRPr="00002B84">
              <w:rPr>
                <w:rFonts w:cs="Arial"/>
                <w:color w:val="auto"/>
              </w:rPr>
              <w:t>Udruge građana</w:t>
            </w:r>
          </w:p>
        </w:tc>
        <w:tc>
          <w:tcPr>
            <w:tcW w:w="3378" w:type="pct"/>
            <w:vAlign w:val="center"/>
          </w:tcPr>
          <w:p w14:paraId="546EA37E"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 xml:space="preserve">Lovačko društvo Vepar Kravarsko  </w:t>
            </w:r>
          </w:p>
          <w:p w14:paraId="3382EF8B"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 xml:space="preserve">Lovačko društvo Kuna Kravarsko  </w:t>
            </w:r>
          </w:p>
          <w:p w14:paraId="412C6802"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 xml:space="preserve">Udruga žena Kravarsko  </w:t>
            </w:r>
          </w:p>
          <w:p w14:paraId="5F9EFDA0"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 xml:space="preserve">KUD Kravarsko  </w:t>
            </w:r>
          </w:p>
          <w:p w14:paraId="7174C85A"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 xml:space="preserve">Udruga pčelara Kravarsko  </w:t>
            </w:r>
          </w:p>
        </w:tc>
      </w:tr>
      <w:tr w:rsidR="00670DAF" w:rsidRPr="00002B84" w14:paraId="5B6F18CA" w14:textId="77777777" w:rsidTr="00002B84">
        <w:trPr>
          <w:trHeight w:val="923"/>
          <w:jc w:val="center"/>
        </w:trPr>
        <w:tc>
          <w:tcPr>
            <w:tcW w:w="240" w:type="pct"/>
            <w:vAlign w:val="center"/>
          </w:tcPr>
          <w:p w14:paraId="63172556" w14:textId="77777777" w:rsidR="00670DAF" w:rsidRPr="00002B84" w:rsidRDefault="00670DAF" w:rsidP="00670DAF">
            <w:pPr>
              <w:spacing w:after="0" w:line="240" w:lineRule="auto"/>
              <w:ind w:left="0" w:right="-8" w:firstLine="0"/>
              <w:jc w:val="center"/>
              <w:rPr>
                <w:rFonts w:eastAsia="Times New Roman" w:cs="Arial"/>
                <w:color w:val="auto"/>
              </w:rPr>
            </w:pPr>
            <w:r w:rsidRPr="00002B84">
              <w:rPr>
                <w:rFonts w:eastAsia="Times New Roman" w:cs="Arial"/>
                <w:color w:val="auto"/>
              </w:rPr>
              <w:t>f</w:t>
            </w:r>
          </w:p>
        </w:tc>
        <w:tc>
          <w:tcPr>
            <w:tcW w:w="1382" w:type="pct"/>
            <w:vAlign w:val="center"/>
          </w:tcPr>
          <w:p w14:paraId="0A0042FD" w14:textId="77777777" w:rsidR="00670DAF" w:rsidRPr="00002B84" w:rsidRDefault="00670DAF" w:rsidP="00670DAF">
            <w:pPr>
              <w:spacing w:after="0" w:line="240" w:lineRule="auto"/>
              <w:ind w:left="0" w:right="-8" w:firstLine="0"/>
              <w:jc w:val="left"/>
              <w:rPr>
                <w:rFonts w:cs="Arial"/>
                <w:color w:val="auto"/>
              </w:rPr>
            </w:pPr>
            <w:r w:rsidRPr="00002B84">
              <w:rPr>
                <w:rFonts w:cs="Arial"/>
                <w:color w:val="auto"/>
              </w:rPr>
              <w:t>Postrojbe i povjerenici civilne zaštite</w:t>
            </w:r>
          </w:p>
        </w:tc>
        <w:tc>
          <w:tcPr>
            <w:tcW w:w="3378" w:type="pct"/>
            <w:vAlign w:val="center"/>
          </w:tcPr>
          <w:p w14:paraId="4716A938"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20 članova postrojbe CZ</w:t>
            </w:r>
          </w:p>
          <w:p w14:paraId="4B66A3DB"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7 povjerenika CZ</w:t>
            </w:r>
          </w:p>
          <w:p w14:paraId="3BA8F295"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7 zamjenika povjerenika CZ</w:t>
            </w:r>
          </w:p>
        </w:tc>
      </w:tr>
      <w:tr w:rsidR="00670DAF" w:rsidRPr="00002B84" w14:paraId="7C94E939" w14:textId="77777777" w:rsidTr="00002B84">
        <w:trPr>
          <w:trHeight w:val="923"/>
          <w:jc w:val="center"/>
        </w:trPr>
        <w:tc>
          <w:tcPr>
            <w:tcW w:w="240" w:type="pct"/>
            <w:vAlign w:val="center"/>
          </w:tcPr>
          <w:p w14:paraId="5016F558" w14:textId="77777777" w:rsidR="00670DAF" w:rsidRPr="00002B84" w:rsidRDefault="00670DAF" w:rsidP="00670DAF">
            <w:pPr>
              <w:spacing w:after="0" w:line="240" w:lineRule="auto"/>
              <w:ind w:left="0" w:right="-8" w:firstLine="0"/>
              <w:jc w:val="center"/>
              <w:rPr>
                <w:rFonts w:eastAsia="Times New Roman" w:cs="Arial"/>
                <w:color w:val="auto"/>
              </w:rPr>
            </w:pPr>
            <w:r w:rsidRPr="00002B84">
              <w:rPr>
                <w:rFonts w:eastAsia="Times New Roman" w:cs="Arial"/>
                <w:color w:val="auto"/>
              </w:rPr>
              <w:t>g</w:t>
            </w:r>
          </w:p>
        </w:tc>
        <w:tc>
          <w:tcPr>
            <w:tcW w:w="1382" w:type="pct"/>
            <w:vAlign w:val="center"/>
          </w:tcPr>
          <w:p w14:paraId="1BCF0364" w14:textId="77777777" w:rsidR="00670DAF" w:rsidRPr="00002B84" w:rsidRDefault="00670DAF" w:rsidP="00670DAF">
            <w:pPr>
              <w:spacing w:after="0" w:line="240" w:lineRule="auto"/>
              <w:ind w:left="0" w:right="-8" w:firstLine="0"/>
              <w:jc w:val="left"/>
              <w:rPr>
                <w:rFonts w:cs="Arial"/>
                <w:color w:val="auto"/>
              </w:rPr>
            </w:pPr>
            <w:r w:rsidRPr="00002B84">
              <w:rPr>
                <w:rFonts w:cs="Arial"/>
                <w:color w:val="auto"/>
              </w:rPr>
              <w:t>Koordinatori na lokaciji</w:t>
            </w:r>
          </w:p>
        </w:tc>
        <w:tc>
          <w:tcPr>
            <w:tcW w:w="3378" w:type="pct"/>
            <w:vAlign w:val="center"/>
          </w:tcPr>
          <w:p w14:paraId="6FC1E5AC"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imenuju se sukladno nastaloj situaciji</w:t>
            </w:r>
          </w:p>
        </w:tc>
      </w:tr>
      <w:tr w:rsidR="00670DAF" w:rsidRPr="00002B84" w14:paraId="6710C871" w14:textId="77777777" w:rsidTr="00002B84">
        <w:trPr>
          <w:trHeight w:val="923"/>
          <w:jc w:val="center"/>
        </w:trPr>
        <w:tc>
          <w:tcPr>
            <w:tcW w:w="240" w:type="pct"/>
            <w:vAlign w:val="center"/>
          </w:tcPr>
          <w:p w14:paraId="77C425B7" w14:textId="77777777" w:rsidR="00670DAF" w:rsidRPr="00002B84" w:rsidRDefault="00670DAF" w:rsidP="00670DAF">
            <w:pPr>
              <w:spacing w:after="0" w:line="240" w:lineRule="auto"/>
              <w:ind w:left="0" w:right="-8" w:firstLine="0"/>
              <w:jc w:val="center"/>
              <w:rPr>
                <w:rFonts w:eastAsia="Times New Roman" w:cs="Arial"/>
                <w:color w:val="auto"/>
              </w:rPr>
            </w:pPr>
            <w:r w:rsidRPr="00002B84">
              <w:rPr>
                <w:rFonts w:eastAsia="Times New Roman" w:cs="Arial"/>
                <w:color w:val="auto"/>
              </w:rPr>
              <w:t>h</w:t>
            </w:r>
          </w:p>
        </w:tc>
        <w:tc>
          <w:tcPr>
            <w:tcW w:w="1382" w:type="pct"/>
            <w:vAlign w:val="center"/>
          </w:tcPr>
          <w:p w14:paraId="3AE7E0FB" w14:textId="77777777" w:rsidR="00670DAF" w:rsidRPr="00002B84" w:rsidRDefault="00670DAF" w:rsidP="00670DAF">
            <w:pPr>
              <w:spacing w:after="0"/>
              <w:ind w:left="0" w:right="-8"/>
              <w:jc w:val="left"/>
              <w:rPr>
                <w:rFonts w:eastAsia="Times New Roman" w:cs="Arial"/>
                <w:color w:val="auto"/>
              </w:rPr>
            </w:pPr>
            <w:r w:rsidRPr="00002B84">
              <w:rPr>
                <w:rFonts w:cs="Arial"/>
                <w:color w:val="auto"/>
              </w:rPr>
              <w:t xml:space="preserve">Pravne osobe u sustavu civilne zaštite </w:t>
            </w:r>
          </w:p>
        </w:tc>
        <w:tc>
          <w:tcPr>
            <w:tcW w:w="3378" w:type="pct"/>
            <w:vAlign w:val="center"/>
          </w:tcPr>
          <w:p w14:paraId="6CAECEA1" w14:textId="4A4EA59E"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Zagorac građenje i prijevoz, Žitkovčica 16</w:t>
            </w:r>
            <w:r w:rsidR="00154142">
              <w:rPr>
                <w:rFonts w:cs="Arial"/>
                <w:color w:val="auto"/>
                <w:lang w:eastAsia="en-US"/>
              </w:rPr>
              <w:t>, Kravarsko</w:t>
            </w:r>
          </w:p>
          <w:p w14:paraId="0939E157"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Autoprijevoz i trgovina Kolarec, Kolarci 110, Kravarsko</w:t>
            </w:r>
          </w:p>
          <w:p w14:paraId="0C867AFC"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Tvornica parketa Kolarec d.o.o., Cekovićki odvojak 15, Kravarsko</w:t>
            </w:r>
          </w:p>
          <w:p w14:paraId="1E28C7C0" w14:textId="1E519FCD"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Graditeljstvo i usluge građevinske mehanizacije Čačić, Donji Hruševec 22</w:t>
            </w:r>
            <w:r w:rsidR="00154142">
              <w:rPr>
                <w:rFonts w:cs="Arial"/>
                <w:color w:val="auto"/>
                <w:lang w:eastAsia="en-US"/>
              </w:rPr>
              <w:t>, Kravarsko</w:t>
            </w:r>
          </w:p>
          <w:p w14:paraId="1D83DF0D" w14:textId="77777777" w:rsidR="00670DAF" w:rsidRDefault="00670DAF" w:rsidP="00670DAF">
            <w:pPr>
              <w:autoSpaceDE w:val="0"/>
              <w:autoSpaceDN w:val="0"/>
              <w:adjustRightInd w:val="0"/>
              <w:spacing w:after="0" w:line="240" w:lineRule="auto"/>
              <w:rPr>
                <w:rFonts w:cs="Arial"/>
                <w:color w:val="auto"/>
                <w:lang w:eastAsia="en-US"/>
              </w:rPr>
            </w:pPr>
            <w:r>
              <w:rPr>
                <w:rFonts w:cs="Arial"/>
                <w:color w:val="auto"/>
                <w:lang w:eastAsia="en-US"/>
              </w:rPr>
              <w:t>Komunalno poduzeće Kravarsko, Trg Stjepana Radića 1, Kravarsko</w:t>
            </w:r>
          </w:p>
        </w:tc>
      </w:tr>
    </w:tbl>
    <w:p w14:paraId="09E68546" w14:textId="77777777" w:rsidR="007C62C8" w:rsidRPr="00002B84" w:rsidRDefault="007C62C8">
      <w:pPr>
        <w:spacing w:after="160" w:line="259" w:lineRule="auto"/>
        <w:ind w:left="0" w:firstLine="0"/>
        <w:jc w:val="left"/>
        <w:rPr>
          <w:rFonts w:cs="Arial"/>
          <w:b/>
          <w:color w:val="auto"/>
          <w:sz w:val="28"/>
        </w:rPr>
      </w:pPr>
    </w:p>
    <w:p w14:paraId="6B938952" w14:textId="77777777" w:rsidR="00E83FC7" w:rsidRPr="00002B84" w:rsidRDefault="00E83FC7">
      <w:pPr>
        <w:spacing w:after="160" w:line="259" w:lineRule="auto"/>
        <w:ind w:left="0" w:firstLine="0"/>
        <w:jc w:val="left"/>
        <w:rPr>
          <w:rFonts w:cs="Arial"/>
          <w:b/>
          <w:color w:val="auto"/>
          <w:sz w:val="28"/>
        </w:rPr>
      </w:pPr>
      <w:r w:rsidRPr="00002B84">
        <w:rPr>
          <w:color w:val="auto"/>
        </w:rPr>
        <w:br w:type="page"/>
      </w:r>
    </w:p>
    <w:p w14:paraId="16080627" w14:textId="77777777" w:rsidR="00743A74" w:rsidRPr="00A41EF0" w:rsidRDefault="009670FB" w:rsidP="001D3CE7">
      <w:pPr>
        <w:pStyle w:val="Naslov1"/>
      </w:pPr>
      <w:bookmarkStart w:id="17" w:name="_Toc17720234"/>
      <w:r w:rsidRPr="00A41EF0">
        <w:t xml:space="preserve">2. </w:t>
      </w:r>
      <w:r w:rsidR="00ED29BF" w:rsidRPr="00A41EF0">
        <w:t xml:space="preserve">IDENTIFIKACIJA </w:t>
      </w:r>
      <w:r w:rsidR="009B7CCA" w:rsidRPr="00A41EF0">
        <w:t>PRIJETNJI I RIZIKA</w:t>
      </w:r>
      <w:bookmarkEnd w:id="17"/>
      <w:r w:rsidR="009B7CCA" w:rsidRPr="00A41EF0">
        <w:t xml:space="preserve"> </w:t>
      </w:r>
    </w:p>
    <w:p w14:paraId="4CE0C748" w14:textId="77777777" w:rsidR="00107F0B" w:rsidRPr="00A41EF0" w:rsidRDefault="00107F0B" w:rsidP="00BE48E1">
      <w:pPr>
        <w:spacing w:after="0"/>
        <w:ind w:left="0" w:right="-8" w:firstLine="0"/>
        <w:rPr>
          <w:rFonts w:cs="Arial"/>
        </w:rPr>
      </w:pPr>
    </w:p>
    <w:p w14:paraId="6649E913" w14:textId="77777777" w:rsidR="00670615" w:rsidRPr="00A41EF0" w:rsidRDefault="00670615" w:rsidP="00670615">
      <w:pPr>
        <w:spacing w:after="0"/>
        <w:ind w:left="-15" w:firstLine="0"/>
        <w:rPr>
          <w:rFonts w:cs="Arial"/>
        </w:rPr>
      </w:pPr>
      <w:r w:rsidRPr="00A41EF0">
        <w:rPr>
          <w:rFonts w:cs="Arial"/>
        </w:rPr>
        <w:t xml:space="preserve">Identifikacija prijetnji je početni korak u postupku izrade Procjene rizika. Prilikom identifikacije prijetnji potrebno je odrediti sljedeće: koje se sve prijetnje pojavljuju na području </w:t>
      </w:r>
      <w:r w:rsidR="00EB69C0" w:rsidRPr="00CC2AF2">
        <w:rPr>
          <w:rFonts w:cs="Arial"/>
        </w:rPr>
        <w:t xml:space="preserve">Općine </w:t>
      </w:r>
      <w:r w:rsidR="00B31A5B">
        <w:rPr>
          <w:rFonts w:cs="Arial"/>
        </w:rPr>
        <w:t>Kravarsko</w:t>
      </w:r>
      <w:r w:rsidRPr="00A41EF0">
        <w:rPr>
          <w:rFonts w:cs="Arial"/>
        </w:rPr>
        <w:t xml:space="preserve">, prostor na kojem se pojavljuju  i način na koji mogu štetno utjecati na stanovništvo, materijalna i kulturna dobra i okoliš. </w:t>
      </w:r>
    </w:p>
    <w:p w14:paraId="3C7F6887" w14:textId="77777777" w:rsidR="00670615" w:rsidRPr="00A41EF0" w:rsidRDefault="00670615" w:rsidP="00670615">
      <w:pPr>
        <w:spacing w:after="0"/>
        <w:ind w:left="-5"/>
        <w:rPr>
          <w:rFonts w:cs="Arial"/>
        </w:rPr>
      </w:pPr>
    </w:p>
    <w:p w14:paraId="7ED9C8B9" w14:textId="77777777" w:rsidR="00670615" w:rsidRPr="00A41EF0" w:rsidRDefault="00670615" w:rsidP="00670615">
      <w:pPr>
        <w:spacing w:after="0"/>
        <w:ind w:left="-5"/>
        <w:rPr>
          <w:rFonts w:cs="Arial"/>
        </w:rPr>
      </w:pPr>
      <w:r w:rsidRPr="00A41EF0">
        <w:rPr>
          <w:rFonts w:cs="Arial"/>
        </w:rPr>
        <w:t xml:space="preserve">Identificirane prijetnje na području </w:t>
      </w:r>
      <w:r w:rsidR="007C62C8">
        <w:rPr>
          <w:rFonts w:cs="Arial"/>
        </w:rPr>
        <w:t xml:space="preserve">Općine </w:t>
      </w:r>
      <w:r w:rsidR="00B31A5B">
        <w:rPr>
          <w:rFonts w:cs="Arial"/>
        </w:rPr>
        <w:t>Kravarsko</w:t>
      </w:r>
      <w:r w:rsidRPr="00A41EF0">
        <w:rPr>
          <w:rFonts w:cs="Arial"/>
        </w:rPr>
        <w:t xml:space="preserve"> su u skladu s identificiranim i obrađenim prijetnjama i rizicima iz Smjernica Zagrebačke županije. Identifikacija prijetnji prikazuje se u tablici, koja ujedno služi kao Registar rizika </w:t>
      </w:r>
      <w:r w:rsidR="007C62C8">
        <w:rPr>
          <w:rFonts w:cs="Arial"/>
        </w:rPr>
        <w:t xml:space="preserve">Općine </w:t>
      </w:r>
      <w:r w:rsidR="00B31A5B">
        <w:rPr>
          <w:rFonts w:cs="Arial"/>
        </w:rPr>
        <w:t>Kravarsko</w:t>
      </w:r>
      <w:r w:rsidRPr="00A41EF0">
        <w:rPr>
          <w:rFonts w:cs="Arial"/>
        </w:rPr>
        <w:t xml:space="preserve">. Procjena će se izrađivati na temelju scenarija za svaki pojedini rizik. </w:t>
      </w:r>
    </w:p>
    <w:p w14:paraId="03F65E91" w14:textId="77777777" w:rsidR="00670615" w:rsidRPr="00A41EF0" w:rsidRDefault="00670615" w:rsidP="00670615">
      <w:pPr>
        <w:spacing w:after="0" w:line="259" w:lineRule="auto"/>
        <w:ind w:left="0" w:firstLine="0"/>
        <w:jc w:val="left"/>
        <w:rPr>
          <w:rFonts w:cs="Arial"/>
        </w:rPr>
      </w:pPr>
      <w:r w:rsidRPr="00A41EF0">
        <w:rPr>
          <w:rFonts w:cs="Arial"/>
        </w:rPr>
        <w:t xml:space="preserve"> </w:t>
      </w:r>
    </w:p>
    <w:p w14:paraId="1D968FCF" w14:textId="77777777" w:rsidR="00670615" w:rsidRPr="00A41EF0" w:rsidRDefault="00670615" w:rsidP="00670615">
      <w:pPr>
        <w:pStyle w:val="Naslov2"/>
        <w:spacing w:after="0"/>
      </w:pPr>
      <w:bookmarkStart w:id="18" w:name="_Toc511933659"/>
      <w:bookmarkStart w:id="19" w:name="_Toc17720235"/>
      <w:r w:rsidRPr="00A41EF0">
        <w:t>2.1. Popis identificiranih prijetnji i rizika</w:t>
      </w:r>
      <w:bookmarkEnd w:id="18"/>
      <w:bookmarkEnd w:id="19"/>
    </w:p>
    <w:p w14:paraId="3417B557" w14:textId="77777777" w:rsidR="00670615" w:rsidRPr="00A41EF0" w:rsidRDefault="00670615" w:rsidP="00670615"/>
    <w:tbl>
      <w:tblPr>
        <w:tblStyle w:val="Reetkatablice"/>
        <w:tblW w:w="9351" w:type="dxa"/>
        <w:jc w:val="center"/>
        <w:tblLayout w:type="fixed"/>
        <w:tblLook w:val="04A0" w:firstRow="1" w:lastRow="0" w:firstColumn="1" w:lastColumn="0" w:noHBand="0" w:noVBand="1"/>
      </w:tblPr>
      <w:tblGrid>
        <w:gridCol w:w="432"/>
        <w:gridCol w:w="556"/>
        <w:gridCol w:w="2409"/>
        <w:gridCol w:w="2127"/>
        <w:gridCol w:w="2126"/>
        <w:gridCol w:w="1701"/>
      </w:tblGrid>
      <w:tr w:rsidR="00670615" w:rsidRPr="00A41EF0" w14:paraId="4C41C8AD" w14:textId="77777777" w:rsidTr="00285F8A">
        <w:trPr>
          <w:cantSplit/>
          <w:trHeight w:val="1134"/>
          <w:jc w:val="center"/>
        </w:trPr>
        <w:tc>
          <w:tcPr>
            <w:tcW w:w="432" w:type="dxa"/>
            <w:shd w:val="clear" w:color="auto" w:fill="BDD6EE" w:themeFill="accent1" w:themeFillTint="66"/>
            <w:textDirection w:val="btLr"/>
            <w:vAlign w:val="center"/>
          </w:tcPr>
          <w:p w14:paraId="0C94ACD7" w14:textId="77777777" w:rsidR="00670615" w:rsidRPr="00A41EF0" w:rsidRDefault="00670615" w:rsidP="004754CB">
            <w:pPr>
              <w:autoSpaceDE w:val="0"/>
              <w:autoSpaceDN w:val="0"/>
              <w:adjustRightInd w:val="0"/>
              <w:spacing w:line="276" w:lineRule="auto"/>
              <w:ind w:left="123" w:right="113"/>
              <w:rPr>
                <w:rFonts w:cs="Arial"/>
                <w:b/>
                <w:sz w:val="20"/>
                <w:szCs w:val="20"/>
              </w:rPr>
            </w:pPr>
            <w:r w:rsidRPr="00A41EF0">
              <w:rPr>
                <w:rFonts w:cs="Arial"/>
                <w:b/>
                <w:sz w:val="20"/>
                <w:szCs w:val="20"/>
              </w:rPr>
              <w:t>RB</w:t>
            </w:r>
          </w:p>
        </w:tc>
        <w:tc>
          <w:tcPr>
            <w:tcW w:w="556" w:type="dxa"/>
            <w:shd w:val="clear" w:color="auto" w:fill="BDD6EE" w:themeFill="accent1" w:themeFillTint="66"/>
            <w:textDirection w:val="btLr"/>
            <w:vAlign w:val="center"/>
          </w:tcPr>
          <w:p w14:paraId="3EB76C9A" w14:textId="77777777" w:rsidR="00670615" w:rsidRPr="00A41EF0" w:rsidRDefault="00670615" w:rsidP="004754CB">
            <w:pPr>
              <w:autoSpaceDE w:val="0"/>
              <w:autoSpaceDN w:val="0"/>
              <w:adjustRightInd w:val="0"/>
              <w:spacing w:line="276" w:lineRule="auto"/>
              <w:ind w:left="123" w:right="113"/>
              <w:jc w:val="center"/>
              <w:rPr>
                <w:rFonts w:cs="Arial"/>
                <w:b/>
                <w:sz w:val="20"/>
                <w:szCs w:val="20"/>
              </w:rPr>
            </w:pPr>
            <w:r w:rsidRPr="00A41EF0">
              <w:rPr>
                <w:rFonts w:cs="Arial"/>
                <w:b/>
                <w:sz w:val="20"/>
                <w:szCs w:val="20"/>
              </w:rPr>
              <w:t>Prijetnja</w:t>
            </w:r>
          </w:p>
        </w:tc>
        <w:tc>
          <w:tcPr>
            <w:tcW w:w="2409" w:type="dxa"/>
            <w:shd w:val="clear" w:color="auto" w:fill="BDD6EE" w:themeFill="accent1" w:themeFillTint="66"/>
            <w:vAlign w:val="center"/>
          </w:tcPr>
          <w:p w14:paraId="1DCE2823" w14:textId="77777777" w:rsidR="00670615" w:rsidRPr="00A41EF0" w:rsidRDefault="00670615" w:rsidP="004754CB">
            <w:pPr>
              <w:autoSpaceDE w:val="0"/>
              <w:autoSpaceDN w:val="0"/>
              <w:adjustRightInd w:val="0"/>
              <w:spacing w:line="276" w:lineRule="auto"/>
              <w:jc w:val="left"/>
              <w:rPr>
                <w:rFonts w:cs="Arial"/>
                <w:b/>
                <w:sz w:val="20"/>
                <w:szCs w:val="20"/>
              </w:rPr>
            </w:pPr>
            <w:r w:rsidRPr="00A41EF0">
              <w:rPr>
                <w:rFonts w:cs="Arial"/>
                <w:b/>
                <w:sz w:val="20"/>
                <w:szCs w:val="20"/>
              </w:rPr>
              <w:t>Kratki opis scenarija</w:t>
            </w:r>
          </w:p>
        </w:tc>
        <w:tc>
          <w:tcPr>
            <w:tcW w:w="2127" w:type="dxa"/>
            <w:shd w:val="clear" w:color="auto" w:fill="BDD6EE" w:themeFill="accent1" w:themeFillTint="66"/>
            <w:vAlign w:val="center"/>
          </w:tcPr>
          <w:p w14:paraId="08E6988A" w14:textId="77777777" w:rsidR="00670615" w:rsidRPr="00A41EF0" w:rsidRDefault="00670615" w:rsidP="004754CB">
            <w:pPr>
              <w:autoSpaceDE w:val="0"/>
              <w:autoSpaceDN w:val="0"/>
              <w:adjustRightInd w:val="0"/>
              <w:spacing w:line="276" w:lineRule="auto"/>
              <w:jc w:val="left"/>
              <w:rPr>
                <w:rFonts w:cs="Arial"/>
                <w:b/>
                <w:sz w:val="20"/>
                <w:szCs w:val="20"/>
              </w:rPr>
            </w:pPr>
            <w:r w:rsidRPr="00A41EF0">
              <w:rPr>
                <w:rFonts w:cs="Arial"/>
                <w:b/>
                <w:sz w:val="20"/>
                <w:szCs w:val="20"/>
              </w:rPr>
              <w:t>Utjecaj na društvene vrijednosti</w:t>
            </w:r>
          </w:p>
        </w:tc>
        <w:tc>
          <w:tcPr>
            <w:tcW w:w="2126" w:type="dxa"/>
            <w:shd w:val="clear" w:color="auto" w:fill="BDD6EE" w:themeFill="accent1" w:themeFillTint="66"/>
            <w:vAlign w:val="center"/>
          </w:tcPr>
          <w:p w14:paraId="1176A719" w14:textId="77777777" w:rsidR="00670615" w:rsidRPr="00A41EF0" w:rsidRDefault="00670615" w:rsidP="004754CB">
            <w:pPr>
              <w:autoSpaceDE w:val="0"/>
              <w:autoSpaceDN w:val="0"/>
              <w:adjustRightInd w:val="0"/>
              <w:spacing w:line="276" w:lineRule="auto"/>
              <w:jc w:val="left"/>
              <w:rPr>
                <w:rFonts w:cs="Arial"/>
                <w:b/>
                <w:sz w:val="20"/>
                <w:szCs w:val="20"/>
              </w:rPr>
            </w:pPr>
            <w:r w:rsidRPr="00A41EF0">
              <w:rPr>
                <w:rFonts w:cs="Arial"/>
                <w:b/>
                <w:sz w:val="20"/>
                <w:szCs w:val="20"/>
              </w:rPr>
              <w:t>Preventivne mjere</w:t>
            </w:r>
          </w:p>
        </w:tc>
        <w:tc>
          <w:tcPr>
            <w:tcW w:w="1701" w:type="dxa"/>
            <w:shd w:val="clear" w:color="auto" w:fill="BDD6EE" w:themeFill="accent1" w:themeFillTint="66"/>
            <w:vAlign w:val="center"/>
          </w:tcPr>
          <w:p w14:paraId="0FF53011" w14:textId="77777777" w:rsidR="00670615" w:rsidRPr="00A41EF0" w:rsidRDefault="00670615" w:rsidP="004754CB">
            <w:pPr>
              <w:autoSpaceDE w:val="0"/>
              <w:autoSpaceDN w:val="0"/>
              <w:adjustRightInd w:val="0"/>
              <w:spacing w:line="276" w:lineRule="auto"/>
              <w:jc w:val="left"/>
              <w:rPr>
                <w:rFonts w:cs="Arial"/>
                <w:b/>
                <w:sz w:val="20"/>
                <w:szCs w:val="20"/>
              </w:rPr>
            </w:pPr>
            <w:r w:rsidRPr="00A41EF0">
              <w:rPr>
                <w:rFonts w:cs="Arial"/>
                <w:b/>
                <w:sz w:val="20"/>
                <w:szCs w:val="20"/>
              </w:rPr>
              <w:t>Mjere odgovora</w:t>
            </w:r>
          </w:p>
        </w:tc>
      </w:tr>
      <w:tr w:rsidR="00670615" w:rsidRPr="00A41EF0" w14:paraId="162458AE" w14:textId="77777777" w:rsidTr="00285F8A">
        <w:trPr>
          <w:cantSplit/>
          <w:trHeight w:val="1134"/>
          <w:jc w:val="center"/>
        </w:trPr>
        <w:tc>
          <w:tcPr>
            <w:tcW w:w="432" w:type="dxa"/>
            <w:vAlign w:val="center"/>
          </w:tcPr>
          <w:p w14:paraId="12BC8026" w14:textId="77777777" w:rsidR="00670615" w:rsidRPr="00A41EF0" w:rsidRDefault="00670615" w:rsidP="004754CB">
            <w:pPr>
              <w:autoSpaceDE w:val="0"/>
              <w:autoSpaceDN w:val="0"/>
              <w:adjustRightInd w:val="0"/>
              <w:spacing w:line="276" w:lineRule="auto"/>
              <w:jc w:val="center"/>
              <w:rPr>
                <w:rFonts w:cs="Arial"/>
                <w:sz w:val="20"/>
                <w:szCs w:val="20"/>
              </w:rPr>
            </w:pPr>
          </w:p>
          <w:p w14:paraId="648CE979" w14:textId="77777777" w:rsidR="00670615" w:rsidRPr="00A41EF0" w:rsidRDefault="00670615" w:rsidP="004754CB">
            <w:pPr>
              <w:autoSpaceDE w:val="0"/>
              <w:autoSpaceDN w:val="0"/>
              <w:adjustRightInd w:val="0"/>
              <w:spacing w:line="276" w:lineRule="auto"/>
              <w:jc w:val="center"/>
              <w:rPr>
                <w:rFonts w:cs="Arial"/>
                <w:sz w:val="20"/>
                <w:szCs w:val="20"/>
              </w:rPr>
            </w:pPr>
          </w:p>
          <w:p w14:paraId="0CE5C597" w14:textId="77777777" w:rsidR="00670615" w:rsidRPr="00A41EF0" w:rsidRDefault="00670615" w:rsidP="004754CB">
            <w:pPr>
              <w:autoSpaceDE w:val="0"/>
              <w:autoSpaceDN w:val="0"/>
              <w:adjustRightInd w:val="0"/>
              <w:spacing w:line="276" w:lineRule="auto"/>
              <w:jc w:val="center"/>
              <w:rPr>
                <w:rFonts w:cs="Arial"/>
                <w:sz w:val="20"/>
                <w:szCs w:val="20"/>
              </w:rPr>
            </w:pPr>
            <w:r w:rsidRPr="00A41EF0">
              <w:rPr>
                <w:rFonts w:cs="Arial"/>
                <w:sz w:val="20"/>
                <w:szCs w:val="20"/>
              </w:rPr>
              <w:t>1.</w:t>
            </w:r>
          </w:p>
        </w:tc>
        <w:tc>
          <w:tcPr>
            <w:tcW w:w="556" w:type="dxa"/>
            <w:textDirection w:val="btLr"/>
            <w:vAlign w:val="center"/>
          </w:tcPr>
          <w:p w14:paraId="65D9E448" w14:textId="77777777" w:rsidR="00670615" w:rsidRPr="00A41EF0" w:rsidRDefault="00670615" w:rsidP="004754CB">
            <w:pPr>
              <w:autoSpaceDE w:val="0"/>
              <w:autoSpaceDN w:val="0"/>
              <w:adjustRightInd w:val="0"/>
              <w:spacing w:line="276" w:lineRule="auto"/>
              <w:ind w:left="123" w:right="113"/>
              <w:jc w:val="center"/>
              <w:rPr>
                <w:rFonts w:eastAsiaTheme="minorHAnsi" w:cs="Arial"/>
                <w:sz w:val="20"/>
                <w:szCs w:val="20"/>
                <w:lang w:eastAsia="en-US"/>
              </w:rPr>
            </w:pPr>
            <w:r w:rsidRPr="00A41EF0">
              <w:rPr>
                <w:rFonts w:eastAsiaTheme="minorHAnsi" w:cs="Arial"/>
                <w:sz w:val="20"/>
                <w:szCs w:val="20"/>
                <w:lang w:eastAsia="en-US"/>
              </w:rPr>
              <w:t>Poplava</w:t>
            </w:r>
          </w:p>
        </w:tc>
        <w:tc>
          <w:tcPr>
            <w:tcW w:w="2409" w:type="dxa"/>
            <w:vAlign w:val="center"/>
          </w:tcPr>
          <w:p w14:paraId="7317815C" w14:textId="07221636" w:rsidR="00670615" w:rsidRPr="00A41EF0" w:rsidRDefault="00670615" w:rsidP="003B266F">
            <w:pPr>
              <w:autoSpaceDE w:val="0"/>
              <w:autoSpaceDN w:val="0"/>
              <w:adjustRightInd w:val="0"/>
              <w:spacing w:line="276" w:lineRule="auto"/>
              <w:jc w:val="left"/>
              <w:rPr>
                <w:rFonts w:cs="Arial"/>
                <w:sz w:val="20"/>
                <w:szCs w:val="20"/>
              </w:rPr>
            </w:pPr>
            <w:r w:rsidRPr="003B266F">
              <w:rPr>
                <w:rFonts w:cs="Arial"/>
                <w:color w:val="auto"/>
                <w:sz w:val="20"/>
                <w:szCs w:val="20"/>
              </w:rPr>
              <w:t xml:space="preserve">Uslijed </w:t>
            </w:r>
            <w:r w:rsidR="003B266F" w:rsidRPr="003B266F">
              <w:rPr>
                <w:rFonts w:cs="Arial"/>
                <w:color w:val="auto"/>
                <w:sz w:val="20"/>
                <w:szCs w:val="20"/>
              </w:rPr>
              <w:t>obilnih padalina</w:t>
            </w:r>
            <w:r w:rsidRPr="003B266F">
              <w:rPr>
                <w:rFonts w:cs="Arial"/>
                <w:color w:val="auto"/>
                <w:sz w:val="20"/>
                <w:szCs w:val="20"/>
              </w:rPr>
              <w:t xml:space="preserve">  </w:t>
            </w:r>
            <w:r w:rsidRPr="00A41EF0">
              <w:rPr>
                <w:rFonts w:cs="Arial"/>
                <w:sz w:val="20"/>
                <w:szCs w:val="20"/>
              </w:rPr>
              <w:t>moguća je ugroza građevina kritične infrastrukture kao i brojne potencijalne opasnosti i posljedice po stanovništvo, materijalna i kulturna dobra te okoliš  na području JLS.</w:t>
            </w:r>
          </w:p>
        </w:tc>
        <w:tc>
          <w:tcPr>
            <w:tcW w:w="2127" w:type="dxa"/>
            <w:vAlign w:val="center"/>
          </w:tcPr>
          <w:p w14:paraId="67CA9324"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Opskrba vodom i odvodnja: poremećaj u funkcioniranju, izlijevanje otpadnih voda, potapanje podruma, zagađenja izvora vode.</w:t>
            </w:r>
          </w:p>
          <w:p w14:paraId="617BBB7F"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Cestovni promet:</w:t>
            </w:r>
            <w:r w:rsidRPr="00A41EF0">
              <w:rPr>
                <w:rFonts w:eastAsia="Times New Roman" w:cs="Arial"/>
                <w:color w:val="auto"/>
                <w:sz w:val="20"/>
                <w:szCs w:val="20"/>
              </w:rPr>
              <w:t xml:space="preserve"> </w:t>
            </w:r>
            <w:r w:rsidRPr="00A41EF0">
              <w:rPr>
                <w:rFonts w:cs="Arial"/>
                <w:sz w:val="20"/>
                <w:szCs w:val="20"/>
              </w:rPr>
              <w:t>prekidi i otežano obavljanje djelatnosti do otklanjanja posljedica.</w:t>
            </w:r>
          </w:p>
          <w:p w14:paraId="62D4D4CC"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 xml:space="preserve"> Proizvodnja i distribucija električne energije: duži prekidi napajanja el. energijom.</w:t>
            </w:r>
          </w:p>
        </w:tc>
        <w:tc>
          <w:tcPr>
            <w:tcW w:w="2126" w:type="dxa"/>
            <w:vAlign w:val="center"/>
          </w:tcPr>
          <w:p w14:paraId="19F471E6"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Građenje, tehničko i gospodarsko održavanje regulacijskih i zaštitnih vodnih građevina i vodnih građevina za melioracijsku odvodnju, tehničko i gospodarsko održavanje vodotoka i vodnog dobra, te druge radove kojima se omogućuju kontrolirani i neškodljivi protoci voda i njihovo namjensko korištenje.</w:t>
            </w:r>
          </w:p>
          <w:p w14:paraId="51C24B96" w14:textId="77777777" w:rsidR="00670615" w:rsidRPr="00A41EF0" w:rsidRDefault="00670615" w:rsidP="004754CB">
            <w:pPr>
              <w:tabs>
                <w:tab w:val="left" w:pos="993"/>
              </w:tabs>
              <w:spacing w:line="276" w:lineRule="auto"/>
              <w:jc w:val="left"/>
              <w:rPr>
                <w:rFonts w:eastAsia="Times New Roman" w:cs="Arial"/>
                <w:bCs/>
                <w:color w:val="auto"/>
                <w:sz w:val="20"/>
                <w:szCs w:val="20"/>
              </w:rPr>
            </w:pPr>
            <w:r w:rsidRPr="00A41EF0">
              <w:rPr>
                <w:rFonts w:eastAsia="Times New Roman" w:cs="Arial"/>
                <w:bCs/>
                <w:color w:val="auto"/>
                <w:sz w:val="20"/>
                <w:szCs w:val="20"/>
              </w:rPr>
              <w:t>Izgradnja sustava ranog upozoravanja.</w:t>
            </w:r>
          </w:p>
          <w:p w14:paraId="25DA9AD3" w14:textId="77777777" w:rsidR="00670615" w:rsidRPr="00A41EF0" w:rsidRDefault="00670615" w:rsidP="004754CB">
            <w:pPr>
              <w:tabs>
                <w:tab w:val="left" w:pos="993"/>
              </w:tabs>
              <w:spacing w:line="276" w:lineRule="auto"/>
              <w:jc w:val="left"/>
              <w:rPr>
                <w:rFonts w:eastAsia="Times New Roman" w:cs="Arial"/>
                <w:bCs/>
                <w:color w:val="auto"/>
                <w:sz w:val="20"/>
                <w:szCs w:val="20"/>
              </w:rPr>
            </w:pPr>
            <w:r w:rsidRPr="00A41EF0">
              <w:rPr>
                <w:rFonts w:eastAsia="Times New Roman" w:cs="Arial"/>
                <w:bCs/>
                <w:color w:val="auto"/>
                <w:sz w:val="20"/>
                <w:szCs w:val="20"/>
              </w:rPr>
              <w:t>Edukacija i osposobljavanje operativnih snaga sustava civilne zaštite JLS</w:t>
            </w:r>
          </w:p>
        </w:tc>
        <w:tc>
          <w:tcPr>
            <w:tcW w:w="1701" w:type="dxa"/>
            <w:vAlign w:val="center"/>
          </w:tcPr>
          <w:p w14:paraId="4E72689E" w14:textId="205AEDD4" w:rsidR="00670615" w:rsidRPr="00A41EF0" w:rsidRDefault="007A394E" w:rsidP="004754CB">
            <w:pPr>
              <w:autoSpaceDE w:val="0"/>
              <w:autoSpaceDN w:val="0"/>
              <w:adjustRightInd w:val="0"/>
              <w:spacing w:line="276" w:lineRule="auto"/>
              <w:jc w:val="left"/>
              <w:rPr>
                <w:rFonts w:cs="Arial"/>
                <w:sz w:val="20"/>
                <w:szCs w:val="20"/>
              </w:rPr>
            </w:pPr>
            <w:r>
              <w:rPr>
                <w:rFonts w:cs="Arial"/>
                <w:sz w:val="20"/>
                <w:szCs w:val="20"/>
              </w:rPr>
              <w:t>Uzbunjivanje i obavješćivanj</w:t>
            </w:r>
            <w:r w:rsidR="003B266F">
              <w:rPr>
                <w:rFonts w:cs="Arial"/>
                <w:sz w:val="20"/>
                <w:szCs w:val="20"/>
              </w:rPr>
              <w:t>e</w:t>
            </w:r>
            <w:r>
              <w:rPr>
                <w:rFonts w:cs="Arial"/>
                <w:sz w:val="20"/>
                <w:szCs w:val="20"/>
              </w:rPr>
              <w:t>, e</w:t>
            </w:r>
            <w:r w:rsidR="00670615" w:rsidRPr="00A41EF0">
              <w:rPr>
                <w:rFonts w:cs="Arial"/>
                <w:sz w:val="20"/>
                <w:szCs w:val="20"/>
              </w:rPr>
              <w:t>vakuacija, zbrinjavanje, sklanjanje, spašavanje, pružanje prve pomoći.</w:t>
            </w:r>
          </w:p>
        </w:tc>
      </w:tr>
      <w:tr w:rsidR="00670615" w:rsidRPr="00A41EF0" w14:paraId="6213BFF8" w14:textId="77777777" w:rsidTr="00285F8A">
        <w:trPr>
          <w:cantSplit/>
          <w:trHeight w:val="1134"/>
          <w:jc w:val="center"/>
        </w:trPr>
        <w:tc>
          <w:tcPr>
            <w:tcW w:w="432" w:type="dxa"/>
            <w:vAlign w:val="center"/>
          </w:tcPr>
          <w:p w14:paraId="0B6AD88A" w14:textId="77777777" w:rsidR="00670615" w:rsidRPr="00A41EF0" w:rsidRDefault="00670615" w:rsidP="004754CB">
            <w:pPr>
              <w:autoSpaceDE w:val="0"/>
              <w:autoSpaceDN w:val="0"/>
              <w:adjustRightInd w:val="0"/>
              <w:spacing w:line="276" w:lineRule="auto"/>
              <w:jc w:val="center"/>
              <w:rPr>
                <w:rFonts w:cs="Arial"/>
                <w:sz w:val="20"/>
                <w:szCs w:val="20"/>
              </w:rPr>
            </w:pPr>
            <w:r w:rsidRPr="00A41EF0">
              <w:rPr>
                <w:rFonts w:cs="Arial"/>
                <w:sz w:val="20"/>
                <w:szCs w:val="20"/>
              </w:rPr>
              <w:t>2</w:t>
            </w:r>
          </w:p>
        </w:tc>
        <w:tc>
          <w:tcPr>
            <w:tcW w:w="556" w:type="dxa"/>
            <w:textDirection w:val="btLr"/>
            <w:vAlign w:val="center"/>
          </w:tcPr>
          <w:p w14:paraId="1D01EAFF" w14:textId="77777777" w:rsidR="00670615" w:rsidRPr="00A41EF0" w:rsidRDefault="00670615" w:rsidP="004754CB">
            <w:pPr>
              <w:autoSpaceDE w:val="0"/>
              <w:autoSpaceDN w:val="0"/>
              <w:adjustRightInd w:val="0"/>
              <w:spacing w:line="276" w:lineRule="auto"/>
              <w:ind w:left="123" w:right="113"/>
              <w:jc w:val="center"/>
              <w:rPr>
                <w:rFonts w:cs="Arial"/>
                <w:sz w:val="20"/>
                <w:szCs w:val="20"/>
              </w:rPr>
            </w:pPr>
            <w:r w:rsidRPr="00A41EF0">
              <w:rPr>
                <w:rFonts w:cs="Arial"/>
                <w:sz w:val="20"/>
                <w:szCs w:val="20"/>
              </w:rPr>
              <w:t>Potres</w:t>
            </w:r>
          </w:p>
        </w:tc>
        <w:tc>
          <w:tcPr>
            <w:tcW w:w="2409" w:type="dxa"/>
            <w:vAlign w:val="center"/>
          </w:tcPr>
          <w:p w14:paraId="6DA0E956"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Moguće katastrofalne posljedice i to: veliki postotak oštećenosti stambenih građevina, industrijske i komunalne infrastrukture, problemi u komunikaciji i državnoj administraciji, zakrčenost prometnica, određen broj povrijeđenih i poginulih, šteta na materijalnim i kulturnim dobrima te okolišu, potreba za zbrinjavanjem ozlijeđenih i evakuiranih itd. te sekundarne katastrofalne opasnosti i posljedice.</w:t>
            </w:r>
          </w:p>
        </w:tc>
        <w:tc>
          <w:tcPr>
            <w:tcW w:w="2127" w:type="dxa"/>
            <w:vAlign w:val="center"/>
          </w:tcPr>
          <w:p w14:paraId="51248AFE"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Obzirom da je niz građevina od javnog i društvenog značaja  uglavnom izgrađene prije prvih propisa za projektiranje potresno otpornih zgrada, posljedice se mogu procijeniti kao vrlo ozbiljne.</w:t>
            </w:r>
          </w:p>
        </w:tc>
        <w:tc>
          <w:tcPr>
            <w:tcW w:w="2126" w:type="dxa"/>
            <w:vAlign w:val="center"/>
          </w:tcPr>
          <w:p w14:paraId="01F50AC5" w14:textId="77777777" w:rsidR="00670615" w:rsidRPr="00A41EF0" w:rsidRDefault="00670615" w:rsidP="004754CB">
            <w:pPr>
              <w:tabs>
                <w:tab w:val="left" w:pos="993"/>
              </w:tabs>
              <w:spacing w:line="276" w:lineRule="auto"/>
              <w:jc w:val="left"/>
              <w:rPr>
                <w:rFonts w:eastAsia="Times New Roman" w:cs="Arial"/>
                <w:bCs/>
                <w:color w:val="auto"/>
                <w:sz w:val="20"/>
                <w:szCs w:val="20"/>
              </w:rPr>
            </w:pPr>
            <w:r w:rsidRPr="00A41EF0">
              <w:rPr>
                <w:rFonts w:eastAsia="Times New Roman" w:cs="Arial"/>
                <w:bCs/>
                <w:color w:val="auto"/>
                <w:sz w:val="20"/>
                <w:szCs w:val="20"/>
              </w:rPr>
              <w:t>Protupotresno projektiranje i građenje građevina sukladno odgovarajućim tehničkim propisima i hrvatskim/ europskim normama.</w:t>
            </w:r>
          </w:p>
          <w:p w14:paraId="30AAC889" w14:textId="77777777" w:rsidR="00670615" w:rsidRPr="00A41EF0" w:rsidRDefault="00670615" w:rsidP="004754CB">
            <w:pPr>
              <w:tabs>
                <w:tab w:val="left" w:pos="993"/>
              </w:tabs>
              <w:spacing w:line="276" w:lineRule="auto"/>
              <w:jc w:val="left"/>
              <w:rPr>
                <w:rFonts w:eastAsia="Times New Roman" w:cs="Arial"/>
                <w:bCs/>
                <w:color w:val="auto"/>
                <w:sz w:val="20"/>
                <w:szCs w:val="20"/>
              </w:rPr>
            </w:pPr>
            <w:r w:rsidRPr="00A41EF0">
              <w:rPr>
                <w:rFonts w:eastAsia="Times New Roman" w:cs="Arial"/>
                <w:bCs/>
                <w:color w:val="auto"/>
                <w:sz w:val="20"/>
                <w:szCs w:val="20"/>
              </w:rPr>
              <w:t>Izgradnja sustava ranog upozoravanja.</w:t>
            </w:r>
          </w:p>
          <w:p w14:paraId="22DC069E" w14:textId="77777777" w:rsidR="00670615" w:rsidRPr="00A41EF0" w:rsidRDefault="00670615" w:rsidP="004754CB">
            <w:pPr>
              <w:tabs>
                <w:tab w:val="left" w:pos="993"/>
              </w:tabs>
              <w:spacing w:line="276" w:lineRule="auto"/>
              <w:jc w:val="left"/>
              <w:rPr>
                <w:rFonts w:eastAsia="Times New Roman" w:cs="Arial"/>
                <w:bCs/>
                <w:color w:val="auto"/>
                <w:sz w:val="20"/>
                <w:szCs w:val="20"/>
              </w:rPr>
            </w:pPr>
            <w:r w:rsidRPr="00A41EF0">
              <w:rPr>
                <w:rFonts w:eastAsia="Times New Roman" w:cs="Arial"/>
                <w:bCs/>
                <w:color w:val="auto"/>
                <w:sz w:val="20"/>
                <w:szCs w:val="20"/>
              </w:rPr>
              <w:t>Edukacija i osposobljavanje operativnih snaga sustava civilne zaštite JLS</w:t>
            </w:r>
          </w:p>
          <w:p w14:paraId="6DF69384" w14:textId="77777777" w:rsidR="00670615" w:rsidRPr="00A41EF0" w:rsidRDefault="00670615" w:rsidP="004754CB">
            <w:pPr>
              <w:autoSpaceDE w:val="0"/>
              <w:autoSpaceDN w:val="0"/>
              <w:adjustRightInd w:val="0"/>
              <w:spacing w:line="276" w:lineRule="auto"/>
              <w:jc w:val="left"/>
              <w:rPr>
                <w:rFonts w:cs="Arial"/>
                <w:sz w:val="20"/>
                <w:szCs w:val="20"/>
              </w:rPr>
            </w:pPr>
          </w:p>
        </w:tc>
        <w:tc>
          <w:tcPr>
            <w:tcW w:w="1701" w:type="dxa"/>
            <w:vAlign w:val="center"/>
          </w:tcPr>
          <w:p w14:paraId="27863108"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Uzbunjivanje i obavješćivanje, evakuacija, zbrinjavanje, sklanjanje, spašavanje, pružanje prve pomoći.</w:t>
            </w:r>
          </w:p>
        </w:tc>
      </w:tr>
      <w:tr w:rsidR="00670615" w:rsidRPr="00A41EF0" w14:paraId="5F96EA3A" w14:textId="77777777" w:rsidTr="00285F8A">
        <w:trPr>
          <w:cantSplit/>
          <w:trHeight w:val="1134"/>
          <w:jc w:val="center"/>
        </w:trPr>
        <w:tc>
          <w:tcPr>
            <w:tcW w:w="432" w:type="dxa"/>
            <w:vAlign w:val="center"/>
          </w:tcPr>
          <w:p w14:paraId="2AB8728C" w14:textId="77777777" w:rsidR="00670615" w:rsidRPr="00A41EF0" w:rsidRDefault="00670615" w:rsidP="004754CB">
            <w:pPr>
              <w:autoSpaceDE w:val="0"/>
              <w:autoSpaceDN w:val="0"/>
              <w:adjustRightInd w:val="0"/>
              <w:spacing w:line="276" w:lineRule="auto"/>
              <w:jc w:val="center"/>
              <w:rPr>
                <w:rFonts w:cs="Arial"/>
                <w:sz w:val="20"/>
                <w:szCs w:val="20"/>
              </w:rPr>
            </w:pPr>
            <w:r w:rsidRPr="00A41EF0">
              <w:rPr>
                <w:rFonts w:cs="Arial"/>
                <w:sz w:val="20"/>
                <w:szCs w:val="20"/>
              </w:rPr>
              <w:t>3.</w:t>
            </w:r>
          </w:p>
        </w:tc>
        <w:tc>
          <w:tcPr>
            <w:tcW w:w="556" w:type="dxa"/>
            <w:textDirection w:val="btLr"/>
            <w:vAlign w:val="center"/>
          </w:tcPr>
          <w:p w14:paraId="010F3C74" w14:textId="77777777" w:rsidR="00670615" w:rsidRPr="00A41EF0" w:rsidRDefault="00670615" w:rsidP="004754CB">
            <w:pPr>
              <w:autoSpaceDE w:val="0"/>
              <w:autoSpaceDN w:val="0"/>
              <w:adjustRightInd w:val="0"/>
              <w:spacing w:line="276" w:lineRule="auto"/>
              <w:ind w:left="123" w:right="113"/>
              <w:jc w:val="center"/>
              <w:rPr>
                <w:rFonts w:eastAsiaTheme="minorHAnsi" w:cs="Arial"/>
                <w:color w:val="auto"/>
                <w:sz w:val="20"/>
                <w:szCs w:val="20"/>
                <w:lang w:eastAsia="en-US"/>
              </w:rPr>
            </w:pPr>
            <w:r w:rsidRPr="00A41EF0">
              <w:rPr>
                <w:rFonts w:cs="Arial"/>
                <w:color w:val="auto"/>
                <w:sz w:val="20"/>
                <w:szCs w:val="20"/>
                <w:lang w:eastAsia="en-US"/>
              </w:rPr>
              <w:t>Ekstremne vremenske pojave</w:t>
            </w:r>
            <w:r w:rsidRPr="00A41EF0">
              <w:rPr>
                <w:rFonts w:cs="Arial"/>
                <w:color w:val="auto"/>
                <w:sz w:val="20"/>
                <w:szCs w:val="20"/>
              </w:rPr>
              <w:t xml:space="preserve"> </w:t>
            </w:r>
            <w:r w:rsidRPr="00A41EF0">
              <w:rPr>
                <w:rFonts w:cs="Arial"/>
                <w:color w:val="auto"/>
                <w:sz w:val="20"/>
                <w:szCs w:val="20"/>
                <w:lang w:eastAsia="en-US"/>
              </w:rPr>
              <w:t xml:space="preserve"> (ekstremne temperature)</w:t>
            </w:r>
          </w:p>
        </w:tc>
        <w:tc>
          <w:tcPr>
            <w:tcW w:w="2409" w:type="dxa"/>
            <w:vAlign w:val="center"/>
          </w:tcPr>
          <w:p w14:paraId="408EEE94" w14:textId="02E6C595" w:rsidR="00670615" w:rsidRPr="00A41EF0" w:rsidRDefault="00C67E56" w:rsidP="004754CB">
            <w:pPr>
              <w:autoSpaceDE w:val="0"/>
              <w:autoSpaceDN w:val="0"/>
              <w:adjustRightInd w:val="0"/>
              <w:spacing w:line="276" w:lineRule="auto"/>
              <w:jc w:val="left"/>
              <w:rPr>
                <w:rFonts w:cs="Arial"/>
                <w:color w:val="auto"/>
                <w:sz w:val="20"/>
                <w:szCs w:val="20"/>
              </w:rPr>
            </w:pPr>
            <w:r>
              <w:rPr>
                <w:rFonts w:cs="Arial"/>
                <w:color w:val="auto"/>
                <w:sz w:val="20"/>
                <w:szCs w:val="20"/>
              </w:rPr>
              <w:t>Pojava toplinskog vala i tuča (</w:t>
            </w:r>
            <w:r w:rsidR="00670615" w:rsidRPr="00A41EF0">
              <w:rPr>
                <w:rFonts w:cs="Arial"/>
                <w:color w:val="auto"/>
                <w:sz w:val="20"/>
                <w:szCs w:val="20"/>
              </w:rPr>
              <w:t>kruta oborina sastavljena od zrna ili komada leda, promjera većeg od 5 do 5</w:t>
            </w:r>
            <w:r>
              <w:rPr>
                <w:rFonts w:cs="Arial"/>
                <w:color w:val="auto"/>
                <w:sz w:val="20"/>
                <w:szCs w:val="20"/>
              </w:rPr>
              <w:t>0 mm i većeg) s</w:t>
            </w:r>
            <w:r w:rsidR="00670615" w:rsidRPr="00A41EF0">
              <w:rPr>
                <w:rFonts w:cs="Arial"/>
                <w:color w:val="auto"/>
                <w:sz w:val="20"/>
                <w:szCs w:val="20"/>
              </w:rPr>
              <w:t>vojim intenzitetom nanose velike štete pokretnoj i nepokretnoj imovini, kao i poljoprivredi. Snijeg može predstavljati ozbiljnu poteškoću za normalno odvijanje svakodnevnih aktivnosti kao što je npr. cestovni promet ili može predstavljati opterećenje na građevinskoj infrastrukturi (dalekovodi, zgrade i dr.). Pojava zaleđenih kolnika može biti uzrokovana meteorološkim pojavama ledene kiše, poledice i površinskog leda (zaleđeno i klizavo tlo).</w:t>
            </w:r>
          </w:p>
        </w:tc>
        <w:tc>
          <w:tcPr>
            <w:tcW w:w="2127" w:type="dxa"/>
            <w:vAlign w:val="center"/>
          </w:tcPr>
          <w:p w14:paraId="466385B3" w14:textId="77777777" w:rsidR="00670615" w:rsidRPr="00A41EF0" w:rsidRDefault="00670615" w:rsidP="004754CB">
            <w:pPr>
              <w:autoSpaceDE w:val="0"/>
              <w:autoSpaceDN w:val="0"/>
              <w:adjustRightInd w:val="0"/>
              <w:spacing w:line="276" w:lineRule="auto"/>
              <w:jc w:val="left"/>
              <w:rPr>
                <w:rFonts w:cs="Arial"/>
                <w:color w:val="auto"/>
                <w:sz w:val="20"/>
                <w:szCs w:val="20"/>
              </w:rPr>
            </w:pPr>
            <w:r w:rsidRPr="00A41EF0">
              <w:rPr>
                <w:rFonts w:cs="Arial"/>
                <w:color w:val="auto"/>
                <w:sz w:val="20"/>
                <w:szCs w:val="20"/>
              </w:rPr>
              <w:t xml:space="preserve">Moguće su štete  na nepokretnoj i pokretnoj imovini, odnosno na kućama, osobnim vozilima, vozilima, strojevima, uređajima i opremi kao i  na infrastrukturnim građevinama, </w:t>
            </w:r>
          </w:p>
          <w:p w14:paraId="730CF279" w14:textId="77777777" w:rsidR="00670615" w:rsidRPr="00A41EF0" w:rsidRDefault="00670615" w:rsidP="004754CB">
            <w:pPr>
              <w:autoSpaceDE w:val="0"/>
              <w:autoSpaceDN w:val="0"/>
              <w:adjustRightInd w:val="0"/>
              <w:spacing w:line="276" w:lineRule="auto"/>
              <w:jc w:val="left"/>
              <w:rPr>
                <w:rFonts w:cs="Arial"/>
                <w:color w:val="auto"/>
                <w:sz w:val="20"/>
                <w:szCs w:val="20"/>
              </w:rPr>
            </w:pPr>
            <w:r w:rsidRPr="00A41EF0">
              <w:rPr>
                <w:rFonts w:cs="Arial"/>
                <w:color w:val="auto"/>
                <w:sz w:val="20"/>
                <w:szCs w:val="20"/>
              </w:rPr>
              <w:t>poremećaj u odvijanju aktivnosti stanovništva i gospodarstva</w:t>
            </w:r>
          </w:p>
        </w:tc>
        <w:tc>
          <w:tcPr>
            <w:tcW w:w="2126" w:type="dxa"/>
            <w:vAlign w:val="center"/>
          </w:tcPr>
          <w:p w14:paraId="52BF12FA" w14:textId="77777777" w:rsidR="00670615" w:rsidRPr="00A41EF0" w:rsidRDefault="00670615" w:rsidP="004754CB">
            <w:pPr>
              <w:autoSpaceDE w:val="0"/>
              <w:autoSpaceDN w:val="0"/>
              <w:adjustRightInd w:val="0"/>
              <w:spacing w:line="276" w:lineRule="auto"/>
              <w:jc w:val="left"/>
              <w:rPr>
                <w:rFonts w:cs="Arial"/>
                <w:color w:val="auto"/>
                <w:sz w:val="20"/>
                <w:szCs w:val="20"/>
              </w:rPr>
            </w:pPr>
            <w:r w:rsidRPr="00A41EF0">
              <w:rPr>
                <w:rFonts w:cs="Arial"/>
                <w:color w:val="auto"/>
                <w:sz w:val="20"/>
                <w:szCs w:val="20"/>
              </w:rPr>
              <w:t>osiguranje optimalnih uvjeta za rad i boravak ljudi u javnim objektima, aktivna i pasivna obrana od tuče, pravovremena priprema za zimsku sezonu i učinkovita zimska služba</w:t>
            </w:r>
          </w:p>
          <w:p w14:paraId="0747E6F4" w14:textId="77777777" w:rsidR="00670615" w:rsidRPr="00A41EF0" w:rsidRDefault="00670615" w:rsidP="004754CB">
            <w:pPr>
              <w:autoSpaceDE w:val="0"/>
              <w:autoSpaceDN w:val="0"/>
              <w:adjustRightInd w:val="0"/>
              <w:spacing w:line="276" w:lineRule="auto"/>
              <w:jc w:val="left"/>
              <w:rPr>
                <w:rFonts w:cs="Arial"/>
                <w:color w:val="auto"/>
                <w:sz w:val="20"/>
                <w:szCs w:val="20"/>
              </w:rPr>
            </w:pPr>
          </w:p>
        </w:tc>
        <w:tc>
          <w:tcPr>
            <w:tcW w:w="1701" w:type="dxa"/>
            <w:vAlign w:val="center"/>
          </w:tcPr>
          <w:p w14:paraId="6C73C1DB" w14:textId="61EBA3C3" w:rsidR="00670615" w:rsidRPr="00A41EF0" w:rsidRDefault="00670615" w:rsidP="004754CB">
            <w:pPr>
              <w:autoSpaceDE w:val="0"/>
              <w:autoSpaceDN w:val="0"/>
              <w:adjustRightInd w:val="0"/>
              <w:spacing w:line="276" w:lineRule="auto"/>
              <w:jc w:val="left"/>
              <w:rPr>
                <w:rFonts w:cs="Arial"/>
                <w:color w:val="auto"/>
                <w:sz w:val="20"/>
                <w:szCs w:val="20"/>
              </w:rPr>
            </w:pPr>
            <w:r w:rsidRPr="00A41EF0">
              <w:rPr>
                <w:rFonts w:cs="Arial"/>
                <w:color w:val="auto"/>
                <w:sz w:val="20"/>
                <w:szCs w:val="20"/>
              </w:rPr>
              <w:t>provedba zdravstvene skrbi, prilagodba objekata e</w:t>
            </w:r>
            <w:r w:rsidR="00C67E56">
              <w:rPr>
                <w:rFonts w:cs="Arial"/>
                <w:color w:val="auto"/>
                <w:sz w:val="20"/>
                <w:szCs w:val="20"/>
              </w:rPr>
              <w:t>kstremnim toplinskim uvjetima, o</w:t>
            </w:r>
            <w:r w:rsidRPr="00A41EF0">
              <w:rPr>
                <w:rFonts w:cs="Arial"/>
                <w:color w:val="auto"/>
                <w:sz w:val="20"/>
                <w:szCs w:val="20"/>
              </w:rPr>
              <w:t>bavješćivanje, pružanje prve pomoći, evakuacija, zbrinjavanje</w:t>
            </w:r>
          </w:p>
          <w:p w14:paraId="2FE0D6A3" w14:textId="77777777" w:rsidR="00670615" w:rsidRPr="00A41EF0" w:rsidRDefault="00670615" w:rsidP="004754CB">
            <w:pPr>
              <w:autoSpaceDE w:val="0"/>
              <w:autoSpaceDN w:val="0"/>
              <w:adjustRightInd w:val="0"/>
              <w:spacing w:line="276" w:lineRule="auto"/>
              <w:jc w:val="left"/>
              <w:rPr>
                <w:rFonts w:cs="Arial"/>
                <w:color w:val="auto"/>
                <w:sz w:val="20"/>
                <w:szCs w:val="20"/>
              </w:rPr>
            </w:pPr>
          </w:p>
        </w:tc>
      </w:tr>
      <w:tr w:rsidR="00670615" w:rsidRPr="00A41EF0" w14:paraId="0408A29E" w14:textId="77777777" w:rsidTr="00285F8A">
        <w:trPr>
          <w:cantSplit/>
          <w:trHeight w:val="1984"/>
          <w:jc w:val="center"/>
        </w:trPr>
        <w:tc>
          <w:tcPr>
            <w:tcW w:w="432" w:type="dxa"/>
            <w:vAlign w:val="center"/>
          </w:tcPr>
          <w:p w14:paraId="3BA4AA0F" w14:textId="77777777" w:rsidR="00670615" w:rsidRPr="00A41EF0" w:rsidRDefault="00670615" w:rsidP="004754CB">
            <w:pPr>
              <w:autoSpaceDE w:val="0"/>
              <w:autoSpaceDN w:val="0"/>
              <w:adjustRightInd w:val="0"/>
              <w:spacing w:line="276" w:lineRule="auto"/>
              <w:jc w:val="center"/>
              <w:rPr>
                <w:rFonts w:cs="Arial"/>
                <w:sz w:val="20"/>
                <w:szCs w:val="20"/>
              </w:rPr>
            </w:pPr>
            <w:r w:rsidRPr="00A41EF0">
              <w:rPr>
                <w:rFonts w:cs="Arial"/>
                <w:sz w:val="20"/>
                <w:szCs w:val="20"/>
              </w:rPr>
              <w:t>4.</w:t>
            </w:r>
          </w:p>
        </w:tc>
        <w:tc>
          <w:tcPr>
            <w:tcW w:w="556" w:type="dxa"/>
            <w:textDirection w:val="btLr"/>
            <w:vAlign w:val="center"/>
          </w:tcPr>
          <w:p w14:paraId="371CC602" w14:textId="77777777" w:rsidR="00670615" w:rsidRPr="00A41EF0" w:rsidRDefault="00670615" w:rsidP="004754CB">
            <w:pPr>
              <w:autoSpaceDE w:val="0"/>
              <w:autoSpaceDN w:val="0"/>
              <w:adjustRightInd w:val="0"/>
              <w:spacing w:line="276" w:lineRule="auto"/>
              <w:ind w:left="123" w:right="113"/>
              <w:jc w:val="center"/>
              <w:rPr>
                <w:rFonts w:eastAsiaTheme="minorHAnsi" w:cs="Arial"/>
                <w:sz w:val="20"/>
                <w:szCs w:val="20"/>
                <w:lang w:eastAsia="en-US"/>
              </w:rPr>
            </w:pPr>
            <w:r w:rsidRPr="00A41EF0">
              <w:rPr>
                <w:rFonts w:cs="Arial"/>
                <w:color w:val="auto"/>
                <w:sz w:val="20"/>
                <w:szCs w:val="20"/>
                <w:lang w:eastAsia="en-US"/>
              </w:rPr>
              <w:t>Epidemije i pandemije</w:t>
            </w:r>
          </w:p>
        </w:tc>
        <w:tc>
          <w:tcPr>
            <w:tcW w:w="2409" w:type="dxa"/>
            <w:vAlign w:val="center"/>
          </w:tcPr>
          <w:p w14:paraId="65E51C48"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Pojava prvih slučajeva pandemijske gripe bila bi povezana s osobama, putnicima koje su u kontakt s uzročnicima bolesti došle izvan Hrvatske. Epidemija bi mogla trajati najmanje 9 tjedana. Tijekom epidemijskog događaja obolijeva ukupno oko 20% osoba, od kojih pomoć od liječnika primarne zdravstvene zaštite traži oko 12% . Zbog razvoja komplikacija bolesti 2,6% zahtijeva bolničko liječenje.</w:t>
            </w:r>
          </w:p>
          <w:p w14:paraId="217AE307"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Od gripe i njenih komplikacija u 9 tjedana epidemijskog događaja umire oko 0,01% oboljelih</w:t>
            </w:r>
          </w:p>
        </w:tc>
        <w:tc>
          <w:tcPr>
            <w:tcW w:w="2127" w:type="dxa"/>
            <w:shd w:val="clear" w:color="auto" w:fill="auto"/>
            <w:vAlign w:val="center"/>
          </w:tcPr>
          <w:p w14:paraId="02645A77"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Posljedice pandemije influence primarno bi se očitovale kroz indirektne troškove kao posljedica apsentizma zaposlenih osoba i troškova zdravstvenog sustava za liječenje oboljelih osoba, te provođenje preventivnih mjera u cilju suzbijanja i sprječavanja daljnjeg širenja pandemije.</w:t>
            </w:r>
          </w:p>
          <w:p w14:paraId="5EEF2F51" w14:textId="0CA07A5F"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 xml:space="preserve">Očekuje se prosječan iznos </w:t>
            </w:r>
            <w:r w:rsidRPr="00D378BB">
              <w:rPr>
                <w:rFonts w:cs="Arial"/>
                <w:sz w:val="20"/>
                <w:szCs w:val="20"/>
              </w:rPr>
              <w:t xml:space="preserve">novčane naknade po danu bolovanja od </w:t>
            </w:r>
            <w:r w:rsidR="00601C34" w:rsidRPr="00D378BB">
              <w:rPr>
                <w:rFonts w:cs="Arial"/>
                <w:color w:val="auto"/>
                <w:sz w:val="20"/>
                <w:szCs w:val="20"/>
              </w:rPr>
              <w:t>19,24 EUR</w:t>
            </w:r>
          </w:p>
        </w:tc>
        <w:tc>
          <w:tcPr>
            <w:tcW w:w="2126" w:type="dxa"/>
            <w:vAlign w:val="center"/>
          </w:tcPr>
          <w:p w14:paraId="18F71717"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Zdravstvene mjere prevencije uz medijsku potporu u pružanju pravovremenih informacija.</w:t>
            </w:r>
          </w:p>
        </w:tc>
        <w:tc>
          <w:tcPr>
            <w:tcW w:w="1701" w:type="dxa"/>
            <w:vAlign w:val="center"/>
          </w:tcPr>
          <w:p w14:paraId="5A3D7D9C"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Nacionalni plan za pandemijsku gripu, obavješćivanje i pružanje prve pomoći</w:t>
            </w:r>
          </w:p>
        </w:tc>
      </w:tr>
      <w:tr w:rsidR="00670615" w:rsidRPr="00A41EF0" w14:paraId="55F26C2E" w14:textId="77777777" w:rsidTr="00285F8A">
        <w:trPr>
          <w:cantSplit/>
          <w:trHeight w:val="5391"/>
          <w:jc w:val="center"/>
        </w:trPr>
        <w:tc>
          <w:tcPr>
            <w:tcW w:w="432" w:type="dxa"/>
            <w:vAlign w:val="center"/>
          </w:tcPr>
          <w:p w14:paraId="5A532BD0" w14:textId="77777777" w:rsidR="00670615" w:rsidRPr="00A41EF0" w:rsidRDefault="00670615" w:rsidP="004754CB">
            <w:pPr>
              <w:autoSpaceDE w:val="0"/>
              <w:autoSpaceDN w:val="0"/>
              <w:adjustRightInd w:val="0"/>
              <w:spacing w:line="276" w:lineRule="auto"/>
              <w:jc w:val="center"/>
              <w:rPr>
                <w:rFonts w:cs="Arial"/>
                <w:sz w:val="20"/>
                <w:szCs w:val="20"/>
              </w:rPr>
            </w:pPr>
            <w:r w:rsidRPr="00A41EF0">
              <w:rPr>
                <w:rFonts w:cs="Arial"/>
                <w:sz w:val="20"/>
                <w:szCs w:val="20"/>
              </w:rPr>
              <w:t>5.</w:t>
            </w:r>
          </w:p>
        </w:tc>
        <w:tc>
          <w:tcPr>
            <w:tcW w:w="556" w:type="dxa"/>
            <w:textDirection w:val="btLr"/>
            <w:vAlign w:val="center"/>
          </w:tcPr>
          <w:p w14:paraId="43C4AF0B" w14:textId="77777777" w:rsidR="00670615" w:rsidRPr="00A41EF0" w:rsidRDefault="00670615" w:rsidP="004754CB">
            <w:pPr>
              <w:autoSpaceDE w:val="0"/>
              <w:autoSpaceDN w:val="0"/>
              <w:adjustRightInd w:val="0"/>
              <w:spacing w:line="276" w:lineRule="auto"/>
              <w:ind w:left="123" w:right="113"/>
              <w:jc w:val="center"/>
              <w:rPr>
                <w:rFonts w:cs="Arial"/>
                <w:color w:val="auto"/>
                <w:sz w:val="20"/>
                <w:szCs w:val="20"/>
                <w:lang w:eastAsia="en-US"/>
              </w:rPr>
            </w:pPr>
            <w:r w:rsidRPr="00A41EF0">
              <w:rPr>
                <w:rFonts w:cs="Arial"/>
                <w:sz w:val="20"/>
                <w:szCs w:val="20"/>
              </w:rPr>
              <w:t>Industrijske nesreće ili nesreće s opasnim tvarima</w:t>
            </w:r>
          </w:p>
        </w:tc>
        <w:tc>
          <w:tcPr>
            <w:tcW w:w="2409" w:type="dxa"/>
            <w:vAlign w:val="center"/>
          </w:tcPr>
          <w:p w14:paraId="6B7C02B9"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Eksplozija rezervoara /ili cisterne s ukapljenim naftnim plinom/ gorivom /klorom/amonijakom i sl. rezultira uništenjem ili oštećenjem infrastrukture imaoca opasnih tvari, određenog broja objekata te usmrćivanjem ili ozljeđivanjem određenog broja osoba</w:t>
            </w:r>
          </w:p>
        </w:tc>
        <w:tc>
          <w:tcPr>
            <w:tcW w:w="2127" w:type="dxa"/>
            <w:vAlign w:val="center"/>
          </w:tcPr>
          <w:p w14:paraId="0F816939"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Moguće su štete  na nepokretnoj i pokretnoj imovini, odnosno na kućama, osobnim vozilima, vozilima, strojevima, uređajima i opremi kao i  na infrastrukturnim građevinama u području imaoca opasne tvari</w:t>
            </w:r>
          </w:p>
        </w:tc>
        <w:tc>
          <w:tcPr>
            <w:tcW w:w="2126" w:type="dxa"/>
            <w:vAlign w:val="center"/>
          </w:tcPr>
          <w:p w14:paraId="72AE667A"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cs="Arial"/>
                <w:sz w:val="20"/>
                <w:szCs w:val="20"/>
              </w:rPr>
              <w:t xml:space="preserve">Građevinske mjere zaštite, aktivni i pasivni sustavi zaštite od požara, preventivni nadzori, ostale mjere zaštite koje provode operateri u kao odgovorne pravne osobe. </w:t>
            </w:r>
            <w:r w:rsidRPr="00A41EF0">
              <w:rPr>
                <w:rFonts w:eastAsia="Times New Roman" w:cs="Arial"/>
                <w:bCs/>
                <w:color w:val="auto"/>
                <w:sz w:val="20"/>
                <w:szCs w:val="20"/>
              </w:rPr>
              <w:t>Izgradnja sustava ranog upozoravanja.</w:t>
            </w:r>
          </w:p>
          <w:p w14:paraId="279E4E0F" w14:textId="77777777" w:rsidR="00670615" w:rsidRPr="00A41EF0" w:rsidRDefault="00670615" w:rsidP="004754CB">
            <w:pPr>
              <w:autoSpaceDE w:val="0"/>
              <w:autoSpaceDN w:val="0"/>
              <w:adjustRightInd w:val="0"/>
              <w:spacing w:line="276" w:lineRule="auto"/>
              <w:jc w:val="left"/>
              <w:rPr>
                <w:rFonts w:cs="Arial"/>
                <w:sz w:val="20"/>
                <w:szCs w:val="20"/>
              </w:rPr>
            </w:pPr>
            <w:r w:rsidRPr="00A41EF0">
              <w:rPr>
                <w:rFonts w:eastAsia="Times New Roman" w:cs="Arial"/>
                <w:bCs/>
                <w:color w:val="auto"/>
                <w:sz w:val="20"/>
                <w:szCs w:val="20"/>
              </w:rPr>
              <w:t>Edukacija i osposobljavanje operativnih snaga sustava civilne zaštite JLS</w:t>
            </w:r>
          </w:p>
        </w:tc>
        <w:tc>
          <w:tcPr>
            <w:tcW w:w="1701" w:type="dxa"/>
            <w:vAlign w:val="center"/>
          </w:tcPr>
          <w:p w14:paraId="7F25531D" w14:textId="61FC3D11" w:rsidR="00670615" w:rsidRPr="00A41EF0" w:rsidRDefault="00523BA1" w:rsidP="004754CB">
            <w:pPr>
              <w:autoSpaceDE w:val="0"/>
              <w:autoSpaceDN w:val="0"/>
              <w:adjustRightInd w:val="0"/>
              <w:spacing w:line="276" w:lineRule="auto"/>
              <w:jc w:val="left"/>
              <w:rPr>
                <w:rFonts w:cs="Arial"/>
                <w:sz w:val="20"/>
                <w:szCs w:val="20"/>
              </w:rPr>
            </w:pPr>
            <w:r>
              <w:rPr>
                <w:rFonts w:cs="Arial"/>
                <w:sz w:val="20"/>
                <w:szCs w:val="20"/>
              </w:rPr>
              <w:t>Uzbunjivanje i obavješćivanje</w:t>
            </w:r>
            <w:r w:rsidR="00070C41">
              <w:rPr>
                <w:rFonts w:cs="Arial"/>
                <w:sz w:val="20"/>
                <w:szCs w:val="20"/>
              </w:rPr>
              <w:t>,</w:t>
            </w:r>
            <w:r w:rsidR="00670615" w:rsidRPr="00A41EF0">
              <w:rPr>
                <w:rFonts w:cs="Arial"/>
                <w:sz w:val="20"/>
                <w:szCs w:val="20"/>
              </w:rPr>
              <w:t>evakuacija, zbrinjavanje, sklanjanje, spašavanje, pružanje prve pomoći.</w:t>
            </w:r>
          </w:p>
        </w:tc>
      </w:tr>
      <w:tr w:rsidR="00523BA1" w:rsidRPr="00A41EF0" w14:paraId="3350D54B" w14:textId="77777777" w:rsidTr="00285F8A">
        <w:trPr>
          <w:cantSplit/>
          <w:trHeight w:val="4952"/>
          <w:jc w:val="center"/>
        </w:trPr>
        <w:tc>
          <w:tcPr>
            <w:tcW w:w="432" w:type="dxa"/>
            <w:vAlign w:val="center"/>
          </w:tcPr>
          <w:p w14:paraId="502D093C" w14:textId="77777777" w:rsidR="00523BA1" w:rsidRPr="00A41EF0" w:rsidRDefault="00523BA1" w:rsidP="004754CB">
            <w:pPr>
              <w:autoSpaceDE w:val="0"/>
              <w:autoSpaceDN w:val="0"/>
              <w:adjustRightInd w:val="0"/>
              <w:spacing w:line="276" w:lineRule="auto"/>
              <w:jc w:val="center"/>
              <w:rPr>
                <w:rFonts w:cs="Arial"/>
                <w:sz w:val="20"/>
                <w:szCs w:val="20"/>
              </w:rPr>
            </w:pPr>
            <w:r>
              <w:rPr>
                <w:rFonts w:cs="Arial"/>
                <w:sz w:val="20"/>
                <w:szCs w:val="20"/>
              </w:rPr>
              <w:t>6.</w:t>
            </w:r>
          </w:p>
        </w:tc>
        <w:tc>
          <w:tcPr>
            <w:tcW w:w="556" w:type="dxa"/>
            <w:textDirection w:val="btLr"/>
            <w:vAlign w:val="center"/>
          </w:tcPr>
          <w:p w14:paraId="6AC82B8B" w14:textId="77777777" w:rsidR="00523BA1" w:rsidRPr="00A41EF0" w:rsidRDefault="00523BA1" w:rsidP="004754CB">
            <w:pPr>
              <w:autoSpaceDE w:val="0"/>
              <w:autoSpaceDN w:val="0"/>
              <w:adjustRightInd w:val="0"/>
              <w:spacing w:line="276" w:lineRule="auto"/>
              <w:ind w:left="123" w:right="113"/>
              <w:jc w:val="center"/>
              <w:rPr>
                <w:rFonts w:cs="Arial"/>
                <w:sz w:val="20"/>
                <w:szCs w:val="20"/>
              </w:rPr>
            </w:pPr>
            <w:r>
              <w:rPr>
                <w:rFonts w:cs="Arial"/>
                <w:sz w:val="20"/>
                <w:szCs w:val="20"/>
              </w:rPr>
              <w:t>Degradacija tla - klizišta</w:t>
            </w:r>
          </w:p>
        </w:tc>
        <w:tc>
          <w:tcPr>
            <w:tcW w:w="2409" w:type="dxa"/>
            <w:vAlign w:val="center"/>
          </w:tcPr>
          <w:p w14:paraId="1C3B7127" w14:textId="77777777" w:rsidR="00523BA1" w:rsidRPr="00523BA1" w:rsidRDefault="00523BA1" w:rsidP="00523BA1">
            <w:pPr>
              <w:spacing w:after="0" w:line="259" w:lineRule="auto"/>
              <w:ind w:left="0" w:firstLine="0"/>
              <w:rPr>
                <w:rFonts w:cs="Arial"/>
                <w:color w:val="auto"/>
                <w:sz w:val="20"/>
                <w:szCs w:val="20"/>
              </w:rPr>
            </w:pPr>
          </w:p>
          <w:p w14:paraId="2F70B02C" w14:textId="77777777" w:rsidR="00523BA1" w:rsidRPr="00523BA1" w:rsidRDefault="00523BA1" w:rsidP="00523BA1">
            <w:pPr>
              <w:autoSpaceDE w:val="0"/>
              <w:autoSpaceDN w:val="0"/>
              <w:adjustRightInd w:val="0"/>
              <w:spacing w:line="276" w:lineRule="auto"/>
              <w:jc w:val="left"/>
              <w:rPr>
                <w:rFonts w:cs="Arial"/>
                <w:sz w:val="20"/>
                <w:szCs w:val="20"/>
              </w:rPr>
            </w:pPr>
            <w:r w:rsidRPr="00523BA1">
              <w:rPr>
                <w:rFonts w:cs="Arial"/>
                <w:color w:val="auto"/>
                <w:sz w:val="20"/>
                <w:szCs w:val="20"/>
              </w:rPr>
              <w:t>Klizanje tla nastaje kao prirodan proces oblikovanja reljefa ili se javlja kao posljedica ljudskih aktivnosti koje narušavaju stabilnost padina u brežuljkasto-brdovitim područjima</w:t>
            </w:r>
          </w:p>
        </w:tc>
        <w:tc>
          <w:tcPr>
            <w:tcW w:w="2127" w:type="dxa"/>
            <w:vAlign w:val="center"/>
          </w:tcPr>
          <w:p w14:paraId="11235B02" w14:textId="372185BF" w:rsidR="00523BA1" w:rsidRPr="00523BA1" w:rsidRDefault="00523BA1" w:rsidP="00523BA1">
            <w:pPr>
              <w:autoSpaceDE w:val="0"/>
              <w:autoSpaceDN w:val="0"/>
              <w:adjustRightInd w:val="0"/>
              <w:spacing w:line="276" w:lineRule="auto"/>
              <w:jc w:val="left"/>
              <w:rPr>
                <w:rFonts w:cs="Arial"/>
                <w:color w:val="auto"/>
                <w:sz w:val="20"/>
                <w:szCs w:val="20"/>
              </w:rPr>
            </w:pPr>
            <w:r w:rsidRPr="00523BA1">
              <w:rPr>
                <w:rFonts w:cs="Arial"/>
                <w:color w:val="auto"/>
                <w:sz w:val="20"/>
                <w:szCs w:val="20"/>
              </w:rPr>
              <w:t>izravne materijalne štete na stambenim i poslovnim objektima</w:t>
            </w:r>
            <w:r w:rsidR="00C40452">
              <w:rPr>
                <w:rFonts w:cs="Arial"/>
                <w:color w:val="auto"/>
                <w:sz w:val="20"/>
                <w:szCs w:val="20"/>
              </w:rPr>
              <w:t>,</w:t>
            </w:r>
          </w:p>
          <w:p w14:paraId="14671919" w14:textId="1C14BD44" w:rsidR="00523BA1" w:rsidRPr="00523BA1" w:rsidRDefault="00523BA1" w:rsidP="00523BA1">
            <w:pPr>
              <w:autoSpaceDE w:val="0"/>
              <w:autoSpaceDN w:val="0"/>
              <w:adjustRightInd w:val="0"/>
              <w:spacing w:line="276" w:lineRule="auto"/>
              <w:jc w:val="left"/>
              <w:rPr>
                <w:rFonts w:cs="Arial"/>
                <w:color w:val="auto"/>
                <w:sz w:val="20"/>
                <w:szCs w:val="20"/>
              </w:rPr>
            </w:pPr>
            <w:r w:rsidRPr="00523BA1">
              <w:rPr>
                <w:rFonts w:cs="Arial"/>
                <w:color w:val="auto"/>
                <w:sz w:val="20"/>
                <w:szCs w:val="20"/>
              </w:rPr>
              <w:t>ugrožavanje odvijanja prometa zbog oštećenja na prometnicama</w:t>
            </w:r>
            <w:r w:rsidR="00C40452">
              <w:rPr>
                <w:rFonts w:cs="Arial"/>
                <w:color w:val="auto"/>
                <w:sz w:val="20"/>
                <w:szCs w:val="20"/>
              </w:rPr>
              <w:t>,</w:t>
            </w:r>
          </w:p>
          <w:p w14:paraId="523A7E7E" w14:textId="77777777" w:rsidR="00523BA1" w:rsidRPr="00523BA1" w:rsidRDefault="00523BA1" w:rsidP="00523BA1">
            <w:pPr>
              <w:autoSpaceDE w:val="0"/>
              <w:autoSpaceDN w:val="0"/>
              <w:adjustRightInd w:val="0"/>
              <w:spacing w:line="276" w:lineRule="auto"/>
              <w:jc w:val="left"/>
              <w:rPr>
                <w:rFonts w:cs="Arial"/>
                <w:color w:val="auto"/>
                <w:sz w:val="20"/>
                <w:szCs w:val="20"/>
              </w:rPr>
            </w:pPr>
            <w:r w:rsidRPr="00523BA1">
              <w:rPr>
                <w:rFonts w:cs="Arial"/>
                <w:color w:val="auto"/>
                <w:sz w:val="20"/>
                <w:szCs w:val="20"/>
              </w:rPr>
              <w:t>klizišta mogu ugroziti i ostale elemente kritične infrastrukture (vodooposkrba, energetika, komunikacije)</w:t>
            </w:r>
          </w:p>
          <w:p w14:paraId="29137A45" w14:textId="77777777" w:rsidR="00523BA1" w:rsidRPr="00523BA1" w:rsidRDefault="00523BA1" w:rsidP="00523BA1">
            <w:pPr>
              <w:autoSpaceDE w:val="0"/>
              <w:autoSpaceDN w:val="0"/>
              <w:adjustRightInd w:val="0"/>
              <w:spacing w:line="276" w:lineRule="auto"/>
              <w:jc w:val="left"/>
              <w:rPr>
                <w:rFonts w:cs="Arial"/>
                <w:color w:val="auto"/>
                <w:sz w:val="20"/>
                <w:szCs w:val="20"/>
              </w:rPr>
            </w:pPr>
          </w:p>
        </w:tc>
        <w:tc>
          <w:tcPr>
            <w:tcW w:w="2126" w:type="dxa"/>
            <w:vAlign w:val="center"/>
          </w:tcPr>
          <w:p w14:paraId="6B468261" w14:textId="77777777" w:rsidR="00523BA1" w:rsidRPr="00523BA1" w:rsidRDefault="00523BA1" w:rsidP="00523BA1">
            <w:pPr>
              <w:autoSpaceDE w:val="0"/>
              <w:autoSpaceDN w:val="0"/>
              <w:adjustRightInd w:val="0"/>
              <w:spacing w:line="276" w:lineRule="auto"/>
              <w:jc w:val="left"/>
              <w:rPr>
                <w:rFonts w:cs="Arial"/>
                <w:sz w:val="20"/>
                <w:szCs w:val="20"/>
              </w:rPr>
            </w:pPr>
            <w:r w:rsidRPr="00523BA1">
              <w:rPr>
                <w:rFonts w:cs="Arial"/>
                <w:sz w:val="20"/>
                <w:szCs w:val="20"/>
              </w:rPr>
              <w:t xml:space="preserve">šumsko zemljište se ne smije pretvarati u voćnjake, vinograde, </w:t>
            </w:r>
          </w:p>
          <w:p w14:paraId="0B04B0DD" w14:textId="77777777" w:rsidR="00523BA1" w:rsidRPr="00523BA1" w:rsidRDefault="00523BA1" w:rsidP="00523BA1">
            <w:pPr>
              <w:autoSpaceDE w:val="0"/>
              <w:autoSpaceDN w:val="0"/>
              <w:adjustRightInd w:val="0"/>
              <w:spacing w:line="276" w:lineRule="auto"/>
              <w:jc w:val="left"/>
              <w:rPr>
                <w:rFonts w:cs="Arial"/>
                <w:sz w:val="20"/>
                <w:szCs w:val="20"/>
              </w:rPr>
            </w:pPr>
            <w:r w:rsidRPr="00523BA1">
              <w:rPr>
                <w:rFonts w:cs="Arial"/>
                <w:sz w:val="20"/>
                <w:szCs w:val="20"/>
              </w:rPr>
              <w:t>oranice, livade ili u građ</w:t>
            </w:r>
            <w:r>
              <w:rPr>
                <w:rFonts w:cs="Arial"/>
                <w:sz w:val="20"/>
                <w:szCs w:val="20"/>
              </w:rPr>
              <w:t xml:space="preserve">. </w:t>
            </w:r>
            <w:r w:rsidRPr="00523BA1">
              <w:rPr>
                <w:rFonts w:cs="Arial"/>
                <w:sz w:val="20"/>
                <w:szCs w:val="20"/>
              </w:rPr>
              <w:t>zemljište</w:t>
            </w:r>
          </w:p>
          <w:p w14:paraId="4E01B7DF" w14:textId="77777777" w:rsidR="00523BA1" w:rsidRPr="00523BA1" w:rsidRDefault="00523BA1" w:rsidP="00523BA1">
            <w:pPr>
              <w:autoSpaceDE w:val="0"/>
              <w:autoSpaceDN w:val="0"/>
              <w:adjustRightInd w:val="0"/>
              <w:spacing w:line="276" w:lineRule="auto"/>
              <w:jc w:val="left"/>
              <w:rPr>
                <w:rFonts w:cs="Arial"/>
                <w:sz w:val="20"/>
                <w:szCs w:val="20"/>
              </w:rPr>
            </w:pPr>
            <w:r w:rsidRPr="00523BA1">
              <w:rPr>
                <w:rFonts w:cs="Arial"/>
                <w:sz w:val="20"/>
                <w:szCs w:val="20"/>
              </w:rPr>
              <w:t>ne smije se kopati jame, zdence, jarke, usjeke za putove i slično</w:t>
            </w:r>
            <w:r>
              <w:rPr>
                <w:rFonts w:cs="Arial"/>
                <w:sz w:val="20"/>
                <w:szCs w:val="20"/>
              </w:rPr>
              <w:t>,</w:t>
            </w:r>
          </w:p>
          <w:p w14:paraId="32F7B895" w14:textId="77777777" w:rsidR="00523BA1" w:rsidRPr="00523BA1" w:rsidRDefault="00523BA1" w:rsidP="00523BA1">
            <w:pPr>
              <w:autoSpaceDE w:val="0"/>
              <w:autoSpaceDN w:val="0"/>
              <w:adjustRightInd w:val="0"/>
              <w:spacing w:line="276" w:lineRule="auto"/>
              <w:jc w:val="left"/>
              <w:rPr>
                <w:rFonts w:cs="Arial"/>
                <w:sz w:val="20"/>
                <w:szCs w:val="20"/>
              </w:rPr>
            </w:pPr>
            <w:r w:rsidRPr="00523BA1">
              <w:rPr>
                <w:rFonts w:cs="Arial"/>
                <w:sz w:val="20"/>
                <w:szCs w:val="20"/>
              </w:rPr>
              <w:t>dozvole za gradnju ili rekonstrukciju objekata mogu se izdati samo ako su</w:t>
            </w:r>
          </w:p>
          <w:p w14:paraId="64710C69" w14:textId="77777777" w:rsidR="00523BA1" w:rsidRPr="00523BA1" w:rsidRDefault="00523BA1" w:rsidP="00523BA1">
            <w:pPr>
              <w:autoSpaceDE w:val="0"/>
              <w:autoSpaceDN w:val="0"/>
              <w:adjustRightInd w:val="0"/>
              <w:spacing w:line="276" w:lineRule="auto"/>
              <w:jc w:val="left"/>
              <w:rPr>
                <w:rFonts w:cs="Arial"/>
                <w:sz w:val="20"/>
                <w:szCs w:val="20"/>
              </w:rPr>
            </w:pPr>
            <w:r w:rsidRPr="00523BA1">
              <w:rPr>
                <w:rFonts w:cs="Arial"/>
                <w:sz w:val="20"/>
                <w:szCs w:val="20"/>
              </w:rPr>
              <w:t>prethodno provedena geomehanička istraživanja kojima su utvrđene mjere</w:t>
            </w:r>
          </w:p>
          <w:p w14:paraId="5FF601A4" w14:textId="77777777" w:rsidR="00523BA1" w:rsidRPr="00523BA1" w:rsidRDefault="00523BA1" w:rsidP="00523BA1">
            <w:pPr>
              <w:autoSpaceDE w:val="0"/>
              <w:autoSpaceDN w:val="0"/>
              <w:adjustRightInd w:val="0"/>
              <w:spacing w:line="276" w:lineRule="auto"/>
              <w:ind w:left="0" w:firstLine="0"/>
              <w:jc w:val="left"/>
              <w:rPr>
                <w:rFonts w:cs="Arial"/>
                <w:sz w:val="20"/>
                <w:szCs w:val="20"/>
              </w:rPr>
            </w:pPr>
            <w:r w:rsidRPr="00523BA1">
              <w:rPr>
                <w:rFonts w:cs="Arial"/>
                <w:sz w:val="20"/>
                <w:szCs w:val="20"/>
              </w:rPr>
              <w:t>sanacije klizišta</w:t>
            </w:r>
            <w:r>
              <w:rPr>
                <w:rFonts w:cs="Arial"/>
                <w:sz w:val="20"/>
                <w:szCs w:val="20"/>
              </w:rPr>
              <w:t xml:space="preserve"> i </w:t>
            </w:r>
          </w:p>
          <w:p w14:paraId="7BA9E730" w14:textId="77777777" w:rsidR="00523BA1" w:rsidRPr="00523BA1" w:rsidRDefault="00523BA1" w:rsidP="00523BA1">
            <w:pPr>
              <w:autoSpaceDE w:val="0"/>
              <w:autoSpaceDN w:val="0"/>
              <w:adjustRightInd w:val="0"/>
              <w:spacing w:line="276" w:lineRule="auto"/>
              <w:jc w:val="left"/>
              <w:rPr>
                <w:rFonts w:cs="Arial"/>
                <w:sz w:val="20"/>
                <w:szCs w:val="20"/>
              </w:rPr>
            </w:pPr>
            <w:r w:rsidRPr="00523BA1">
              <w:rPr>
                <w:rFonts w:cs="Arial"/>
                <w:sz w:val="20"/>
                <w:szCs w:val="20"/>
              </w:rPr>
              <w:t>moraju obavezno sadržavati</w:t>
            </w:r>
          </w:p>
          <w:p w14:paraId="40170AE2" w14:textId="77777777" w:rsidR="00523BA1" w:rsidRPr="00A41EF0" w:rsidRDefault="00523BA1" w:rsidP="00523BA1">
            <w:pPr>
              <w:autoSpaceDE w:val="0"/>
              <w:autoSpaceDN w:val="0"/>
              <w:adjustRightInd w:val="0"/>
              <w:spacing w:line="276" w:lineRule="auto"/>
              <w:jc w:val="left"/>
              <w:rPr>
                <w:rFonts w:cs="Arial"/>
                <w:sz w:val="20"/>
                <w:szCs w:val="20"/>
              </w:rPr>
            </w:pPr>
            <w:r w:rsidRPr="00523BA1">
              <w:rPr>
                <w:rFonts w:cs="Arial"/>
                <w:sz w:val="20"/>
                <w:szCs w:val="20"/>
              </w:rPr>
              <w:t>vodopravne uvjete</w:t>
            </w:r>
          </w:p>
        </w:tc>
        <w:tc>
          <w:tcPr>
            <w:tcW w:w="1701" w:type="dxa"/>
            <w:vAlign w:val="center"/>
          </w:tcPr>
          <w:p w14:paraId="5063C8C5" w14:textId="77777777" w:rsidR="001A53E5" w:rsidRDefault="00523BA1" w:rsidP="004754CB">
            <w:pPr>
              <w:autoSpaceDE w:val="0"/>
              <w:autoSpaceDN w:val="0"/>
              <w:adjustRightInd w:val="0"/>
              <w:spacing w:line="276" w:lineRule="auto"/>
              <w:jc w:val="left"/>
              <w:rPr>
                <w:rFonts w:cs="Arial"/>
                <w:sz w:val="20"/>
                <w:szCs w:val="20"/>
              </w:rPr>
            </w:pPr>
            <w:r>
              <w:rPr>
                <w:rFonts w:cs="Arial"/>
                <w:sz w:val="20"/>
                <w:szCs w:val="20"/>
              </w:rPr>
              <w:t>Uzbunjivanje i obavješćivanje</w:t>
            </w:r>
          </w:p>
          <w:p w14:paraId="4F09500D" w14:textId="1F1A0130" w:rsidR="00523BA1" w:rsidRPr="00A41EF0" w:rsidRDefault="00523BA1" w:rsidP="004754CB">
            <w:pPr>
              <w:autoSpaceDE w:val="0"/>
              <w:autoSpaceDN w:val="0"/>
              <w:adjustRightInd w:val="0"/>
              <w:spacing w:line="276" w:lineRule="auto"/>
              <w:jc w:val="left"/>
              <w:rPr>
                <w:rFonts w:cs="Arial"/>
                <w:sz w:val="20"/>
                <w:szCs w:val="20"/>
              </w:rPr>
            </w:pPr>
            <w:r w:rsidRPr="00A41EF0">
              <w:rPr>
                <w:rFonts w:cs="Arial"/>
                <w:sz w:val="20"/>
                <w:szCs w:val="20"/>
              </w:rPr>
              <w:t>evakuacija, zbrinjavanje, sklanjanje, spašavanje, pružanje prve pomoći.</w:t>
            </w:r>
          </w:p>
        </w:tc>
      </w:tr>
    </w:tbl>
    <w:p w14:paraId="3F137E88" w14:textId="77777777" w:rsidR="00670615" w:rsidRPr="00A41EF0" w:rsidRDefault="00670615" w:rsidP="00670615">
      <w:pPr>
        <w:jc w:val="center"/>
      </w:pPr>
      <w:r w:rsidRPr="00A41EF0">
        <w:t>Izvor: Smjernice Zagrebačke županije</w:t>
      </w:r>
    </w:p>
    <w:p w14:paraId="69E9EA8A" w14:textId="77777777" w:rsidR="00670615" w:rsidRPr="00A41EF0" w:rsidRDefault="00670615" w:rsidP="00670615">
      <w:pPr>
        <w:spacing w:after="0" w:line="259" w:lineRule="auto"/>
        <w:ind w:left="0" w:firstLine="0"/>
        <w:jc w:val="left"/>
        <w:rPr>
          <w:rFonts w:cs="Arial"/>
        </w:rPr>
      </w:pPr>
    </w:p>
    <w:p w14:paraId="4DD7A6BE" w14:textId="77777777" w:rsidR="00670615" w:rsidRPr="00A41EF0" w:rsidRDefault="00670615" w:rsidP="00670615">
      <w:pPr>
        <w:spacing w:after="160" w:line="259" w:lineRule="auto"/>
        <w:ind w:left="0" w:firstLine="0"/>
        <w:jc w:val="left"/>
        <w:rPr>
          <w:rFonts w:cs="Arial"/>
          <w:b/>
        </w:rPr>
      </w:pPr>
      <w:r w:rsidRPr="00A41EF0">
        <w:rPr>
          <w:rFonts w:cs="Arial"/>
        </w:rPr>
        <w:br w:type="page"/>
      </w:r>
    </w:p>
    <w:p w14:paraId="6524B577" w14:textId="77777777" w:rsidR="00670615" w:rsidRPr="00A41EF0" w:rsidRDefault="00670615" w:rsidP="00670615">
      <w:pPr>
        <w:pStyle w:val="Naslov2"/>
        <w:spacing w:after="0"/>
      </w:pPr>
      <w:bookmarkStart w:id="20" w:name="_Toc511933660"/>
      <w:bookmarkStart w:id="21" w:name="_Toc17720236"/>
      <w:r w:rsidRPr="00A41EF0">
        <w:t>2.2. Odabrani rizici i razlozi odabira</w:t>
      </w:r>
      <w:bookmarkEnd w:id="20"/>
      <w:bookmarkEnd w:id="21"/>
    </w:p>
    <w:p w14:paraId="4C528C64" w14:textId="77777777" w:rsidR="00670615" w:rsidRPr="00A41EF0" w:rsidRDefault="00670615" w:rsidP="00670615">
      <w:pPr>
        <w:spacing w:after="0" w:line="259" w:lineRule="auto"/>
        <w:ind w:left="0" w:firstLine="0"/>
        <w:jc w:val="left"/>
        <w:rPr>
          <w:rFonts w:cs="Arial"/>
        </w:rPr>
      </w:pPr>
    </w:p>
    <w:p w14:paraId="15E0C354" w14:textId="77777777" w:rsidR="0098453F" w:rsidRDefault="00670615" w:rsidP="0098453F">
      <w:pPr>
        <w:spacing w:after="0" w:line="259" w:lineRule="auto"/>
        <w:ind w:left="0" w:firstLine="0"/>
        <w:rPr>
          <w:rFonts w:cs="Arial"/>
        </w:rPr>
      </w:pPr>
      <w:r w:rsidRPr="00A41EF0">
        <w:rPr>
          <w:rFonts w:cs="Arial"/>
        </w:rPr>
        <w:t>Identifikacija prijetnji i odabir rizika je izrađen na temelju podataka iz Smjernica za izradu Procjene  rizika od katastrofa i velikih nesreća za područje Zagrebačke Županije, KLASA:  022-01/17-01/09, URBROJ: 238/1-03-17-38, od 13.02.2017. godine, a na koje je pribavljena suglasnost Državne uprave za zaštitu i spašavanje, KLASA: 810-09/16-05/16, URBROJ: 543-01-04-01-17-42, od 02.veljače 2017.</w:t>
      </w:r>
      <w:r w:rsidR="0098453F">
        <w:rPr>
          <w:rFonts w:cs="Arial"/>
        </w:rPr>
        <w:t>, prema kojima se za Općinu Kravarsko obrađuju sljedeće prijetnje:</w:t>
      </w:r>
    </w:p>
    <w:p w14:paraId="6AB22FAD" w14:textId="77777777" w:rsidR="0098453F" w:rsidRPr="00735412" w:rsidRDefault="0098453F" w:rsidP="0098453F">
      <w:pPr>
        <w:pStyle w:val="Odlomakpopisa"/>
        <w:numPr>
          <w:ilvl w:val="0"/>
          <w:numId w:val="24"/>
        </w:numPr>
        <w:rPr>
          <w:rFonts w:cs="Arial"/>
          <w:b/>
        </w:rPr>
      </w:pPr>
      <w:r w:rsidRPr="00735412">
        <w:rPr>
          <w:rFonts w:cs="Arial"/>
          <w:b/>
        </w:rPr>
        <w:t>poplava</w:t>
      </w:r>
    </w:p>
    <w:p w14:paraId="50DBE899" w14:textId="77777777" w:rsidR="0098453F" w:rsidRPr="00735412" w:rsidRDefault="0098453F" w:rsidP="0098453F">
      <w:pPr>
        <w:pStyle w:val="Odlomakpopisa"/>
        <w:numPr>
          <w:ilvl w:val="0"/>
          <w:numId w:val="24"/>
        </w:numPr>
        <w:rPr>
          <w:rFonts w:cs="Arial"/>
          <w:b/>
        </w:rPr>
      </w:pPr>
      <w:r w:rsidRPr="00735412">
        <w:rPr>
          <w:rFonts w:cs="Arial"/>
          <w:b/>
        </w:rPr>
        <w:t>potres</w:t>
      </w:r>
    </w:p>
    <w:p w14:paraId="1F770CE0" w14:textId="77777777" w:rsidR="0098453F" w:rsidRPr="00735412" w:rsidRDefault="0098453F" w:rsidP="0098453F">
      <w:pPr>
        <w:pStyle w:val="Odlomakpopisa"/>
        <w:numPr>
          <w:ilvl w:val="0"/>
          <w:numId w:val="24"/>
        </w:numPr>
        <w:rPr>
          <w:rFonts w:cs="Arial"/>
          <w:b/>
        </w:rPr>
      </w:pPr>
      <w:r w:rsidRPr="00735412">
        <w:rPr>
          <w:rFonts w:cs="Arial"/>
          <w:b/>
        </w:rPr>
        <w:t>ekstremne vremenske pojave</w:t>
      </w:r>
    </w:p>
    <w:p w14:paraId="3535B84E" w14:textId="77777777" w:rsidR="0098453F" w:rsidRPr="00735412" w:rsidRDefault="0098453F" w:rsidP="0098453F">
      <w:pPr>
        <w:pStyle w:val="Odlomakpopisa"/>
        <w:numPr>
          <w:ilvl w:val="0"/>
          <w:numId w:val="24"/>
        </w:numPr>
        <w:rPr>
          <w:rFonts w:cs="Arial"/>
          <w:b/>
        </w:rPr>
      </w:pPr>
      <w:r w:rsidRPr="00735412">
        <w:rPr>
          <w:rFonts w:cs="Arial"/>
          <w:b/>
        </w:rPr>
        <w:t>epidemije i pandemije</w:t>
      </w:r>
    </w:p>
    <w:p w14:paraId="68EC5463" w14:textId="77777777" w:rsidR="0098453F" w:rsidRDefault="0098453F" w:rsidP="0098453F">
      <w:pPr>
        <w:pStyle w:val="Odlomakpopisa"/>
        <w:numPr>
          <w:ilvl w:val="0"/>
          <w:numId w:val="24"/>
        </w:numPr>
        <w:rPr>
          <w:rFonts w:cs="Arial"/>
          <w:b/>
        </w:rPr>
      </w:pPr>
      <w:r w:rsidRPr="0098453F">
        <w:rPr>
          <w:rFonts w:cs="Arial"/>
          <w:b/>
        </w:rPr>
        <w:t>industrijske nesreće ili nesreće s opasnim tvarima</w:t>
      </w:r>
      <w:r w:rsidRPr="00735412">
        <w:rPr>
          <w:rFonts w:cs="Arial"/>
          <w:b/>
        </w:rPr>
        <w:t xml:space="preserve"> </w:t>
      </w:r>
    </w:p>
    <w:p w14:paraId="4D6E41D1" w14:textId="77777777" w:rsidR="0098453F" w:rsidRPr="00FC22B2" w:rsidRDefault="0098453F" w:rsidP="0098453F">
      <w:pPr>
        <w:rPr>
          <w:rFonts w:cs="Arial"/>
        </w:rPr>
      </w:pPr>
    </w:p>
    <w:p w14:paraId="19DFBF54" w14:textId="77777777" w:rsidR="0098453F" w:rsidRDefault="0098453F" w:rsidP="0098453F">
      <w:pPr>
        <w:spacing w:line="259" w:lineRule="auto"/>
        <w:ind w:right="-8"/>
      </w:pPr>
      <w:r w:rsidRPr="00FC22B2">
        <w:t xml:space="preserve">S obzirom na pokazatelje iz </w:t>
      </w:r>
      <w:r>
        <w:t xml:space="preserve">prethodne </w:t>
      </w:r>
      <w:r w:rsidRPr="00FC22B2">
        <w:t xml:space="preserve">Procjene ugroženosti, dosadašnje štete iz evidencije o elementarnim nepogodama, te druge iskustvene spoznaje stručnih službi Općine,  utvrđeno je da </w:t>
      </w:r>
      <w:r>
        <w:t xml:space="preserve">se </w:t>
      </w:r>
      <w:r w:rsidRPr="00FC22B2">
        <w:t>uz naveden</w:t>
      </w:r>
      <w:r>
        <w:t>e prijetnje obradi i:</w:t>
      </w:r>
    </w:p>
    <w:p w14:paraId="37BBA92C" w14:textId="77777777" w:rsidR="0098453F" w:rsidRPr="0098453F" w:rsidRDefault="0098453F" w:rsidP="0098453F">
      <w:pPr>
        <w:pStyle w:val="Odlomakpopisa"/>
        <w:numPr>
          <w:ilvl w:val="0"/>
          <w:numId w:val="24"/>
        </w:numPr>
        <w:rPr>
          <w:rFonts w:cs="Arial"/>
          <w:b/>
        </w:rPr>
      </w:pPr>
      <w:r w:rsidRPr="0098453F">
        <w:rPr>
          <w:rFonts w:cs="Arial"/>
          <w:b/>
        </w:rPr>
        <w:t>degradacija tla - klizišta</w:t>
      </w:r>
    </w:p>
    <w:p w14:paraId="3555C48B" w14:textId="77777777" w:rsidR="0098453F" w:rsidRPr="00A41EF0" w:rsidRDefault="0098453F" w:rsidP="00670615">
      <w:pPr>
        <w:spacing w:after="0" w:line="259" w:lineRule="auto"/>
        <w:ind w:left="0" w:firstLine="0"/>
        <w:rPr>
          <w:rFonts w:cs="Arial"/>
        </w:rPr>
      </w:pPr>
    </w:p>
    <w:p w14:paraId="3661CDE1" w14:textId="77777777" w:rsidR="0098453F" w:rsidRPr="0098453F" w:rsidRDefault="0098453F" w:rsidP="0098453F">
      <w:pPr>
        <w:spacing w:line="259" w:lineRule="auto"/>
        <w:ind w:right="-8"/>
        <w:rPr>
          <w:rFonts w:cs="Arial"/>
          <w:b/>
        </w:rPr>
      </w:pPr>
      <w:r>
        <w:rPr>
          <w:rFonts w:cs="Arial"/>
        </w:rPr>
        <w:t xml:space="preserve">a pri obradi </w:t>
      </w:r>
      <w:r w:rsidRPr="00FC22B2">
        <w:rPr>
          <w:rFonts w:cs="Arial"/>
        </w:rPr>
        <w:t>ekstremn</w:t>
      </w:r>
      <w:r>
        <w:rPr>
          <w:rFonts w:cs="Arial"/>
        </w:rPr>
        <w:t>ih</w:t>
      </w:r>
      <w:r w:rsidRPr="00FC22B2">
        <w:rPr>
          <w:rFonts w:cs="Arial"/>
        </w:rPr>
        <w:t xml:space="preserve"> vremensk</w:t>
      </w:r>
      <w:r>
        <w:rPr>
          <w:rFonts w:cs="Arial"/>
        </w:rPr>
        <w:t>ih</w:t>
      </w:r>
      <w:r w:rsidRPr="00FC22B2">
        <w:rPr>
          <w:rFonts w:cs="Arial"/>
        </w:rPr>
        <w:t xml:space="preserve"> pojav</w:t>
      </w:r>
      <w:r>
        <w:rPr>
          <w:rFonts w:cs="Arial"/>
        </w:rPr>
        <w:t xml:space="preserve">a obuhvatiti i </w:t>
      </w:r>
      <w:r w:rsidRPr="00FC22B2">
        <w:t>objedinjen</w:t>
      </w:r>
      <w:r>
        <w:t>o</w:t>
      </w:r>
      <w:r w:rsidRPr="00FC22B2">
        <w:t xml:space="preserve"> obraditi</w:t>
      </w:r>
      <w:r w:rsidRPr="00FC22B2">
        <w:rPr>
          <w:rFonts w:cs="Arial"/>
        </w:rPr>
        <w:t xml:space="preserve"> sljedeće prijetnje: </w:t>
      </w:r>
      <w:r w:rsidRPr="0098453F">
        <w:rPr>
          <w:b/>
        </w:rPr>
        <w:t>suša, olujno nevrijeme, tuča, snježne oborine, poledica, magla i mraz</w:t>
      </w:r>
      <w:r>
        <w:rPr>
          <w:b/>
        </w:rPr>
        <w:t>.</w:t>
      </w:r>
      <w:r w:rsidRPr="0098453F">
        <w:rPr>
          <w:rFonts w:cs="Arial"/>
          <w:b/>
        </w:rPr>
        <w:t xml:space="preserve"> </w:t>
      </w:r>
    </w:p>
    <w:p w14:paraId="61241238" w14:textId="77777777" w:rsidR="00670615" w:rsidRDefault="00670615" w:rsidP="00670615">
      <w:pPr>
        <w:spacing w:after="0" w:line="259" w:lineRule="auto"/>
        <w:ind w:left="0" w:firstLine="0"/>
        <w:jc w:val="left"/>
        <w:rPr>
          <w:rFonts w:cs="Arial"/>
        </w:rPr>
      </w:pPr>
    </w:p>
    <w:p w14:paraId="3FDBD43F" w14:textId="77777777" w:rsidR="0098453F" w:rsidRDefault="0098453F" w:rsidP="00670615">
      <w:pPr>
        <w:spacing w:after="0" w:line="259" w:lineRule="auto"/>
        <w:ind w:left="0" w:firstLine="0"/>
        <w:jc w:val="left"/>
        <w:rPr>
          <w:rFonts w:cs="Arial"/>
        </w:rPr>
      </w:pPr>
    </w:p>
    <w:p w14:paraId="6F6A4FEC" w14:textId="77777777" w:rsidR="0098453F" w:rsidRPr="00A41EF0" w:rsidRDefault="0098453F" w:rsidP="00670615">
      <w:pPr>
        <w:spacing w:after="0" w:line="259" w:lineRule="auto"/>
        <w:ind w:left="0" w:firstLine="0"/>
        <w:jc w:val="left"/>
        <w:rPr>
          <w:rFonts w:cs="Arial"/>
        </w:rPr>
      </w:pPr>
    </w:p>
    <w:p w14:paraId="5C89052C" w14:textId="77777777" w:rsidR="00670615" w:rsidRPr="00A41EF0" w:rsidRDefault="00670615" w:rsidP="00670615">
      <w:pPr>
        <w:pStyle w:val="Naslov2"/>
        <w:spacing w:after="0"/>
      </w:pPr>
      <w:bookmarkStart w:id="22" w:name="_Toc511933661"/>
      <w:bookmarkStart w:id="23" w:name="_Toc17720237"/>
      <w:r w:rsidRPr="00A41EF0">
        <w:t>2.3. Karte prijetnji</w:t>
      </w:r>
      <w:bookmarkEnd w:id="22"/>
      <w:bookmarkEnd w:id="23"/>
    </w:p>
    <w:p w14:paraId="0F984D51" w14:textId="77777777" w:rsidR="00670615" w:rsidRPr="00A41EF0" w:rsidRDefault="00670615" w:rsidP="00670615">
      <w:pPr>
        <w:spacing w:after="0" w:line="259" w:lineRule="auto"/>
        <w:ind w:left="0" w:firstLine="0"/>
        <w:jc w:val="left"/>
        <w:rPr>
          <w:rFonts w:cs="Arial"/>
        </w:rPr>
      </w:pPr>
    </w:p>
    <w:p w14:paraId="60DAD838" w14:textId="77777777" w:rsidR="00670615" w:rsidRPr="00A41EF0" w:rsidRDefault="00670615" w:rsidP="00670615">
      <w:pPr>
        <w:spacing w:after="0" w:line="259" w:lineRule="auto"/>
        <w:ind w:left="0" w:firstLine="0"/>
        <w:rPr>
          <w:rFonts w:cs="Arial"/>
        </w:rPr>
      </w:pPr>
      <w:r w:rsidRPr="00A41EF0">
        <w:rPr>
          <w:rFonts w:cs="Arial"/>
        </w:rPr>
        <w:t>Na  kartama se prikazuju  sve  obrađene  prijetnje  odnosno  njihova  lokacija,  doseg, rasprostranjenost  te  ostali  relevantni  podatci  koji  se odnose na prijetnje za koje je potrebno  imati  kartografski  prikaz  poput  poplava ili tehničko-tehnoloških prijetnji,  dok je  za  prijetnje poput  epidemija  i  pandemija  nepotrebno  izrađivati  kartografski  prikaz  prijetnji,  ali  se  iskazuju u kartama rizika.</w:t>
      </w:r>
    </w:p>
    <w:p w14:paraId="46A5B43C" w14:textId="77777777" w:rsidR="00670615" w:rsidRPr="00A41EF0" w:rsidRDefault="00670615" w:rsidP="00670615">
      <w:pPr>
        <w:spacing w:after="0" w:line="259" w:lineRule="auto"/>
        <w:ind w:left="0" w:firstLine="0"/>
        <w:jc w:val="left"/>
        <w:rPr>
          <w:rFonts w:cs="Arial"/>
        </w:rPr>
      </w:pPr>
    </w:p>
    <w:p w14:paraId="5E003E1B" w14:textId="77777777" w:rsidR="00670615" w:rsidRPr="00A41EF0" w:rsidRDefault="00670615" w:rsidP="00670615">
      <w:pPr>
        <w:spacing w:after="0" w:line="259" w:lineRule="auto"/>
        <w:ind w:left="0" w:firstLine="0"/>
        <w:rPr>
          <w:rFonts w:cs="Arial"/>
        </w:rPr>
      </w:pPr>
      <w:r w:rsidRPr="00A41EF0">
        <w:rPr>
          <w:rFonts w:cs="Arial"/>
        </w:rPr>
        <w:t xml:space="preserve">Karte prijetnji su razrađene za svaku prijetnju koje obuhvaćaju neki prostor u jedinici lokalne samouprave i oslanjaju se na podatke izračuna kategorije posljedica iz poglavlja 5 ove Procjene. Ako je obuhvaćen prostor cijele jedinici lokalne samouprave ili čak šire ne treba ugrozu prikazati kartama prijetnji, već tekstualno opisati kategoriju prijetnje. </w:t>
      </w:r>
    </w:p>
    <w:p w14:paraId="4A5B899E" w14:textId="77777777" w:rsidR="00670615" w:rsidRPr="00A41EF0" w:rsidRDefault="00670615" w:rsidP="00670615">
      <w:pPr>
        <w:spacing w:after="0" w:line="259" w:lineRule="auto"/>
        <w:ind w:left="0" w:firstLine="0"/>
        <w:jc w:val="left"/>
        <w:rPr>
          <w:rFonts w:cs="Arial"/>
        </w:rPr>
      </w:pPr>
    </w:p>
    <w:p w14:paraId="34BB5D3F" w14:textId="77777777" w:rsidR="00670615" w:rsidRPr="00A41EF0" w:rsidRDefault="00670615" w:rsidP="00670615">
      <w:pPr>
        <w:spacing w:after="0" w:line="259" w:lineRule="auto"/>
        <w:ind w:left="0" w:firstLine="0"/>
        <w:rPr>
          <w:rFonts w:cs="Arial"/>
          <w:color w:val="auto"/>
        </w:rPr>
      </w:pPr>
      <w:r w:rsidRPr="00A41EF0">
        <w:rPr>
          <w:rFonts w:cs="Arial"/>
          <w:color w:val="auto"/>
        </w:rPr>
        <w:t>Županijske karte izrađuju se na razini općina i gradova te na temelju rezultata procjena rizika općina i gradova za svaki pojedini obrađeni rizik. Ukoliko je moguće karte gradova i općina izrađuje se na razini naselja, u protivnom se ne izrađuju.</w:t>
      </w:r>
    </w:p>
    <w:p w14:paraId="12F5147A" w14:textId="77777777" w:rsidR="00670615" w:rsidRPr="00A41EF0" w:rsidRDefault="00670615" w:rsidP="00670615">
      <w:pPr>
        <w:spacing w:after="0" w:line="259" w:lineRule="auto"/>
        <w:ind w:left="0" w:firstLine="0"/>
        <w:jc w:val="left"/>
        <w:rPr>
          <w:rFonts w:cs="Arial"/>
        </w:rPr>
      </w:pPr>
    </w:p>
    <w:p w14:paraId="5F1F56F3" w14:textId="77777777" w:rsidR="00202D72" w:rsidRPr="00A41EF0" w:rsidRDefault="00202D72" w:rsidP="00BE48E1">
      <w:pPr>
        <w:spacing w:after="0" w:line="259" w:lineRule="auto"/>
        <w:ind w:left="0" w:right="-8" w:firstLine="0"/>
        <w:jc w:val="left"/>
        <w:rPr>
          <w:rFonts w:cs="Arial"/>
        </w:rPr>
      </w:pPr>
    </w:p>
    <w:p w14:paraId="50577ED2" w14:textId="77777777" w:rsidR="003C51FF" w:rsidRDefault="003C51FF">
      <w:pPr>
        <w:spacing w:after="160" w:line="259" w:lineRule="auto"/>
        <w:ind w:left="0" w:firstLine="0"/>
        <w:jc w:val="left"/>
        <w:rPr>
          <w:rFonts w:cs="Arial"/>
          <w:b/>
          <w:sz w:val="28"/>
        </w:rPr>
      </w:pPr>
      <w:r>
        <w:br w:type="page"/>
      </w:r>
    </w:p>
    <w:p w14:paraId="47A91043" w14:textId="77777777" w:rsidR="00FC52B2" w:rsidRPr="00A41EF0" w:rsidRDefault="00FC52B2" w:rsidP="001D3CE7">
      <w:pPr>
        <w:pStyle w:val="Naslov1"/>
      </w:pPr>
      <w:bookmarkStart w:id="24" w:name="_Toc17720238"/>
      <w:r w:rsidRPr="00A41EF0">
        <w:t>3. KRITERIJI ZA PROCJENU UTJECAJA PRIJETNJI NA KATEGORIJE DRUŠTVENIH VRIJEDNOSTI</w:t>
      </w:r>
      <w:bookmarkEnd w:id="24"/>
      <w:r w:rsidRPr="00A41EF0">
        <w:t xml:space="preserve"> </w:t>
      </w:r>
    </w:p>
    <w:p w14:paraId="3BE1A93D" w14:textId="77777777" w:rsidR="009B7CCA" w:rsidRPr="00A41EF0" w:rsidRDefault="009B7CCA" w:rsidP="00BE48E1">
      <w:pPr>
        <w:spacing w:after="0"/>
        <w:ind w:left="0" w:right="-8"/>
        <w:rPr>
          <w:rFonts w:cs="Arial"/>
        </w:rPr>
      </w:pPr>
    </w:p>
    <w:p w14:paraId="5B266D43" w14:textId="77777777" w:rsidR="006219A6" w:rsidRPr="00A41EF0" w:rsidRDefault="006219A6" w:rsidP="00BE48E1">
      <w:pPr>
        <w:spacing w:after="0"/>
        <w:ind w:left="0" w:right="-8"/>
        <w:rPr>
          <w:rFonts w:cs="Arial"/>
        </w:rPr>
      </w:pPr>
      <w:r w:rsidRPr="00A41EF0">
        <w:rPr>
          <w:rFonts w:cs="Arial"/>
        </w:rPr>
        <w:t xml:space="preserve">Kriteriji za procjenjivanje štetnih utjecaja prijetnji na kategorije društvenih vrijednosti, Gospodarstvo i Društvena stabilnost i politika, zajednički su za sve rizike i propisani su u postotnim vrijednostima udjela u proračunu jedinica lokalne i područne (regionalne) samouprave. </w:t>
      </w:r>
    </w:p>
    <w:p w14:paraId="6C3A96F4" w14:textId="77777777" w:rsidR="006219A6" w:rsidRPr="00A41EF0" w:rsidRDefault="006219A6" w:rsidP="00BE48E1">
      <w:pPr>
        <w:spacing w:after="0"/>
        <w:ind w:left="0" w:right="-8"/>
        <w:rPr>
          <w:rFonts w:cs="Arial"/>
        </w:rPr>
      </w:pPr>
    </w:p>
    <w:tbl>
      <w:tblPr>
        <w:tblStyle w:val="TableGrid"/>
        <w:tblW w:w="5755" w:type="dxa"/>
        <w:jc w:val="center"/>
        <w:tblInd w:w="0" w:type="dxa"/>
        <w:tblCellMar>
          <w:top w:w="22" w:type="dxa"/>
          <w:left w:w="130" w:type="dxa"/>
          <w:right w:w="77" w:type="dxa"/>
        </w:tblCellMar>
        <w:tblLook w:val="04A0" w:firstRow="1" w:lastRow="0" w:firstColumn="1" w:lastColumn="0" w:noHBand="0" w:noVBand="1"/>
      </w:tblPr>
      <w:tblGrid>
        <w:gridCol w:w="2531"/>
        <w:gridCol w:w="3224"/>
      </w:tblGrid>
      <w:tr w:rsidR="006219A6" w:rsidRPr="00A41EF0" w14:paraId="689922FD" w14:textId="77777777" w:rsidTr="005A2303">
        <w:trPr>
          <w:trHeight w:val="273"/>
          <w:jc w:val="center"/>
        </w:trPr>
        <w:tc>
          <w:tcPr>
            <w:tcW w:w="2531" w:type="dxa"/>
            <w:vMerge w:val="restart"/>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1EBDF2E6" w14:textId="77777777" w:rsidR="006219A6" w:rsidRPr="00A41EF0" w:rsidRDefault="005A2303" w:rsidP="00BE48E1">
            <w:pPr>
              <w:spacing w:after="0" w:line="240" w:lineRule="auto"/>
              <w:ind w:left="0" w:right="-8" w:firstLine="0"/>
              <w:jc w:val="center"/>
              <w:rPr>
                <w:rFonts w:cs="Arial"/>
              </w:rPr>
            </w:pPr>
            <w:r w:rsidRPr="00A41EF0">
              <w:rPr>
                <w:rFonts w:cs="Arial"/>
                <w:b/>
              </w:rPr>
              <w:t>Kategorija</w:t>
            </w:r>
          </w:p>
        </w:tc>
        <w:tc>
          <w:tcPr>
            <w:tcW w:w="3224" w:type="dxa"/>
            <w:vMerge w:val="restart"/>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781C1687" w14:textId="77777777" w:rsidR="006219A6" w:rsidRPr="00A41EF0" w:rsidRDefault="006219A6" w:rsidP="00BE48E1">
            <w:pPr>
              <w:spacing w:after="0" w:line="240" w:lineRule="auto"/>
              <w:ind w:left="0" w:right="-8" w:firstLine="0"/>
              <w:jc w:val="center"/>
              <w:rPr>
                <w:rFonts w:cs="Arial"/>
              </w:rPr>
            </w:pPr>
            <w:r w:rsidRPr="00A41EF0">
              <w:rPr>
                <w:rFonts w:cs="Arial"/>
                <w:b/>
              </w:rPr>
              <w:t>Posljedice</w:t>
            </w:r>
          </w:p>
        </w:tc>
      </w:tr>
      <w:tr w:rsidR="006219A6" w:rsidRPr="00A41EF0" w14:paraId="41D55964" w14:textId="77777777" w:rsidTr="005A2303">
        <w:trPr>
          <w:trHeight w:val="433"/>
          <w:jc w:val="center"/>
        </w:trPr>
        <w:tc>
          <w:tcPr>
            <w:tcW w:w="2531" w:type="dxa"/>
            <w:vMerge/>
            <w:tcBorders>
              <w:top w:val="nil"/>
              <w:left w:val="single" w:sz="4" w:space="0" w:color="000000"/>
              <w:bottom w:val="single" w:sz="4" w:space="0" w:color="000000"/>
              <w:right w:val="single" w:sz="4" w:space="0" w:color="000000"/>
            </w:tcBorders>
            <w:shd w:val="clear" w:color="auto" w:fill="C9C9C9" w:themeFill="accent3" w:themeFillTint="99"/>
            <w:vAlign w:val="bottom"/>
          </w:tcPr>
          <w:p w14:paraId="55E03E1E" w14:textId="77777777" w:rsidR="006219A6" w:rsidRPr="00A41EF0" w:rsidRDefault="006219A6" w:rsidP="00BE48E1">
            <w:pPr>
              <w:spacing w:after="0" w:line="259" w:lineRule="auto"/>
              <w:ind w:left="0" w:right="-8" w:firstLine="0"/>
              <w:jc w:val="left"/>
              <w:rPr>
                <w:rFonts w:cs="Arial"/>
              </w:rPr>
            </w:pPr>
          </w:p>
        </w:tc>
        <w:tc>
          <w:tcPr>
            <w:tcW w:w="3224" w:type="dxa"/>
            <w:vMerge/>
            <w:tcBorders>
              <w:top w:val="nil"/>
              <w:left w:val="single" w:sz="4" w:space="0" w:color="000000"/>
              <w:bottom w:val="single" w:sz="4" w:space="0" w:color="000000"/>
              <w:right w:val="single" w:sz="4" w:space="0" w:color="000000"/>
            </w:tcBorders>
            <w:shd w:val="clear" w:color="auto" w:fill="C9C9C9" w:themeFill="accent3" w:themeFillTint="99"/>
            <w:vAlign w:val="bottom"/>
          </w:tcPr>
          <w:p w14:paraId="16BBE88E" w14:textId="77777777" w:rsidR="006219A6" w:rsidRPr="00A41EF0" w:rsidRDefault="006219A6" w:rsidP="00BE48E1">
            <w:pPr>
              <w:spacing w:after="0" w:line="259" w:lineRule="auto"/>
              <w:ind w:left="0" w:right="-8" w:firstLine="0"/>
              <w:jc w:val="left"/>
              <w:rPr>
                <w:rFonts w:cs="Arial"/>
              </w:rPr>
            </w:pPr>
          </w:p>
        </w:tc>
      </w:tr>
      <w:tr w:rsidR="006219A6" w:rsidRPr="00A41EF0" w14:paraId="18C16757" w14:textId="77777777" w:rsidTr="009C1E0A">
        <w:trPr>
          <w:trHeight w:val="212"/>
          <w:jc w:val="center"/>
        </w:trPr>
        <w:tc>
          <w:tcPr>
            <w:tcW w:w="2531" w:type="dxa"/>
            <w:tcBorders>
              <w:top w:val="single" w:sz="4" w:space="0" w:color="000000"/>
              <w:left w:val="single" w:sz="4" w:space="0" w:color="000000"/>
              <w:bottom w:val="single" w:sz="4" w:space="0" w:color="000000"/>
              <w:right w:val="single" w:sz="4" w:space="0" w:color="000000"/>
            </w:tcBorders>
            <w:shd w:val="clear" w:color="auto" w:fill="FFC000"/>
          </w:tcPr>
          <w:p w14:paraId="30D327F2" w14:textId="77777777" w:rsidR="006219A6" w:rsidRPr="00A41EF0" w:rsidRDefault="00482A8B" w:rsidP="00BE48E1">
            <w:pPr>
              <w:spacing w:after="0" w:line="259" w:lineRule="auto"/>
              <w:ind w:left="0" w:right="-8" w:firstLine="0"/>
              <w:jc w:val="center"/>
              <w:rPr>
                <w:rFonts w:cs="Arial"/>
              </w:rPr>
            </w:pPr>
            <w:r w:rsidRPr="00A41EF0">
              <w:rPr>
                <w:rFonts w:cs="Arial"/>
                <w:b/>
              </w:rPr>
              <w:t>1</w:t>
            </w:r>
          </w:p>
        </w:tc>
        <w:tc>
          <w:tcPr>
            <w:tcW w:w="3224" w:type="dxa"/>
            <w:tcBorders>
              <w:top w:val="single" w:sz="4" w:space="0" w:color="000000"/>
              <w:left w:val="single" w:sz="4" w:space="0" w:color="000000"/>
              <w:bottom w:val="single" w:sz="4" w:space="0" w:color="000000"/>
              <w:right w:val="single" w:sz="4" w:space="0" w:color="000000"/>
            </w:tcBorders>
          </w:tcPr>
          <w:p w14:paraId="2FB047DB" w14:textId="77777777" w:rsidR="006219A6" w:rsidRPr="00A41EF0" w:rsidRDefault="006219A6" w:rsidP="00BE48E1">
            <w:pPr>
              <w:spacing w:after="0" w:line="259" w:lineRule="auto"/>
              <w:ind w:left="0" w:right="-8" w:firstLine="0"/>
              <w:jc w:val="center"/>
              <w:rPr>
                <w:rFonts w:cs="Arial"/>
              </w:rPr>
            </w:pPr>
            <w:r w:rsidRPr="00A41EF0">
              <w:rPr>
                <w:rFonts w:cs="Arial"/>
              </w:rPr>
              <w:t>Neznatne</w:t>
            </w:r>
          </w:p>
        </w:tc>
      </w:tr>
      <w:tr w:rsidR="006219A6" w:rsidRPr="00A41EF0" w14:paraId="3D9B42D6" w14:textId="77777777" w:rsidTr="009C1E0A">
        <w:trPr>
          <w:trHeight w:val="212"/>
          <w:jc w:val="center"/>
        </w:trPr>
        <w:tc>
          <w:tcPr>
            <w:tcW w:w="2531" w:type="dxa"/>
            <w:tcBorders>
              <w:top w:val="single" w:sz="4" w:space="0" w:color="000000"/>
              <w:left w:val="single" w:sz="4" w:space="0" w:color="000000"/>
              <w:bottom w:val="single" w:sz="4" w:space="0" w:color="000000"/>
              <w:right w:val="single" w:sz="4" w:space="0" w:color="000000"/>
            </w:tcBorders>
            <w:shd w:val="clear" w:color="auto" w:fill="FFC000"/>
          </w:tcPr>
          <w:p w14:paraId="4EA632B8" w14:textId="77777777" w:rsidR="006219A6" w:rsidRPr="00A41EF0" w:rsidRDefault="006219A6" w:rsidP="00BE48E1">
            <w:pPr>
              <w:spacing w:after="0" w:line="259" w:lineRule="auto"/>
              <w:ind w:left="0" w:right="-8" w:firstLine="0"/>
              <w:jc w:val="center"/>
              <w:rPr>
                <w:rFonts w:cs="Arial"/>
              </w:rPr>
            </w:pPr>
            <w:r w:rsidRPr="00A41EF0">
              <w:rPr>
                <w:rFonts w:cs="Arial"/>
                <w:b/>
              </w:rPr>
              <w:t xml:space="preserve">2 </w:t>
            </w:r>
          </w:p>
        </w:tc>
        <w:tc>
          <w:tcPr>
            <w:tcW w:w="3224" w:type="dxa"/>
            <w:tcBorders>
              <w:top w:val="single" w:sz="4" w:space="0" w:color="000000"/>
              <w:left w:val="single" w:sz="4" w:space="0" w:color="000000"/>
              <w:bottom w:val="single" w:sz="4" w:space="0" w:color="000000"/>
              <w:right w:val="single" w:sz="4" w:space="0" w:color="000000"/>
            </w:tcBorders>
          </w:tcPr>
          <w:p w14:paraId="58F4ACEF" w14:textId="77777777" w:rsidR="006219A6" w:rsidRPr="00A41EF0" w:rsidRDefault="006219A6" w:rsidP="00BE48E1">
            <w:pPr>
              <w:spacing w:after="0" w:line="259" w:lineRule="auto"/>
              <w:ind w:left="0" w:right="-8" w:firstLine="0"/>
              <w:jc w:val="center"/>
              <w:rPr>
                <w:rFonts w:cs="Arial"/>
              </w:rPr>
            </w:pPr>
            <w:r w:rsidRPr="00A41EF0">
              <w:rPr>
                <w:rFonts w:cs="Arial"/>
              </w:rPr>
              <w:t>Malene</w:t>
            </w:r>
          </w:p>
        </w:tc>
      </w:tr>
      <w:tr w:rsidR="006219A6" w:rsidRPr="00A41EF0" w14:paraId="6E9D9928" w14:textId="77777777" w:rsidTr="009C1E0A">
        <w:trPr>
          <w:trHeight w:val="212"/>
          <w:jc w:val="center"/>
        </w:trPr>
        <w:tc>
          <w:tcPr>
            <w:tcW w:w="2531" w:type="dxa"/>
            <w:tcBorders>
              <w:top w:val="single" w:sz="4" w:space="0" w:color="000000"/>
              <w:left w:val="single" w:sz="4" w:space="0" w:color="000000"/>
              <w:bottom w:val="single" w:sz="4" w:space="0" w:color="000000"/>
              <w:right w:val="single" w:sz="4" w:space="0" w:color="000000"/>
            </w:tcBorders>
            <w:shd w:val="clear" w:color="auto" w:fill="FFC000"/>
          </w:tcPr>
          <w:p w14:paraId="085FE8CF" w14:textId="77777777" w:rsidR="006219A6" w:rsidRPr="00A41EF0" w:rsidRDefault="006219A6" w:rsidP="00BE48E1">
            <w:pPr>
              <w:spacing w:after="0" w:line="259" w:lineRule="auto"/>
              <w:ind w:left="0" w:right="-8" w:firstLine="0"/>
              <w:jc w:val="center"/>
              <w:rPr>
                <w:rFonts w:cs="Arial"/>
              </w:rPr>
            </w:pPr>
            <w:r w:rsidRPr="00A41EF0">
              <w:rPr>
                <w:rFonts w:cs="Arial"/>
                <w:b/>
              </w:rPr>
              <w:t xml:space="preserve">3 </w:t>
            </w:r>
          </w:p>
        </w:tc>
        <w:tc>
          <w:tcPr>
            <w:tcW w:w="3224" w:type="dxa"/>
            <w:tcBorders>
              <w:top w:val="single" w:sz="4" w:space="0" w:color="000000"/>
              <w:left w:val="single" w:sz="4" w:space="0" w:color="000000"/>
              <w:bottom w:val="single" w:sz="4" w:space="0" w:color="000000"/>
              <w:right w:val="single" w:sz="4" w:space="0" w:color="000000"/>
            </w:tcBorders>
          </w:tcPr>
          <w:p w14:paraId="6272F13D" w14:textId="77777777" w:rsidR="006219A6" w:rsidRPr="00A41EF0" w:rsidRDefault="006219A6" w:rsidP="00BE48E1">
            <w:pPr>
              <w:spacing w:after="0" w:line="259" w:lineRule="auto"/>
              <w:ind w:left="0" w:right="-8" w:firstLine="0"/>
              <w:jc w:val="center"/>
              <w:rPr>
                <w:rFonts w:cs="Arial"/>
              </w:rPr>
            </w:pPr>
            <w:r w:rsidRPr="00A41EF0">
              <w:rPr>
                <w:rFonts w:cs="Arial"/>
              </w:rPr>
              <w:t>Umjerene</w:t>
            </w:r>
          </w:p>
        </w:tc>
      </w:tr>
      <w:tr w:rsidR="006219A6" w:rsidRPr="00A41EF0" w14:paraId="143308CC" w14:textId="77777777" w:rsidTr="009C1E0A">
        <w:trPr>
          <w:trHeight w:val="212"/>
          <w:jc w:val="center"/>
        </w:trPr>
        <w:tc>
          <w:tcPr>
            <w:tcW w:w="2531" w:type="dxa"/>
            <w:tcBorders>
              <w:top w:val="single" w:sz="4" w:space="0" w:color="000000"/>
              <w:left w:val="single" w:sz="4" w:space="0" w:color="000000"/>
              <w:bottom w:val="single" w:sz="4" w:space="0" w:color="000000"/>
              <w:right w:val="single" w:sz="4" w:space="0" w:color="000000"/>
            </w:tcBorders>
            <w:shd w:val="clear" w:color="auto" w:fill="FFC000"/>
          </w:tcPr>
          <w:p w14:paraId="2F09983B" w14:textId="77777777" w:rsidR="006219A6" w:rsidRPr="00A41EF0" w:rsidRDefault="006219A6" w:rsidP="00BE48E1">
            <w:pPr>
              <w:spacing w:after="0" w:line="259" w:lineRule="auto"/>
              <w:ind w:left="0" w:right="-8" w:firstLine="0"/>
              <w:jc w:val="center"/>
              <w:rPr>
                <w:rFonts w:cs="Arial"/>
              </w:rPr>
            </w:pPr>
            <w:r w:rsidRPr="00A41EF0">
              <w:rPr>
                <w:rFonts w:cs="Arial"/>
                <w:b/>
              </w:rPr>
              <w:t xml:space="preserve">4 </w:t>
            </w:r>
          </w:p>
        </w:tc>
        <w:tc>
          <w:tcPr>
            <w:tcW w:w="3224" w:type="dxa"/>
            <w:tcBorders>
              <w:top w:val="single" w:sz="4" w:space="0" w:color="000000"/>
              <w:left w:val="single" w:sz="4" w:space="0" w:color="000000"/>
              <w:bottom w:val="single" w:sz="4" w:space="0" w:color="000000"/>
              <w:right w:val="single" w:sz="4" w:space="0" w:color="000000"/>
            </w:tcBorders>
          </w:tcPr>
          <w:p w14:paraId="1E21DD49" w14:textId="77777777" w:rsidR="006219A6" w:rsidRPr="00A41EF0" w:rsidRDefault="006219A6" w:rsidP="00BE48E1">
            <w:pPr>
              <w:spacing w:after="0" w:line="259" w:lineRule="auto"/>
              <w:ind w:left="0" w:right="-8" w:firstLine="0"/>
              <w:jc w:val="center"/>
              <w:rPr>
                <w:rFonts w:cs="Arial"/>
              </w:rPr>
            </w:pPr>
            <w:r w:rsidRPr="00A41EF0">
              <w:rPr>
                <w:rFonts w:cs="Arial"/>
              </w:rPr>
              <w:t>Značajne</w:t>
            </w:r>
          </w:p>
        </w:tc>
      </w:tr>
      <w:tr w:rsidR="006219A6" w:rsidRPr="00A41EF0" w14:paraId="16184FCF" w14:textId="77777777" w:rsidTr="009C1E0A">
        <w:trPr>
          <w:trHeight w:val="211"/>
          <w:jc w:val="center"/>
        </w:trPr>
        <w:tc>
          <w:tcPr>
            <w:tcW w:w="2531" w:type="dxa"/>
            <w:tcBorders>
              <w:top w:val="single" w:sz="4" w:space="0" w:color="000000"/>
              <w:left w:val="single" w:sz="4" w:space="0" w:color="000000"/>
              <w:bottom w:val="single" w:sz="4" w:space="0" w:color="000000"/>
              <w:right w:val="single" w:sz="4" w:space="0" w:color="000000"/>
            </w:tcBorders>
            <w:shd w:val="clear" w:color="auto" w:fill="FFC000"/>
          </w:tcPr>
          <w:p w14:paraId="04E53455" w14:textId="77777777" w:rsidR="006219A6" w:rsidRPr="00A41EF0" w:rsidRDefault="006219A6" w:rsidP="00BE48E1">
            <w:pPr>
              <w:spacing w:after="0" w:line="259" w:lineRule="auto"/>
              <w:ind w:left="0" w:right="-8" w:firstLine="0"/>
              <w:jc w:val="center"/>
              <w:rPr>
                <w:rFonts w:cs="Arial"/>
              </w:rPr>
            </w:pPr>
            <w:r w:rsidRPr="00A41EF0">
              <w:rPr>
                <w:rFonts w:cs="Arial"/>
                <w:b/>
              </w:rPr>
              <w:t xml:space="preserve">5 </w:t>
            </w:r>
          </w:p>
        </w:tc>
        <w:tc>
          <w:tcPr>
            <w:tcW w:w="3224" w:type="dxa"/>
            <w:tcBorders>
              <w:top w:val="single" w:sz="4" w:space="0" w:color="000000"/>
              <w:left w:val="single" w:sz="4" w:space="0" w:color="000000"/>
              <w:bottom w:val="single" w:sz="4" w:space="0" w:color="000000"/>
              <w:right w:val="single" w:sz="4" w:space="0" w:color="000000"/>
            </w:tcBorders>
          </w:tcPr>
          <w:p w14:paraId="68155986" w14:textId="77777777" w:rsidR="006219A6" w:rsidRPr="00A41EF0" w:rsidRDefault="006219A6" w:rsidP="00BE48E1">
            <w:pPr>
              <w:spacing w:after="0" w:line="259" w:lineRule="auto"/>
              <w:ind w:left="0" w:right="-8" w:firstLine="0"/>
              <w:jc w:val="center"/>
              <w:rPr>
                <w:rFonts w:cs="Arial"/>
              </w:rPr>
            </w:pPr>
            <w:r w:rsidRPr="00A41EF0">
              <w:rPr>
                <w:rFonts w:cs="Arial"/>
              </w:rPr>
              <w:t>Katastrofalne</w:t>
            </w:r>
          </w:p>
        </w:tc>
      </w:tr>
    </w:tbl>
    <w:p w14:paraId="3DBA81C7" w14:textId="77777777" w:rsidR="006219A6" w:rsidRPr="00A41EF0" w:rsidRDefault="006219A6" w:rsidP="00BE48E1">
      <w:pPr>
        <w:spacing w:after="0"/>
        <w:ind w:left="0" w:right="-8"/>
        <w:rPr>
          <w:rFonts w:cs="Arial"/>
        </w:rPr>
      </w:pPr>
    </w:p>
    <w:p w14:paraId="3711975F" w14:textId="77777777" w:rsidR="006219A6" w:rsidRPr="00A41EF0" w:rsidRDefault="006219A6" w:rsidP="00BE48E1">
      <w:pPr>
        <w:spacing w:after="0" w:line="259" w:lineRule="auto"/>
        <w:ind w:left="0" w:right="-8" w:firstLine="0"/>
        <w:jc w:val="left"/>
        <w:rPr>
          <w:rFonts w:cs="Arial"/>
        </w:rPr>
      </w:pPr>
      <w:r w:rsidRPr="00A41EF0">
        <w:rPr>
          <w:rFonts w:cs="Arial"/>
        </w:rPr>
        <w:t xml:space="preserve">Nositelj izrade procjene rizika od velikih nesreća samostalno odlučuje o metodi izračuna i prikupljanja relevantnih podataka. </w:t>
      </w:r>
    </w:p>
    <w:p w14:paraId="38E8D674" w14:textId="77777777" w:rsidR="009B7CCA" w:rsidRPr="00A41EF0" w:rsidRDefault="009B7CCA" w:rsidP="00BE48E1">
      <w:pPr>
        <w:spacing w:after="0"/>
        <w:ind w:left="0" w:right="-8"/>
        <w:rPr>
          <w:rFonts w:cs="Arial"/>
        </w:rPr>
      </w:pPr>
    </w:p>
    <w:p w14:paraId="5777E9CB" w14:textId="77777777" w:rsidR="00FC52B2" w:rsidRPr="00A41EF0" w:rsidRDefault="009B7CCA" w:rsidP="00BE48E1">
      <w:pPr>
        <w:pStyle w:val="Naslov2"/>
        <w:spacing w:after="0"/>
        <w:ind w:right="-8"/>
      </w:pPr>
      <w:bookmarkStart w:id="25" w:name="_Toc17720239"/>
      <w:r w:rsidRPr="00A41EF0">
        <w:t xml:space="preserve">3.1. </w:t>
      </w:r>
      <w:r w:rsidR="00FC52B2" w:rsidRPr="00A41EF0">
        <w:t>Život i zdravlje ljudi</w:t>
      </w:r>
      <w:bookmarkEnd w:id="25"/>
      <w:r w:rsidR="00FC52B2" w:rsidRPr="00A41EF0">
        <w:t xml:space="preserve"> </w:t>
      </w:r>
    </w:p>
    <w:p w14:paraId="2E50FFCB" w14:textId="77777777" w:rsidR="00136AE8" w:rsidRPr="00A41EF0" w:rsidRDefault="00136AE8" w:rsidP="00BE48E1">
      <w:pPr>
        <w:spacing w:after="0"/>
        <w:ind w:left="0" w:right="-8"/>
        <w:rPr>
          <w:rFonts w:cs="Arial"/>
        </w:rPr>
      </w:pPr>
    </w:p>
    <w:p w14:paraId="7471C990" w14:textId="77777777" w:rsidR="006219A6" w:rsidRPr="00A41EF0" w:rsidRDefault="006219A6" w:rsidP="00BE48E1">
      <w:pPr>
        <w:spacing w:after="0"/>
        <w:ind w:left="0" w:right="-8"/>
        <w:rPr>
          <w:rFonts w:cs="Arial"/>
        </w:rPr>
      </w:pPr>
      <w:r w:rsidRPr="00A41EF0">
        <w:rPr>
          <w:rFonts w:cs="Arial"/>
        </w:rPr>
        <w:t xml:space="preserve">Posljedice na život i zdravlje ljudi prikazuju se ukupnim brojem ljudi, za koje se procjenjuje kako mogu biti u sastavu nekog od procesa nastalih kao posljedica događaja opisanih scenarijem </w:t>
      </w:r>
      <w:r w:rsidR="005019D9" w:rsidRPr="00182DF0">
        <w:rPr>
          <w:rFonts w:cs="Arial"/>
          <w:b/>
        </w:rPr>
        <w:t>(</w:t>
      </w:r>
      <w:r w:rsidRPr="00A41EF0">
        <w:rPr>
          <w:rFonts w:cs="Arial"/>
          <w:b/>
        </w:rPr>
        <w:t>poginuli, ozlijeđeni, oboljeli, evakuirani, zbrinuti i sklonjeni</w:t>
      </w:r>
      <w:r w:rsidR="005019D9" w:rsidRPr="00A41EF0">
        <w:rPr>
          <w:rFonts w:cs="Arial"/>
          <w:b/>
        </w:rPr>
        <w:t xml:space="preserve">) </w:t>
      </w:r>
      <w:r w:rsidR="005019D9" w:rsidRPr="00A41EF0">
        <w:rPr>
          <w:rFonts w:cs="Arial"/>
        </w:rPr>
        <w:t xml:space="preserve">u odnosu na ukupan broj stanovnika </w:t>
      </w:r>
      <w:r w:rsidR="0056693B" w:rsidRPr="00A41EF0">
        <w:rPr>
          <w:rFonts w:cs="Arial"/>
        </w:rPr>
        <w:t>Općine</w:t>
      </w:r>
      <w:r w:rsidR="00280FF4" w:rsidRPr="00A41EF0">
        <w:rPr>
          <w:rFonts w:cs="Arial"/>
        </w:rPr>
        <w:t xml:space="preserve"> </w:t>
      </w:r>
      <w:r w:rsidR="00B31A5B">
        <w:rPr>
          <w:rFonts w:cs="Arial"/>
        </w:rPr>
        <w:t>Kravarsko</w:t>
      </w:r>
      <w:r w:rsidRPr="00A41EF0">
        <w:rPr>
          <w:rFonts w:cs="Arial"/>
        </w:rPr>
        <w:t xml:space="preserve">. </w:t>
      </w:r>
    </w:p>
    <w:p w14:paraId="4C4E89B4" w14:textId="77777777" w:rsidR="006219A6" w:rsidRPr="00A41EF0" w:rsidRDefault="006219A6" w:rsidP="00BE48E1">
      <w:pPr>
        <w:spacing w:after="0" w:line="259" w:lineRule="auto"/>
        <w:ind w:left="0" w:right="-8" w:firstLine="0"/>
        <w:jc w:val="left"/>
        <w:rPr>
          <w:rFonts w:cs="Arial"/>
        </w:rPr>
      </w:pPr>
      <w:r w:rsidRPr="00A41EF0">
        <w:rPr>
          <w:rFonts w:cs="Arial"/>
          <w:sz w:val="20"/>
        </w:rPr>
        <w:t xml:space="preserve"> </w:t>
      </w:r>
      <w:r w:rsidRPr="00A41EF0">
        <w:rPr>
          <w:rFonts w:cs="Arial"/>
          <w:sz w:val="20"/>
        </w:rPr>
        <w:tab/>
        <w:t xml:space="preserve"> </w:t>
      </w:r>
    </w:p>
    <w:tbl>
      <w:tblPr>
        <w:tblStyle w:val="TableGrid"/>
        <w:tblW w:w="8593" w:type="dxa"/>
        <w:jc w:val="center"/>
        <w:tblInd w:w="0" w:type="dxa"/>
        <w:tblCellMar>
          <w:top w:w="22" w:type="dxa"/>
          <w:left w:w="115" w:type="dxa"/>
          <w:right w:w="143" w:type="dxa"/>
        </w:tblCellMar>
        <w:tblLook w:val="04A0" w:firstRow="1" w:lastRow="0" w:firstColumn="1" w:lastColumn="0" w:noHBand="0" w:noVBand="1"/>
      </w:tblPr>
      <w:tblGrid>
        <w:gridCol w:w="2222"/>
        <w:gridCol w:w="1806"/>
        <w:gridCol w:w="2151"/>
        <w:gridCol w:w="2414"/>
      </w:tblGrid>
      <w:tr w:rsidR="003B2958" w:rsidRPr="00A41EF0" w14:paraId="46D8C11E" w14:textId="77777777" w:rsidTr="00A943DE">
        <w:trPr>
          <w:trHeight w:val="345"/>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C05A9E9" w14:textId="77777777" w:rsidR="003B2958" w:rsidRPr="00A41EF0" w:rsidRDefault="003B2958" w:rsidP="00BE48E1">
            <w:pPr>
              <w:spacing w:after="0" w:line="240" w:lineRule="auto"/>
              <w:ind w:left="0" w:right="-8" w:firstLine="0"/>
              <w:jc w:val="center"/>
              <w:rPr>
                <w:rFonts w:cs="Arial"/>
                <w:sz w:val="20"/>
                <w:szCs w:val="20"/>
              </w:rPr>
            </w:pPr>
            <w:r w:rsidRPr="00A41EF0">
              <w:rPr>
                <w:rFonts w:cs="Arial"/>
                <w:sz w:val="20"/>
                <w:szCs w:val="20"/>
              </w:rPr>
              <w:t xml:space="preserve">Kategorija </w:t>
            </w:r>
          </w:p>
        </w:tc>
        <w:tc>
          <w:tcPr>
            <w:tcW w:w="1806"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00544297" w14:textId="77777777" w:rsidR="003B2958" w:rsidRPr="00A41EF0" w:rsidRDefault="003B2958" w:rsidP="00BE48E1">
            <w:pPr>
              <w:spacing w:after="0"/>
              <w:ind w:left="0" w:right="-8"/>
              <w:rPr>
                <w:rFonts w:cs="Arial"/>
                <w:sz w:val="20"/>
                <w:szCs w:val="20"/>
              </w:rPr>
            </w:pPr>
            <w:r w:rsidRPr="00A41EF0">
              <w:rPr>
                <w:rFonts w:cs="Arial"/>
                <w:sz w:val="20"/>
                <w:szCs w:val="20"/>
              </w:rPr>
              <w:t>Posljedice</w:t>
            </w:r>
          </w:p>
        </w:tc>
        <w:tc>
          <w:tcPr>
            <w:tcW w:w="2151"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tcPr>
          <w:p w14:paraId="3B8B408C" w14:textId="77777777" w:rsidR="003B2958" w:rsidRPr="00A41EF0" w:rsidRDefault="003B2958" w:rsidP="00BE48E1">
            <w:pPr>
              <w:spacing w:after="0" w:line="240" w:lineRule="auto"/>
              <w:ind w:left="0" w:right="-8" w:firstLine="0"/>
              <w:jc w:val="center"/>
              <w:rPr>
                <w:rFonts w:cs="Arial"/>
                <w:sz w:val="20"/>
                <w:szCs w:val="20"/>
              </w:rPr>
            </w:pPr>
            <w:r w:rsidRPr="00A41EF0">
              <w:rPr>
                <w:rFonts w:cs="Arial"/>
                <w:sz w:val="20"/>
                <w:szCs w:val="20"/>
              </w:rPr>
              <w:t>%</w:t>
            </w:r>
          </w:p>
        </w:tc>
        <w:tc>
          <w:tcPr>
            <w:tcW w:w="241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837FC59" w14:textId="77777777" w:rsidR="003B2958" w:rsidRPr="00A41EF0" w:rsidRDefault="003B2958" w:rsidP="00BE48E1">
            <w:pPr>
              <w:spacing w:after="0" w:line="240" w:lineRule="auto"/>
              <w:ind w:left="0" w:right="-8" w:firstLine="0"/>
              <w:jc w:val="center"/>
              <w:rPr>
                <w:rFonts w:cs="Arial"/>
                <w:sz w:val="20"/>
                <w:szCs w:val="20"/>
              </w:rPr>
            </w:pPr>
            <w:r w:rsidRPr="00A41EF0">
              <w:rPr>
                <w:rFonts w:cs="Arial"/>
                <w:b/>
                <w:sz w:val="20"/>
                <w:szCs w:val="20"/>
              </w:rPr>
              <w:t>osoba</w:t>
            </w:r>
          </w:p>
        </w:tc>
      </w:tr>
      <w:tr w:rsidR="003B2958" w:rsidRPr="00A41EF0" w14:paraId="5A77B990" w14:textId="77777777" w:rsidTr="00A943DE">
        <w:trPr>
          <w:trHeight w:val="345"/>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4756D20" w14:textId="77777777" w:rsidR="003B2958" w:rsidRPr="00A41EF0" w:rsidRDefault="003B2958" w:rsidP="00BE48E1">
            <w:pPr>
              <w:spacing w:after="0" w:line="240" w:lineRule="auto"/>
              <w:ind w:left="0" w:right="-8" w:firstLine="0"/>
              <w:jc w:val="center"/>
              <w:rPr>
                <w:rFonts w:cs="Arial"/>
                <w:sz w:val="20"/>
                <w:szCs w:val="20"/>
              </w:rPr>
            </w:pPr>
            <w:r w:rsidRPr="00A41EF0">
              <w:rPr>
                <w:rFonts w:cs="Arial"/>
                <w:sz w:val="20"/>
                <w:szCs w:val="20"/>
              </w:rPr>
              <w:t xml:space="preserve">1 </w:t>
            </w:r>
          </w:p>
        </w:tc>
        <w:tc>
          <w:tcPr>
            <w:tcW w:w="1806" w:type="dxa"/>
            <w:tcBorders>
              <w:top w:val="single" w:sz="4" w:space="0" w:color="000000"/>
              <w:left w:val="single" w:sz="4" w:space="0" w:color="000000"/>
              <w:bottom w:val="single" w:sz="4" w:space="0" w:color="000000"/>
              <w:right w:val="single" w:sz="4" w:space="0" w:color="000000"/>
            </w:tcBorders>
            <w:vAlign w:val="center"/>
          </w:tcPr>
          <w:p w14:paraId="27E81435" w14:textId="77777777" w:rsidR="003B2958" w:rsidRPr="00A41EF0" w:rsidRDefault="003B2958" w:rsidP="00BE48E1">
            <w:pPr>
              <w:spacing w:after="0"/>
              <w:ind w:left="0" w:right="-8"/>
              <w:rPr>
                <w:rFonts w:cs="Arial"/>
                <w:sz w:val="20"/>
                <w:szCs w:val="20"/>
              </w:rPr>
            </w:pPr>
            <w:r w:rsidRPr="00A41EF0">
              <w:rPr>
                <w:rFonts w:cs="Arial"/>
                <w:sz w:val="20"/>
                <w:szCs w:val="20"/>
              </w:rPr>
              <w:t>Neznatne</w:t>
            </w:r>
          </w:p>
        </w:tc>
        <w:tc>
          <w:tcPr>
            <w:tcW w:w="2151" w:type="dxa"/>
            <w:tcBorders>
              <w:top w:val="single" w:sz="4" w:space="0" w:color="000000"/>
              <w:left w:val="single" w:sz="4" w:space="0" w:color="000000"/>
              <w:bottom w:val="single" w:sz="4" w:space="0" w:color="000000"/>
              <w:right w:val="single" w:sz="4" w:space="0" w:color="000000"/>
            </w:tcBorders>
            <w:vAlign w:val="center"/>
          </w:tcPr>
          <w:p w14:paraId="0D5BF5D8" w14:textId="77777777" w:rsidR="003B2958" w:rsidRPr="00A41EF0" w:rsidRDefault="003B2958" w:rsidP="00BE48E1">
            <w:pPr>
              <w:spacing w:after="0" w:line="240" w:lineRule="auto"/>
              <w:ind w:left="0" w:right="-8" w:firstLine="0"/>
              <w:jc w:val="center"/>
              <w:rPr>
                <w:rFonts w:cs="Arial"/>
                <w:sz w:val="20"/>
                <w:szCs w:val="20"/>
              </w:rPr>
            </w:pPr>
            <w:r w:rsidRPr="00A41EF0">
              <w:rPr>
                <w:rFonts w:cs="Arial"/>
                <w:sz w:val="20"/>
                <w:szCs w:val="20"/>
              </w:rPr>
              <w:t>*&lt; 0,001</w:t>
            </w:r>
          </w:p>
        </w:tc>
        <w:tc>
          <w:tcPr>
            <w:tcW w:w="2414" w:type="dxa"/>
            <w:tcBorders>
              <w:top w:val="single" w:sz="4" w:space="0" w:color="000000"/>
              <w:left w:val="single" w:sz="4" w:space="0" w:color="000000"/>
              <w:bottom w:val="single" w:sz="4" w:space="0" w:color="000000"/>
              <w:right w:val="single" w:sz="4" w:space="0" w:color="000000"/>
            </w:tcBorders>
            <w:vAlign w:val="center"/>
          </w:tcPr>
          <w:p w14:paraId="1BF328FA" w14:textId="77777777" w:rsidR="003B2958" w:rsidRPr="009B75D3" w:rsidRDefault="003B2958" w:rsidP="00BE48E1">
            <w:pPr>
              <w:spacing w:after="0" w:line="240" w:lineRule="auto"/>
              <w:ind w:left="0" w:right="-8" w:firstLine="0"/>
              <w:jc w:val="center"/>
              <w:rPr>
                <w:rFonts w:cs="Arial"/>
                <w:color w:val="auto"/>
                <w:sz w:val="20"/>
                <w:szCs w:val="20"/>
              </w:rPr>
            </w:pPr>
            <w:r w:rsidRPr="009B75D3">
              <w:rPr>
                <w:rFonts w:cs="Arial"/>
                <w:color w:val="auto"/>
                <w:sz w:val="20"/>
                <w:szCs w:val="20"/>
              </w:rPr>
              <w:t>1</w:t>
            </w:r>
          </w:p>
        </w:tc>
      </w:tr>
      <w:tr w:rsidR="003B2958" w:rsidRPr="00A41EF0" w14:paraId="6F832F49" w14:textId="77777777" w:rsidTr="00A943DE">
        <w:trPr>
          <w:trHeight w:val="345"/>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E16B2BD" w14:textId="77777777" w:rsidR="003B2958" w:rsidRPr="00A41EF0" w:rsidRDefault="003B2958" w:rsidP="00BE48E1">
            <w:pPr>
              <w:spacing w:after="0" w:line="240" w:lineRule="auto"/>
              <w:ind w:left="0" w:right="-8" w:firstLine="0"/>
              <w:jc w:val="center"/>
              <w:rPr>
                <w:rFonts w:cs="Arial"/>
                <w:sz w:val="20"/>
                <w:szCs w:val="20"/>
              </w:rPr>
            </w:pPr>
            <w:r w:rsidRPr="00A41EF0">
              <w:rPr>
                <w:rFonts w:cs="Arial"/>
                <w:sz w:val="20"/>
                <w:szCs w:val="20"/>
              </w:rPr>
              <w:t xml:space="preserve">2 </w:t>
            </w:r>
          </w:p>
        </w:tc>
        <w:tc>
          <w:tcPr>
            <w:tcW w:w="1806" w:type="dxa"/>
            <w:tcBorders>
              <w:top w:val="single" w:sz="4" w:space="0" w:color="000000"/>
              <w:left w:val="single" w:sz="4" w:space="0" w:color="000000"/>
              <w:bottom w:val="single" w:sz="4" w:space="0" w:color="000000"/>
              <w:right w:val="single" w:sz="4" w:space="0" w:color="000000"/>
            </w:tcBorders>
            <w:vAlign w:val="center"/>
          </w:tcPr>
          <w:p w14:paraId="07D3C5F2" w14:textId="77777777" w:rsidR="003B2958" w:rsidRPr="00A41EF0" w:rsidRDefault="003B2958" w:rsidP="00BE48E1">
            <w:pPr>
              <w:spacing w:after="0"/>
              <w:ind w:left="0" w:right="-8"/>
              <w:rPr>
                <w:rFonts w:cs="Arial"/>
                <w:sz w:val="20"/>
                <w:szCs w:val="20"/>
              </w:rPr>
            </w:pPr>
            <w:r w:rsidRPr="00A41EF0">
              <w:rPr>
                <w:rFonts w:cs="Arial"/>
                <w:sz w:val="20"/>
                <w:szCs w:val="20"/>
              </w:rPr>
              <w:t>Malene</w:t>
            </w:r>
          </w:p>
        </w:tc>
        <w:tc>
          <w:tcPr>
            <w:tcW w:w="2151" w:type="dxa"/>
            <w:tcBorders>
              <w:top w:val="single" w:sz="4" w:space="0" w:color="000000"/>
              <w:left w:val="single" w:sz="4" w:space="0" w:color="000000"/>
              <w:bottom w:val="single" w:sz="4" w:space="0" w:color="000000"/>
              <w:right w:val="single" w:sz="4" w:space="0" w:color="000000"/>
            </w:tcBorders>
            <w:vAlign w:val="center"/>
          </w:tcPr>
          <w:p w14:paraId="625D7AC0" w14:textId="77777777" w:rsidR="003B2958" w:rsidRPr="00A41EF0" w:rsidRDefault="003B2958" w:rsidP="00BE48E1">
            <w:pPr>
              <w:spacing w:after="0" w:line="240" w:lineRule="auto"/>
              <w:ind w:left="0" w:right="-8" w:firstLine="0"/>
              <w:jc w:val="center"/>
              <w:rPr>
                <w:rFonts w:cs="Arial"/>
                <w:sz w:val="20"/>
                <w:szCs w:val="20"/>
              </w:rPr>
            </w:pPr>
            <w:r w:rsidRPr="00A41EF0">
              <w:rPr>
                <w:rFonts w:cs="Arial"/>
                <w:sz w:val="20"/>
                <w:szCs w:val="20"/>
              </w:rPr>
              <w:t>0,001 – 0,0046</w:t>
            </w:r>
          </w:p>
        </w:tc>
        <w:tc>
          <w:tcPr>
            <w:tcW w:w="2414" w:type="dxa"/>
            <w:tcBorders>
              <w:top w:val="single" w:sz="4" w:space="0" w:color="000000"/>
              <w:left w:val="single" w:sz="4" w:space="0" w:color="000000"/>
              <w:bottom w:val="single" w:sz="4" w:space="0" w:color="000000"/>
              <w:right w:val="single" w:sz="4" w:space="0" w:color="000000"/>
            </w:tcBorders>
            <w:vAlign w:val="center"/>
          </w:tcPr>
          <w:p w14:paraId="373B0D8A" w14:textId="77777777" w:rsidR="003B2958" w:rsidRPr="009B75D3" w:rsidRDefault="002109E3" w:rsidP="00BE48E1">
            <w:pPr>
              <w:spacing w:after="0" w:line="240" w:lineRule="auto"/>
              <w:ind w:left="0" w:right="-8" w:firstLine="0"/>
              <w:jc w:val="center"/>
              <w:rPr>
                <w:rFonts w:cs="Arial"/>
                <w:color w:val="auto"/>
                <w:sz w:val="20"/>
                <w:szCs w:val="20"/>
              </w:rPr>
            </w:pPr>
            <w:r w:rsidRPr="009B75D3">
              <w:rPr>
                <w:rFonts w:cs="Arial"/>
                <w:color w:val="auto"/>
                <w:sz w:val="20"/>
                <w:szCs w:val="20"/>
              </w:rPr>
              <w:t>1</w:t>
            </w:r>
          </w:p>
        </w:tc>
      </w:tr>
      <w:tr w:rsidR="003B2958" w:rsidRPr="00A41EF0" w14:paraId="282CA9C1" w14:textId="77777777" w:rsidTr="00A943DE">
        <w:trPr>
          <w:trHeight w:val="345"/>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6BA00A7" w14:textId="77777777" w:rsidR="003B2958" w:rsidRPr="00A41EF0" w:rsidRDefault="003B2958" w:rsidP="00BE48E1">
            <w:pPr>
              <w:spacing w:after="0" w:line="240" w:lineRule="auto"/>
              <w:ind w:left="0" w:right="-8" w:firstLine="0"/>
              <w:jc w:val="center"/>
              <w:rPr>
                <w:rFonts w:cs="Arial"/>
                <w:sz w:val="20"/>
                <w:szCs w:val="20"/>
              </w:rPr>
            </w:pPr>
            <w:r w:rsidRPr="00A41EF0">
              <w:rPr>
                <w:rFonts w:cs="Arial"/>
                <w:sz w:val="20"/>
                <w:szCs w:val="20"/>
              </w:rPr>
              <w:t xml:space="preserve">3 </w:t>
            </w:r>
          </w:p>
        </w:tc>
        <w:tc>
          <w:tcPr>
            <w:tcW w:w="1806" w:type="dxa"/>
            <w:tcBorders>
              <w:top w:val="single" w:sz="4" w:space="0" w:color="000000"/>
              <w:left w:val="single" w:sz="4" w:space="0" w:color="000000"/>
              <w:bottom w:val="single" w:sz="4" w:space="0" w:color="000000"/>
              <w:right w:val="single" w:sz="4" w:space="0" w:color="000000"/>
            </w:tcBorders>
            <w:vAlign w:val="center"/>
          </w:tcPr>
          <w:p w14:paraId="78B7C754" w14:textId="77777777" w:rsidR="003B2958" w:rsidRPr="00A41EF0" w:rsidRDefault="003B2958" w:rsidP="00BE48E1">
            <w:pPr>
              <w:spacing w:after="0"/>
              <w:ind w:left="0" w:right="-8"/>
              <w:rPr>
                <w:rFonts w:cs="Arial"/>
                <w:sz w:val="20"/>
                <w:szCs w:val="20"/>
              </w:rPr>
            </w:pPr>
            <w:r w:rsidRPr="00A41EF0">
              <w:rPr>
                <w:rFonts w:cs="Arial"/>
                <w:sz w:val="20"/>
                <w:szCs w:val="20"/>
              </w:rPr>
              <w:t>Umjerene</w:t>
            </w:r>
          </w:p>
        </w:tc>
        <w:tc>
          <w:tcPr>
            <w:tcW w:w="2151" w:type="dxa"/>
            <w:tcBorders>
              <w:top w:val="single" w:sz="4" w:space="0" w:color="000000"/>
              <w:left w:val="single" w:sz="4" w:space="0" w:color="000000"/>
              <w:bottom w:val="single" w:sz="4" w:space="0" w:color="000000"/>
              <w:right w:val="single" w:sz="4" w:space="0" w:color="000000"/>
            </w:tcBorders>
            <w:vAlign w:val="center"/>
          </w:tcPr>
          <w:p w14:paraId="3D66D85A" w14:textId="77777777" w:rsidR="003B2958" w:rsidRPr="00A41EF0" w:rsidRDefault="003B2958" w:rsidP="00BE48E1">
            <w:pPr>
              <w:spacing w:after="0" w:line="240" w:lineRule="auto"/>
              <w:ind w:left="0" w:right="-8" w:firstLine="0"/>
              <w:jc w:val="center"/>
              <w:rPr>
                <w:rFonts w:cs="Arial"/>
                <w:sz w:val="20"/>
                <w:szCs w:val="20"/>
              </w:rPr>
            </w:pPr>
            <w:r w:rsidRPr="00A41EF0">
              <w:rPr>
                <w:rFonts w:cs="Arial"/>
                <w:sz w:val="20"/>
                <w:szCs w:val="20"/>
              </w:rPr>
              <w:t>0,0047 – 0,011</w:t>
            </w:r>
          </w:p>
        </w:tc>
        <w:tc>
          <w:tcPr>
            <w:tcW w:w="2414" w:type="dxa"/>
            <w:tcBorders>
              <w:top w:val="single" w:sz="4" w:space="0" w:color="000000"/>
              <w:left w:val="single" w:sz="4" w:space="0" w:color="000000"/>
              <w:bottom w:val="single" w:sz="4" w:space="0" w:color="000000"/>
              <w:right w:val="single" w:sz="4" w:space="0" w:color="000000"/>
            </w:tcBorders>
            <w:vAlign w:val="center"/>
          </w:tcPr>
          <w:p w14:paraId="2D86D1D5" w14:textId="77777777" w:rsidR="003B2958" w:rsidRPr="009B75D3" w:rsidRDefault="008610CF" w:rsidP="00BE48E1">
            <w:pPr>
              <w:spacing w:after="0" w:line="240" w:lineRule="auto"/>
              <w:ind w:left="0" w:right="-8" w:firstLine="0"/>
              <w:jc w:val="center"/>
              <w:rPr>
                <w:rFonts w:cs="Arial"/>
                <w:color w:val="auto"/>
                <w:sz w:val="20"/>
                <w:szCs w:val="20"/>
              </w:rPr>
            </w:pPr>
            <w:r w:rsidRPr="009B75D3">
              <w:rPr>
                <w:rFonts w:cs="Arial"/>
                <w:color w:val="auto"/>
                <w:sz w:val="20"/>
                <w:szCs w:val="20"/>
              </w:rPr>
              <w:t>1</w:t>
            </w:r>
          </w:p>
        </w:tc>
      </w:tr>
      <w:tr w:rsidR="003B2958" w:rsidRPr="00A41EF0" w14:paraId="468A8A6C" w14:textId="77777777" w:rsidTr="00A943DE">
        <w:trPr>
          <w:trHeight w:val="345"/>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4790EA1" w14:textId="77777777" w:rsidR="003B2958" w:rsidRPr="00A41EF0" w:rsidRDefault="003B2958" w:rsidP="00BE48E1">
            <w:pPr>
              <w:spacing w:after="0" w:line="240" w:lineRule="auto"/>
              <w:ind w:left="0" w:right="-8" w:firstLine="0"/>
              <w:jc w:val="center"/>
              <w:rPr>
                <w:rFonts w:cs="Arial"/>
                <w:sz w:val="20"/>
                <w:szCs w:val="20"/>
              </w:rPr>
            </w:pPr>
            <w:r w:rsidRPr="00A41EF0">
              <w:rPr>
                <w:rFonts w:cs="Arial"/>
                <w:sz w:val="20"/>
                <w:szCs w:val="20"/>
              </w:rPr>
              <w:t xml:space="preserve">4 </w:t>
            </w:r>
          </w:p>
        </w:tc>
        <w:tc>
          <w:tcPr>
            <w:tcW w:w="1806" w:type="dxa"/>
            <w:tcBorders>
              <w:top w:val="single" w:sz="4" w:space="0" w:color="000000"/>
              <w:left w:val="single" w:sz="4" w:space="0" w:color="000000"/>
              <w:bottom w:val="single" w:sz="4" w:space="0" w:color="000000"/>
              <w:right w:val="single" w:sz="4" w:space="0" w:color="000000"/>
            </w:tcBorders>
            <w:vAlign w:val="center"/>
          </w:tcPr>
          <w:p w14:paraId="43331533" w14:textId="77777777" w:rsidR="003B2958" w:rsidRPr="00A41EF0" w:rsidRDefault="003B2958" w:rsidP="00BE48E1">
            <w:pPr>
              <w:spacing w:after="0"/>
              <w:ind w:left="0" w:right="-8"/>
              <w:rPr>
                <w:rFonts w:cs="Arial"/>
                <w:sz w:val="20"/>
                <w:szCs w:val="20"/>
              </w:rPr>
            </w:pPr>
            <w:r w:rsidRPr="00A41EF0">
              <w:rPr>
                <w:rFonts w:cs="Arial"/>
                <w:sz w:val="20"/>
                <w:szCs w:val="20"/>
              </w:rPr>
              <w:t>Značajne</w:t>
            </w:r>
          </w:p>
        </w:tc>
        <w:tc>
          <w:tcPr>
            <w:tcW w:w="2151" w:type="dxa"/>
            <w:tcBorders>
              <w:top w:val="single" w:sz="4" w:space="0" w:color="000000"/>
              <w:left w:val="single" w:sz="4" w:space="0" w:color="000000"/>
              <w:bottom w:val="single" w:sz="4" w:space="0" w:color="000000"/>
              <w:right w:val="single" w:sz="4" w:space="0" w:color="000000"/>
            </w:tcBorders>
            <w:vAlign w:val="center"/>
          </w:tcPr>
          <w:p w14:paraId="19C10FC9" w14:textId="77777777" w:rsidR="003B2958" w:rsidRPr="00A41EF0" w:rsidRDefault="003B2958" w:rsidP="00BE48E1">
            <w:pPr>
              <w:spacing w:after="0" w:line="240" w:lineRule="auto"/>
              <w:ind w:left="0" w:right="-8" w:firstLine="0"/>
              <w:jc w:val="center"/>
              <w:rPr>
                <w:rFonts w:cs="Arial"/>
                <w:sz w:val="20"/>
                <w:szCs w:val="20"/>
              </w:rPr>
            </w:pPr>
            <w:r w:rsidRPr="00A41EF0">
              <w:rPr>
                <w:rFonts w:cs="Arial"/>
                <w:sz w:val="20"/>
                <w:szCs w:val="20"/>
              </w:rPr>
              <w:t>0,012 – 0,035</w:t>
            </w:r>
          </w:p>
        </w:tc>
        <w:tc>
          <w:tcPr>
            <w:tcW w:w="2414" w:type="dxa"/>
            <w:tcBorders>
              <w:top w:val="single" w:sz="4" w:space="0" w:color="000000"/>
              <w:left w:val="single" w:sz="4" w:space="0" w:color="000000"/>
              <w:bottom w:val="single" w:sz="4" w:space="0" w:color="000000"/>
              <w:right w:val="single" w:sz="4" w:space="0" w:color="000000"/>
            </w:tcBorders>
            <w:vAlign w:val="center"/>
          </w:tcPr>
          <w:p w14:paraId="1E8745B9" w14:textId="77777777" w:rsidR="003B2958" w:rsidRPr="009B75D3" w:rsidRDefault="008610CF" w:rsidP="00BE48E1">
            <w:pPr>
              <w:spacing w:after="0" w:line="240" w:lineRule="auto"/>
              <w:ind w:left="0" w:right="-8" w:firstLine="0"/>
              <w:jc w:val="center"/>
              <w:rPr>
                <w:rFonts w:cs="Arial"/>
                <w:color w:val="auto"/>
                <w:sz w:val="20"/>
                <w:szCs w:val="20"/>
              </w:rPr>
            </w:pPr>
            <w:r w:rsidRPr="009B75D3">
              <w:rPr>
                <w:rFonts w:cs="Arial"/>
                <w:color w:val="auto"/>
                <w:sz w:val="20"/>
                <w:szCs w:val="20"/>
              </w:rPr>
              <w:t>2</w:t>
            </w:r>
          </w:p>
        </w:tc>
      </w:tr>
      <w:tr w:rsidR="003B2958" w:rsidRPr="00A41EF0" w14:paraId="4FB9421C" w14:textId="77777777" w:rsidTr="00A943DE">
        <w:trPr>
          <w:trHeight w:val="345"/>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BED1E43" w14:textId="77777777" w:rsidR="003B2958" w:rsidRPr="00A41EF0" w:rsidRDefault="003B2958" w:rsidP="00BE48E1">
            <w:pPr>
              <w:spacing w:after="0" w:line="240" w:lineRule="auto"/>
              <w:ind w:left="0" w:right="-8" w:firstLine="0"/>
              <w:jc w:val="center"/>
              <w:rPr>
                <w:rFonts w:cs="Arial"/>
                <w:sz w:val="20"/>
                <w:szCs w:val="20"/>
              </w:rPr>
            </w:pPr>
            <w:r w:rsidRPr="00A41EF0">
              <w:rPr>
                <w:rFonts w:cs="Arial"/>
                <w:sz w:val="20"/>
                <w:szCs w:val="20"/>
              </w:rPr>
              <w:t xml:space="preserve">5 </w:t>
            </w:r>
          </w:p>
        </w:tc>
        <w:tc>
          <w:tcPr>
            <w:tcW w:w="1806" w:type="dxa"/>
            <w:tcBorders>
              <w:top w:val="single" w:sz="4" w:space="0" w:color="000000"/>
              <w:left w:val="single" w:sz="4" w:space="0" w:color="000000"/>
              <w:bottom w:val="single" w:sz="4" w:space="0" w:color="000000"/>
              <w:right w:val="single" w:sz="4" w:space="0" w:color="000000"/>
            </w:tcBorders>
            <w:vAlign w:val="center"/>
          </w:tcPr>
          <w:p w14:paraId="62AEBFB0" w14:textId="77777777" w:rsidR="003B2958" w:rsidRPr="00A41EF0" w:rsidRDefault="003B2958" w:rsidP="00BE48E1">
            <w:pPr>
              <w:spacing w:after="0"/>
              <w:ind w:left="0" w:right="-8"/>
              <w:rPr>
                <w:rFonts w:cs="Arial"/>
                <w:sz w:val="20"/>
                <w:szCs w:val="20"/>
              </w:rPr>
            </w:pPr>
            <w:r w:rsidRPr="00A41EF0">
              <w:rPr>
                <w:rFonts w:cs="Arial"/>
                <w:sz w:val="20"/>
                <w:szCs w:val="20"/>
              </w:rPr>
              <w:t>Katastrofalne</w:t>
            </w:r>
          </w:p>
        </w:tc>
        <w:tc>
          <w:tcPr>
            <w:tcW w:w="2151" w:type="dxa"/>
            <w:tcBorders>
              <w:top w:val="single" w:sz="4" w:space="0" w:color="000000"/>
              <w:left w:val="single" w:sz="4" w:space="0" w:color="000000"/>
              <w:bottom w:val="single" w:sz="4" w:space="0" w:color="000000"/>
              <w:right w:val="single" w:sz="4" w:space="0" w:color="000000"/>
            </w:tcBorders>
            <w:vAlign w:val="center"/>
          </w:tcPr>
          <w:p w14:paraId="64FCAA7D" w14:textId="77777777" w:rsidR="003B2958" w:rsidRPr="00A41EF0" w:rsidRDefault="003B2958" w:rsidP="00BE48E1">
            <w:pPr>
              <w:spacing w:after="0" w:line="240" w:lineRule="auto"/>
              <w:ind w:left="0" w:right="-8" w:firstLine="0"/>
              <w:jc w:val="center"/>
              <w:rPr>
                <w:rFonts w:cs="Arial"/>
                <w:sz w:val="20"/>
                <w:szCs w:val="20"/>
              </w:rPr>
            </w:pPr>
            <w:r w:rsidRPr="00A41EF0">
              <w:rPr>
                <w:rFonts w:cs="Arial"/>
                <w:sz w:val="20"/>
                <w:szCs w:val="20"/>
              </w:rPr>
              <w:t>0,036&gt;</w:t>
            </w:r>
          </w:p>
        </w:tc>
        <w:tc>
          <w:tcPr>
            <w:tcW w:w="2414" w:type="dxa"/>
            <w:tcBorders>
              <w:top w:val="single" w:sz="4" w:space="0" w:color="000000"/>
              <w:left w:val="single" w:sz="4" w:space="0" w:color="000000"/>
              <w:bottom w:val="single" w:sz="4" w:space="0" w:color="000000"/>
              <w:right w:val="single" w:sz="4" w:space="0" w:color="000000"/>
            </w:tcBorders>
            <w:vAlign w:val="center"/>
          </w:tcPr>
          <w:p w14:paraId="4C25584C" w14:textId="77777777" w:rsidR="003B2958" w:rsidRPr="009B75D3" w:rsidRDefault="008610CF" w:rsidP="00BE48E1">
            <w:pPr>
              <w:spacing w:after="0" w:line="240" w:lineRule="auto"/>
              <w:ind w:left="0" w:right="-8" w:firstLine="0"/>
              <w:jc w:val="center"/>
              <w:rPr>
                <w:rFonts w:cs="Arial"/>
                <w:color w:val="auto"/>
                <w:sz w:val="20"/>
                <w:szCs w:val="20"/>
              </w:rPr>
            </w:pPr>
            <w:r w:rsidRPr="009B75D3">
              <w:rPr>
                <w:rFonts w:cs="Arial"/>
                <w:color w:val="auto"/>
                <w:sz w:val="20"/>
                <w:szCs w:val="20"/>
              </w:rPr>
              <w:t>3</w:t>
            </w:r>
            <w:r w:rsidR="003B2958" w:rsidRPr="009B75D3">
              <w:rPr>
                <w:rFonts w:cs="Arial"/>
                <w:color w:val="auto"/>
                <w:sz w:val="20"/>
                <w:szCs w:val="20"/>
              </w:rPr>
              <w:t xml:space="preserve"> i više</w:t>
            </w:r>
          </w:p>
        </w:tc>
      </w:tr>
    </w:tbl>
    <w:p w14:paraId="112A1899" w14:textId="77777777" w:rsidR="002109E3" w:rsidRPr="00A41EF0" w:rsidRDefault="006219A6" w:rsidP="00BE48E1">
      <w:pPr>
        <w:spacing w:after="0" w:line="259" w:lineRule="auto"/>
        <w:ind w:left="0" w:right="-8" w:firstLine="0"/>
        <w:jc w:val="left"/>
        <w:rPr>
          <w:rFonts w:cs="Arial"/>
        </w:rPr>
      </w:pPr>
      <w:r w:rsidRPr="00A41EF0">
        <w:rPr>
          <w:rFonts w:cs="Arial"/>
        </w:rPr>
        <w:t xml:space="preserve"> </w:t>
      </w:r>
    </w:p>
    <w:p w14:paraId="16FE52B1" w14:textId="77777777" w:rsidR="006219A6" w:rsidRPr="00A41EF0" w:rsidRDefault="006219A6" w:rsidP="00BE48E1">
      <w:pPr>
        <w:spacing w:after="0" w:line="269" w:lineRule="auto"/>
        <w:ind w:left="0" w:right="-8"/>
        <w:jc w:val="left"/>
        <w:rPr>
          <w:rFonts w:cs="Arial"/>
          <w:sz w:val="20"/>
          <w:szCs w:val="20"/>
        </w:rPr>
      </w:pPr>
      <w:r w:rsidRPr="00A41EF0">
        <w:rPr>
          <w:rFonts w:cs="Arial"/>
          <w:sz w:val="20"/>
          <w:szCs w:val="20"/>
        </w:rPr>
        <w:t xml:space="preserve">*Napomena: Pri određivanju kategorije za život i zdravlje ljudi u kategoriju 1 ulaze posljedice prema kojima je stradala ili ugrožena minimalno jedna osoba do 0,001% stanovnika JLP(R)S. </w:t>
      </w:r>
    </w:p>
    <w:p w14:paraId="35B7111D" w14:textId="77777777" w:rsidR="009B7CCA" w:rsidRPr="00A41EF0" w:rsidRDefault="009B7CCA" w:rsidP="00BE48E1">
      <w:pPr>
        <w:spacing w:after="0"/>
        <w:ind w:left="0" w:right="-8"/>
        <w:rPr>
          <w:rFonts w:cs="Arial"/>
        </w:rPr>
      </w:pPr>
    </w:p>
    <w:p w14:paraId="4B1863F2" w14:textId="77777777" w:rsidR="00FC52B2" w:rsidRPr="00A41EF0" w:rsidRDefault="009B7CCA" w:rsidP="00C34AE7">
      <w:pPr>
        <w:pStyle w:val="Naslov2"/>
      </w:pPr>
      <w:bookmarkStart w:id="26" w:name="_Toc17720240"/>
      <w:r w:rsidRPr="00A41EF0">
        <w:t xml:space="preserve">3.2. </w:t>
      </w:r>
      <w:r w:rsidR="00FC52B2" w:rsidRPr="00A41EF0">
        <w:t>Gospodarstvo</w:t>
      </w:r>
      <w:bookmarkEnd w:id="26"/>
      <w:r w:rsidR="00FC52B2" w:rsidRPr="00A41EF0">
        <w:t xml:space="preserve"> </w:t>
      </w:r>
    </w:p>
    <w:p w14:paraId="01BF0FA9" w14:textId="77777777" w:rsidR="006219A6" w:rsidRPr="00A41EF0" w:rsidRDefault="006219A6" w:rsidP="00BE48E1">
      <w:pPr>
        <w:spacing w:after="0"/>
        <w:ind w:left="0" w:right="-8"/>
        <w:rPr>
          <w:rFonts w:cs="Arial"/>
        </w:rPr>
      </w:pPr>
      <w:r w:rsidRPr="00A41EF0">
        <w:rPr>
          <w:rFonts w:cs="Arial"/>
        </w:rPr>
        <w:t xml:space="preserve">Odnosi se na ukupnu materijalnu i financijsku štetu u gospodarstvu. Šteta se prikazuje u odnosu na proračun jedinica lokalne i područne (regionalne) samouprave (Prilog III.). Navedena materijalna šteta ne odnosi se na materijalnu štetu koja treba biti iskazana u kategoriji Društvena stabilnost i politika. </w:t>
      </w:r>
    </w:p>
    <w:p w14:paraId="19C88A95" w14:textId="77777777" w:rsidR="00232416" w:rsidRPr="00A41EF0" w:rsidRDefault="00232416" w:rsidP="00BE48E1">
      <w:pPr>
        <w:spacing w:after="0"/>
        <w:ind w:left="0" w:right="-8"/>
        <w:rPr>
          <w:rFonts w:cs="Arial"/>
        </w:rPr>
      </w:pPr>
    </w:p>
    <w:p w14:paraId="3D7934D9" w14:textId="77777777" w:rsidR="00232416" w:rsidRPr="00A41EF0" w:rsidRDefault="00232416" w:rsidP="00BE48E1">
      <w:pPr>
        <w:spacing w:after="0"/>
        <w:ind w:left="0" w:right="-8"/>
        <w:rPr>
          <w:rFonts w:cs="Arial"/>
        </w:rPr>
      </w:pPr>
      <w:r w:rsidRPr="00A41EF0">
        <w:rPr>
          <w:rFonts w:cs="Arial"/>
        </w:rPr>
        <w:t>Iz raspoloživih podataka o ukupnoj šteti koje bi prouzročila velika nesreća ili je realno mož</w:t>
      </w:r>
      <w:r w:rsidR="00EB69C0">
        <w:rPr>
          <w:rFonts w:cs="Arial"/>
        </w:rPr>
        <w:t>e prouzročiti, procjenjuje se</w:t>
      </w:r>
      <w:r w:rsidRPr="00A41EF0">
        <w:rPr>
          <w:rFonts w:cs="Arial"/>
        </w:rPr>
        <w:t xml:space="preserve"> kategorija posljedica na gospodarstvo, a proc</w:t>
      </w:r>
      <w:r w:rsidR="00EB69C0">
        <w:rPr>
          <w:rFonts w:cs="Arial"/>
        </w:rPr>
        <w:t>i</w:t>
      </w:r>
      <w:r w:rsidRPr="00A41EF0">
        <w:rPr>
          <w:rFonts w:cs="Arial"/>
        </w:rPr>
        <w:t>jenjene štete treba usporediti s proračunom jedinice lokalne samouprave.</w:t>
      </w:r>
    </w:p>
    <w:p w14:paraId="6DED3495" w14:textId="77777777" w:rsidR="006219A6" w:rsidRPr="00A41EF0" w:rsidRDefault="006219A6" w:rsidP="00BE48E1">
      <w:pPr>
        <w:spacing w:after="0" w:line="259" w:lineRule="auto"/>
        <w:ind w:left="0" w:right="-8" w:firstLine="0"/>
        <w:jc w:val="left"/>
        <w:rPr>
          <w:rFonts w:cs="Arial"/>
        </w:rPr>
      </w:pPr>
      <w:r w:rsidRPr="00A41EF0">
        <w:rPr>
          <w:rFonts w:cs="Arial"/>
        </w:rPr>
        <w:t xml:space="preserve"> </w:t>
      </w:r>
    </w:p>
    <w:tbl>
      <w:tblPr>
        <w:tblStyle w:val="TableGrid"/>
        <w:tblW w:w="8426" w:type="dxa"/>
        <w:jc w:val="center"/>
        <w:tblInd w:w="0" w:type="dxa"/>
        <w:tblCellMar>
          <w:top w:w="7" w:type="dxa"/>
          <w:left w:w="115" w:type="dxa"/>
          <w:right w:w="115" w:type="dxa"/>
        </w:tblCellMar>
        <w:tblLook w:val="04A0" w:firstRow="1" w:lastRow="0" w:firstColumn="1" w:lastColumn="0" w:noHBand="0" w:noVBand="1"/>
      </w:tblPr>
      <w:tblGrid>
        <w:gridCol w:w="1903"/>
        <w:gridCol w:w="1952"/>
        <w:gridCol w:w="1669"/>
        <w:gridCol w:w="2902"/>
      </w:tblGrid>
      <w:tr w:rsidR="003B2958" w:rsidRPr="00A41EF0" w14:paraId="37663C0D" w14:textId="77777777" w:rsidTr="00CD1BD1">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0072A78" w14:textId="77777777" w:rsidR="003B2958" w:rsidRPr="00A41EF0" w:rsidRDefault="003B2958" w:rsidP="00BE48E1">
            <w:pPr>
              <w:spacing w:after="0" w:line="259" w:lineRule="auto"/>
              <w:ind w:left="0" w:right="-8" w:firstLine="0"/>
              <w:jc w:val="center"/>
              <w:rPr>
                <w:rFonts w:cs="Arial"/>
                <w:sz w:val="20"/>
                <w:szCs w:val="20"/>
              </w:rPr>
            </w:pPr>
            <w:r w:rsidRPr="00A41EF0">
              <w:rPr>
                <w:rFonts w:cs="Arial"/>
                <w:sz w:val="20"/>
                <w:szCs w:val="20"/>
              </w:rPr>
              <w:t xml:space="preserve">Kategorija </w:t>
            </w:r>
          </w:p>
        </w:tc>
        <w:tc>
          <w:tcPr>
            <w:tcW w:w="195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DF51EA0" w14:textId="77777777" w:rsidR="003B2958" w:rsidRPr="00A41EF0" w:rsidRDefault="003B2958" w:rsidP="00BE48E1">
            <w:pPr>
              <w:spacing w:after="0" w:line="259" w:lineRule="auto"/>
              <w:ind w:left="0" w:right="-8" w:firstLine="0"/>
              <w:jc w:val="center"/>
              <w:rPr>
                <w:rFonts w:cs="Arial"/>
                <w:sz w:val="20"/>
                <w:szCs w:val="20"/>
              </w:rPr>
            </w:pPr>
            <w:r w:rsidRPr="00A41EF0">
              <w:rPr>
                <w:rFonts w:cs="Arial"/>
                <w:sz w:val="20"/>
                <w:szCs w:val="20"/>
              </w:rPr>
              <w:t>Posljedice</w:t>
            </w:r>
          </w:p>
        </w:tc>
        <w:tc>
          <w:tcPr>
            <w:tcW w:w="166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FA4C294" w14:textId="77777777" w:rsidR="003B2958" w:rsidRPr="00A41EF0" w:rsidRDefault="003B2958" w:rsidP="00BE48E1">
            <w:pPr>
              <w:spacing w:after="0" w:line="259" w:lineRule="auto"/>
              <w:ind w:left="0" w:right="-8" w:firstLine="0"/>
              <w:jc w:val="center"/>
              <w:rPr>
                <w:rFonts w:cs="Arial"/>
                <w:sz w:val="20"/>
                <w:szCs w:val="20"/>
              </w:rPr>
            </w:pPr>
            <w:r w:rsidRPr="00A41EF0">
              <w:rPr>
                <w:rFonts w:cs="Arial"/>
                <w:sz w:val="20"/>
                <w:szCs w:val="20"/>
              </w:rPr>
              <w:t xml:space="preserve">% </w:t>
            </w:r>
          </w:p>
        </w:tc>
        <w:tc>
          <w:tcPr>
            <w:tcW w:w="2902" w:type="dxa"/>
            <w:tcBorders>
              <w:top w:val="single" w:sz="4" w:space="0" w:color="000000"/>
              <w:left w:val="single" w:sz="4" w:space="0" w:color="000000"/>
              <w:bottom w:val="single" w:sz="4" w:space="0" w:color="auto"/>
              <w:right w:val="single" w:sz="4" w:space="0" w:color="000000"/>
            </w:tcBorders>
            <w:shd w:val="clear" w:color="auto" w:fill="BDD6EE" w:themeFill="accent1" w:themeFillTint="66"/>
            <w:vAlign w:val="center"/>
          </w:tcPr>
          <w:p w14:paraId="1EC99BAF" w14:textId="77777777" w:rsidR="003B2958" w:rsidRPr="00A41EF0" w:rsidRDefault="0034777E" w:rsidP="00BE48E1">
            <w:pPr>
              <w:spacing w:after="0" w:line="259" w:lineRule="auto"/>
              <w:ind w:left="0" w:right="-8" w:firstLine="0"/>
              <w:jc w:val="center"/>
              <w:rPr>
                <w:rFonts w:cs="Arial"/>
                <w:sz w:val="20"/>
                <w:szCs w:val="20"/>
              </w:rPr>
            </w:pPr>
            <w:r>
              <w:rPr>
                <w:rFonts w:cs="Arial"/>
                <w:b/>
                <w:sz w:val="20"/>
                <w:szCs w:val="20"/>
              </w:rPr>
              <w:t>EUR</w:t>
            </w:r>
          </w:p>
        </w:tc>
      </w:tr>
      <w:tr w:rsidR="003B2958" w:rsidRPr="00A41EF0" w14:paraId="58F1190A" w14:textId="77777777" w:rsidTr="00CD1BD1">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81A9064" w14:textId="77777777" w:rsidR="003B2958" w:rsidRPr="00A41EF0" w:rsidRDefault="003B2958" w:rsidP="00BE48E1">
            <w:pPr>
              <w:spacing w:after="0" w:line="259" w:lineRule="auto"/>
              <w:ind w:left="0" w:right="-8" w:firstLine="0"/>
              <w:jc w:val="center"/>
              <w:rPr>
                <w:rFonts w:cs="Arial"/>
                <w:sz w:val="20"/>
                <w:szCs w:val="20"/>
              </w:rPr>
            </w:pPr>
            <w:r w:rsidRPr="00A41EF0">
              <w:rPr>
                <w:rFonts w:cs="Arial"/>
                <w:sz w:val="20"/>
                <w:szCs w:val="20"/>
              </w:rPr>
              <w:t xml:space="preserve">1 </w:t>
            </w:r>
          </w:p>
        </w:tc>
        <w:tc>
          <w:tcPr>
            <w:tcW w:w="1952" w:type="dxa"/>
            <w:tcBorders>
              <w:top w:val="single" w:sz="4" w:space="0" w:color="000000"/>
              <w:left w:val="single" w:sz="4" w:space="0" w:color="000000"/>
              <w:bottom w:val="single" w:sz="4" w:space="0" w:color="000000"/>
              <w:right w:val="single" w:sz="4" w:space="0" w:color="000000"/>
            </w:tcBorders>
            <w:vAlign w:val="center"/>
          </w:tcPr>
          <w:p w14:paraId="5E224C14" w14:textId="77777777" w:rsidR="003B2958" w:rsidRPr="00A41EF0" w:rsidRDefault="003B2958" w:rsidP="00BE48E1">
            <w:pPr>
              <w:spacing w:after="0" w:line="259" w:lineRule="auto"/>
              <w:ind w:left="0" w:right="-8" w:firstLine="0"/>
              <w:jc w:val="left"/>
              <w:rPr>
                <w:rFonts w:cs="Arial"/>
                <w:sz w:val="20"/>
                <w:szCs w:val="20"/>
              </w:rPr>
            </w:pPr>
            <w:r w:rsidRPr="00A41EF0">
              <w:rPr>
                <w:rFonts w:cs="Arial"/>
                <w:sz w:val="20"/>
                <w:szCs w:val="20"/>
              </w:rPr>
              <w:t>Neznatne</w:t>
            </w:r>
          </w:p>
        </w:tc>
        <w:tc>
          <w:tcPr>
            <w:tcW w:w="1669" w:type="dxa"/>
            <w:tcBorders>
              <w:top w:val="single" w:sz="4" w:space="0" w:color="000000"/>
              <w:left w:val="single" w:sz="4" w:space="0" w:color="000000"/>
              <w:bottom w:val="single" w:sz="4" w:space="0" w:color="000000"/>
              <w:right w:val="single" w:sz="4" w:space="0" w:color="auto"/>
            </w:tcBorders>
            <w:vAlign w:val="center"/>
          </w:tcPr>
          <w:p w14:paraId="64CD8FDA" w14:textId="77777777" w:rsidR="003B2958" w:rsidRPr="00A41EF0" w:rsidRDefault="003B2958" w:rsidP="00BE48E1">
            <w:pPr>
              <w:spacing w:after="0" w:line="259" w:lineRule="auto"/>
              <w:ind w:left="0" w:right="-8" w:firstLine="0"/>
              <w:jc w:val="center"/>
              <w:rPr>
                <w:rFonts w:cs="Arial"/>
                <w:sz w:val="20"/>
                <w:szCs w:val="20"/>
              </w:rPr>
            </w:pPr>
            <w:r w:rsidRPr="00A41EF0">
              <w:rPr>
                <w:rFonts w:cs="Arial"/>
                <w:sz w:val="20"/>
                <w:szCs w:val="20"/>
              </w:rPr>
              <w:t xml:space="preserve">0,5 – 1 </w:t>
            </w:r>
          </w:p>
        </w:tc>
        <w:tc>
          <w:tcPr>
            <w:tcW w:w="2902" w:type="dxa"/>
            <w:tcBorders>
              <w:top w:val="single" w:sz="4" w:space="0" w:color="auto"/>
              <w:left w:val="single" w:sz="4" w:space="0" w:color="auto"/>
              <w:bottom w:val="single" w:sz="4" w:space="0" w:color="auto"/>
              <w:right w:val="single" w:sz="4" w:space="0" w:color="auto"/>
            </w:tcBorders>
            <w:vAlign w:val="center"/>
          </w:tcPr>
          <w:p w14:paraId="3D149050" w14:textId="5CDA3045" w:rsidR="003B2958" w:rsidRPr="009D59F2" w:rsidRDefault="0086408A" w:rsidP="0034777E">
            <w:pPr>
              <w:spacing w:after="0" w:line="259" w:lineRule="auto"/>
              <w:ind w:left="0" w:right="-8" w:firstLine="0"/>
              <w:jc w:val="center"/>
              <w:rPr>
                <w:rFonts w:cs="Arial"/>
                <w:color w:val="auto"/>
                <w:sz w:val="20"/>
                <w:szCs w:val="20"/>
              </w:rPr>
            </w:pPr>
            <w:r>
              <w:rPr>
                <w:rFonts w:cs="Arial"/>
                <w:color w:val="auto"/>
                <w:sz w:val="20"/>
                <w:szCs w:val="20"/>
              </w:rPr>
              <w:t>9</w:t>
            </w:r>
            <w:r w:rsidR="009D59F2" w:rsidRPr="009D59F2">
              <w:rPr>
                <w:rFonts w:cs="Arial"/>
                <w:color w:val="auto"/>
                <w:sz w:val="20"/>
                <w:szCs w:val="20"/>
              </w:rPr>
              <w:t>.</w:t>
            </w:r>
            <w:r>
              <w:rPr>
                <w:rFonts w:cs="Arial"/>
                <w:color w:val="auto"/>
                <w:sz w:val="20"/>
                <w:szCs w:val="20"/>
              </w:rPr>
              <w:t>0</w:t>
            </w:r>
            <w:r w:rsidR="009D59F2" w:rsidRPr="009D59F2">
              <w:rPr>
                <w:rFonts w:cs="Arial"/>
                <w:color w:val="auto"/>
                <w:sz w:val="20"/>
                <w:szCs w:val="20"/>
              </w:rPr>
              <w:t xml:space="preserve">00 - </w:t>
            </w:r>
            <w:r w:rsidR="0034777E">
              <w:rPr>
                <w:rFonts w:cs="Arial"/>
                <w:color w:val="auto"/>
                <w:sz w:val="20"/>
                <w:szCs w:val="20"/>
              </w:rPr>
              <w:t>1</w:t>
            </w:r>
            <w:r>
              <w:rPr>
                <w:rFonts w:cs="Arial"/>
                <w:color w:val="auto"/>
                <w:sz w:val="20"/>
                <w:szCs w:val="20"/>
              </w:rPr>
              <w:t>8</w:t>
            </w:r>
            <w:r w:rsidR="009D59F2" w:rsidRPr="009D59F2">
              <w:rPr>
                <w:rFonts w:cs="Arial"/>
                <w:color w:val="auto"/>
                <w:sz w:val="20"/>
                <w:szCs w:val="20"/>
              </w:rPr>
              <w:t>.000</w:t>
            </w:r>
          </w:p>
        </w:tc>
      </w:tr>
      <w:tr w:rsidR="003B2958" w:rsidRPr="00A41EF0" w14:paraId="134A4352" w14:textId="77777777" w:rsidTr="00CD1BD1">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45A7584" w14:textId="77777777" w:rsidR="003B2958" w:rsidRPr="00A41EF0" w:rsidRDefault="003B2958" w:rsidP="00BE48E1">
            <w:pPr>
              <w:spacing w:after="0" w:line="259" w:lineRule="auto"/>
              <w:ind w:left="0" w:right="-8" w:firstLine="0"/>
              <w:jc w:val="center"/>
              <w:rPr>
                <w:rFonts w:cs="Arial"/>
                <w:sz w:val="20"/>
                <w:szCs w:val="20"/>
              </w:rPr>
            </w:pPr>
            <w:r w:rsidRPr="00A41EF0">
              <w:rPr>
                <w:rFonts w:cs="Arial"/>
                <w:sz w:val="20"/>
                <w:szCs w:val="20"/>
              </w:rPr>
              <w:t xml:space="preserve">2 </w:t>
            </w:r>
          </w:p>
        </w:tc>
        <w:tc>
          <w:tcPr>
            <w:tcW w:w="1952" w:type="dxa"/>
            <w:tcBorders>
              <w:top w:val="single" w:sz="4" w:space="0" w:color="000000"/>
              <w:left w:val="single" w:sz="4" w:space="0" w:color="000000"/>
              <w:bottom w:val="single" w:sz="4" w:space="0" w:color="000000"/>
              <w:right w:val="single" w:sz="4" w:space="0" w:color="000000"/>
            </w:tcBorders>
            <w:vAlign w:val="center"/>
          </w:tcPr>
          <w:p w14:paraId="0D5B1D7A" w14:textId="77777777" w:rsidR="003B2958" w:rsidRPr="00A41EF0" w:rsidRDefault="003B2958" w:rsidP="00BE48E1">
            <w:pPr>
              <w:spacing w:after="0" w:line="259" w:lineRule="auto"/>
              <w:ind w:left="0" w:right="-8" w:firstLine="0"/>
              <w:jc w:val="left"/>
              <w:rPr>
                <w:rFonts w:cs="Arial"/>
                <w:sz w:val="20"/>
                <w:szCs w:val="20"/>
              </w:rPr>
            </w:pPr>
            <w:r w:rsidRPr="00A41EF0">
              <w:rPr>
                <w:rFonts w:cs="Arial"/>
                <w:sz w:val="20"/>
                <w:szCs w:val="20"/>
              </w:rPr>
              <w:t>Malene</w:t>
            </w:r>
          </w:p>
        </w:tc>
        <w:tc>
          <w:tcPr>
            <w:tcW w:w="1669" w:type="dxa"/>
            <w:tcBorders>
              <w:top w:val="single" w:sz="4" w:space="0" w:color="000000"/>
              <w:left w:val="single" w:sz="4" w:space="0" w:color="000000"/>
              <w:bottom w:val="single" w:sz="4" w:space="0" w:color="000000"/>
              <w:right w:val="single" w:sz="4" w:space="0" w:color="auto"/>
            </w:tcBorders>
            <w:vAlign w:val="center"/>
          </w:tcPr>
          <w:p w14:paraId="7B868099" w14:textId="77777777" w:rsidR="003B2958" w:rsidRPr="00A41EF0" w:rsidRDefault="003B2958" w:rsidP="00BE48E1">
            <w:pPr>
              <w:spacing w:after="0" w:line="259" w:lineRule="auto"/>
              <w:ind w:left="0" w:right="-8" w:firstLine="0"/>
              <w:jc w:val="center"/>
              <w:rPr>
                <w:rFonts w:cs="Arial"/>
                <w:sz w:val="20"/>
                <w:szCs w:val="20"/>
              </w:rPr>
            </w:pPr>
            <w:r w:rsidRPr="00A41EF0">
              <w:rPr>
                <w:rFonts w:cs="Arial"/>
                <w:sz w:val="20"/>
                <w:szCs w:val="20"/>
              </w:rPr>
              <w:t xml:space="preserve">1 – 5 </w:t>
            </w:r>
          </w:p>
        </w:tc>
        <w:tc>
          <w:tcPr>
            <w:tcW w:w="2902" w:type="dxa"/>
            <w:tcBorders>
              <w:top w:val="single" w:sz="4" w:space="0" w:color="auto"/>
              <w:left w:val="single" w:sz="4" w:space="0" w:color="auto"/>
              <w:bottom w:val="single" w:sz="4" w:space="0" w:color="auto"/>
              <w:right w:val="single" w:sz="4" w:space="0" w:color="auto"/>
            </w:tcBorders>
            <w:vAlign w:val="center"/>
          </w:tcPr>
          <w:p w14:paraId="72005F05" w14:textId="2B02E52E" w:rsidR="003B2958" w:rsidRPr="009D59F2" w:rsidRDefault="0034777E" w:rsidP="0034777E">
            <w:pPr>
              <w:spacing w:after="0" w:line="259" w:lineRule="auto"/>
              <w:ind w:left="0" w:right="-8"/>
              <w:jc w:val="center"/>
              <w:rPr>
                <w:rFonts w:cs="Arial"/>
                <w:bCs/>
                <w:color w:val="auto"/>
                <w:sz w:val="20"/>
                <w:szCs w:val="20"/>
              </w:rPr>
            </w:pPr>
            <w:r>
              <w:rPr>
                <w:rFonts w:cs="Arial"/>
                <w:color w:val="auto"/>
                <w:sz w:val="20"/>
                <w:szCs w:val="20"/>
              </w:rPr>
              <w:t>1</w:t>
            </w:r>
            <w:r w:rsidR="0086408A">
              <w:rPr>
                <w:rFonts w:cs="Arial"/>
                <w:color w:val="auto"/>
                <w:sz w:val="20"/>
                <w:szCs w:val="20"/>
              </w:rPr>
              <w:t>8</w:t>
            </w:r>
            <w:r w:rsidR="009D59F2" w:rsidRPr="009D59F2">
              <w:rPr>
                <w:rFonts w:cs="Arial"/>
                <w:color w:val="auto"/>
                <w:sz w:val="20"/>
                <w:szCs w:val="20"/>
              </w:rPr>
              <w:t xml:space="preserve">.000 - </w:t>
            </w:r>
            <w:r w:rsidR="0086408A">
              <w:rPr>
                <w:rFonts w:cs="Arial"/>
                <w:color w:val="auto"/>
                <w:sz w:val="20"/>
                <w:szCs w:val="20"/>
              </w:rPr>
              <w:t>90</w:t>
            </w:r>
            <w:r w:rsidR="009D59F2" w:rsidRPr="009D59F2">
              <w:rPr>
                <w:rFonts w:cs="Arial"/>
                <w:color w:val="auto"/>
                <w:sz w:val="20"/>
                <w:szCs w:val="20"/>
              </w:rPr>
              <w:t>.000</w:t>
            </w:r>
          </w:p>
        </w:tc>
      </w:tr>
      <w:tr w:rsidR="003B2958" w:rsidRPr="00A41EF0" w14:paraId="3CF38FA1" w14:textId="77777777" w:rsidTr="00CD1BD1">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305680C" w14:textId="77777777" w:rsidR="003B2958" w:rsidRPr="00A41EF0" w:rsidRDefault="003B2958" w:rsidP="00BE48E1">
            <w:pPr>
              <w:spacing w:after="0" w:line="259" w:lineRule="auto"/>
              <w:ind w:left="0" w:right="-8" w:firstLine="0"/>
              <w:jc w:val="center"/>
              <w:rPr>
                <w:rFonts w:cs="Arial"/>
                <w:sz w:val="20"/>
                <w:szCs w:val="20"/>
              </w:rPr>
            </w:pPr>
            <w:r w:rsidRPr="00A41EF0">
              <w:rPr>
                <w:rFonts w:cs="Arial"/>
                <w:sz w:val="20"/>
                <w:szCs w:val="20"/>
              </w:rPr>
              <w:t xml:space="preserve">3 </w:t>
            </w:r>
          </w:p>
        </w:tc>
        <w:tc>
          <w:tcPr>
            <w:tcW w:w="1952" w:type="dxa"/>
            <w:tcBorders>
              <w:top w:val="single" w:sz="4" w:space="0" w:color="000000"/>
              <w:left w:val="single" w:sz="4" w:space="0" w:color="000000"/>
              <w:bottom w:val="single" w:sz="4" w:space="0" w:color="000000"/>
              <w:right w:val="single" w:sz="4" w:space="0" w:color="000000"/>
            </w:tcBorders>
            <w:vAlign w:val="center"/>
          </w:tcPr>
          <w:p w14:paraId="2175643C" w14:textId="77777777" w:rsidR="003B2958" w:rsidRPr="00A41EF0" w:rsidRDefault="003B2958" w:rsidP="00BE48E1">
            <w:pPr>
              <w:spacing w:after="0" w:line="259" w:lineRule="auto"/>
              <w:ind w:left="0" w:right="-8" w:firstLine="0"/>
              <w:jc w:val="left"/>
              <w:rPr>
                <w:rFonts w:cs="Arial"/>
                <w:sz w:val="20"/>
                <w:szCs w:val="20"/>
              </w:rPr>
            </w:pPr>
            <w:r w:rsidRPr="00A41EF0">
              <w:rPr>
                <w:rFonts w:cs="Arial"/>
                <w:sz w:val="20"/>
                <w:szCs w:val="20"/>
              </w:rPr>
              <w:t>Umjerene</w:t>
            </w:r>
          </w:p>
        </w:tc>
        <w:tc>
          <w:tcPr>
            <w:tcW w:w="1669" w:type="dxa"/>
            <w:tcBorders>
              <w:top w:val="single" w:sz="4" w:space="0" w:color="000000"/>
              <w:left w:val="single" w:sz="4" w:space="0" w:color="000000"/>
              <w:bottom w:val="single" w:sz="4" w:space="0" w:color="000000"/>
              <w:right w:val="single" w:sz="4" w:space="0" w:color="auto"/>
            </w:tcBorders>
            <w:vAlign w:val="center"/>
          </w:tcPr>
          <w:p w14:paraId="2F931D67" w14:textId="77777777" w:rsidR="003B2958" w:rsidRPr="00A41EF0" w:rsidRDefault="003B2958" w:rsidP="00BE48E1">
            <w:pPr>
              <w:spacing w:after="0" w:line="259" w:lineRule="auto"/>
              <w:ind w:left="0" w:right="-8" w:firstLine="0"/>
              <w:jc w:val="center"/>
              <w:rPr>
                <w:rFonts w:cs="Arial"/>
                <w:sz w:val="20"/>
                <w:szCs w:val="20"/>
              </w:rPr>
            </w:pPr>
            <w:r w:rsidRPr="00A41EF0">
              <w:rPr>
                <w:rFonts w:cs="Arial"/>
                <w:sz w:val="20"/>
                <w:szCs w:val="20"/>
              </w:rPr>
              <w:t xml:space="preserve">5 – 15 </w:t>
            </w:r>
          </w:p>
        </w:tc>
        <w:tc>
          <w:tcPr>
            <w:tcW w:w="2902" w:type="dxa"/>
            <w:tcBorders>
              <w:top w:val="single" w:sz="4" w:space="0" w:color="auto"/>
              <w:left w:val="single" w:sz="4" w:space="0" w:color="auto"/>
              <w:bottom w:val="single" w:sz="4" w:space="0" w:color="auto"/>
              <w:right w:val="single" w:sz="4" w:space="0" w:color="auto"/>
            </w:tcBorders>
            <w:vAlign w:val="center"/>
          </w:tcPr>
          <w:p w14:paraId="39DBB676" w14:textId="1824E15E" w:rsidR="003B2958" w:rsidRPr="009D59F2" w:rsidRDefault="0086408A" w:rsidP="0034777E">
            <w:pPr>
              <w:spacing w:after="0" w:line="259" w:lineRule="auto"/>
              <w:ind w:left="0" w:right="-8"/>
              <w:jc w:val="center"/>
              <w:rPr>
                <w:rFonts w:cs="Arial"/>
                <w:bCs/>
                <w:color w:val="auto"/>
                <w:sz w:val="20"/>
                <w:szCs w:val="20"/>
              </w:rPr>
            </w:pPr>
            <w:r>
              <w:rPr>
                <w:rFonts w:cs="Arial"/>
                <w:color w:val="auto"/>
                <w:sz w:val="20"/>
                <w:szCs w:val="20"/>
              </w:rPr>
              <w:t>90</w:t>
            </w:r>
            <w:r w:rsidR="009D59F2" w:rsidRPr="009D59F2">
              <w:rPr>
                <w:rFonts w:cs="Arial"/>
                <w:color w:val="auto"/>
                <w:sz w:val="20"/>
                <w:szCs w:val="20"/>
              </w:rPr>
              <w:t xml:space="preserve">.000 - </w:t>
            </w:r>
            <w:r>
              <w:rPr>
                <w:rFonts w:cs="Arial"/>
                <w:color w:val="auto"/>
                <w:sz w:val="20"/>
                <w:szCs w:val="20"/>
              </w:rPr>
              <w:t>270</w:t>
            </w:r>
            <w:r w:rsidR="009D59F2" w:rsidRPr="009D59F2">
              <w:rPr>
                <w:rFonts w:cs="Arial"/>
                <w:color w:val="auto"/>
                <w:sz w:val="20"/>
                <w:szCs w:val="20"/>
              </w:rPr>
              <w:t>.000</w:t>
            </w:r>
          </w:p>
        </w:tc>
      </w:tr>
      <w:tr w:rsidR="003B2958" w:rsidRPr="00A41EF0" w14:paraId="6257B763" w14:textId="77777777" w:rsidTr="00CD1BD1">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6D9E742" w14:textId="77777777" w:rsidR="003B2958" w:rsidRPr="00A41EF0" w:rsidRDefault="003B2958" w:rsidP="00BE48E1">
            <w:pPr>
              <w:spacing w:after="0" w:line="259" w:lineRule="auto"/>
              <w:ind w:left="0" w:right="-8" w:firstLine="0"/>
              <w:jc w:val="center"/>
              <w:rPr>
                <w:rFonts w:cs="Arial"/>
                <w:sz w:val="20"/>
                <w:szCs w:val="20"/>
              </w:rPr>
            </w:pPr>
            <w:r w:rsidRPr="00A41EF0">
              <w:rPr>
                <w:rFonts w:cs="Arial"/>
                <w:sz w:val="20"/>
                <w:szCs w:val="20"/>
              </w:rPr>
              <w:t xml:space="preserve">4 </w:t>
            </w:r>
          </w:p>
        </w:tc>
        <w:tc>
          <w:tcPr>
            <w:tcW w:w="1952" w:type="dxa"/>
            <w:tcBorders>
              <w:top w:val="single" w:sz="4" w:space="0" w:color="000000"/>
              <w:left w:val="single" w:sz="4" w:space="0" w:color="000000"/>
              <w:bottom w:val="single" w:sz="4" w:space="0" w:color="000000"/>
              <w:right w:val="single" w:sz="4" w:space="0" w:color="000000"/>
            </w:tcBorders>
            <w:vAlign w:val="center"/>
          </w:tcPr>
          <w:p w14:paraId="5089ABAA" w14:textId="77777777" w:rsidR="003B2958" w:rsidRPr="00A41EF0" w:rsidRDefault="003B2958" w:rsidP="00BE48E1">
            <w:pPr>
              <w:spacing w:after="0" w:line="259" w:lineRule="auto"/>
              <w:ind w:left="0" w:right="-8" w:firstLine="0"/>
              <w:jc w:val="left"/>
              <w:rPr>
                <w:rFonts w:cs="Arial"/>
                <w:sz w:val="20"/>
                <w:szCs w:val="20"/>
              </w:rPr>
            </w:pPr>
            <w:r w:rsidRPr="00A41EF0">
              <w:rPr>
                <w:rFonts w:cs="Arial"/>
                <w:sz w:val="20"/>
                <w:szCs w:val="20"/>
              </w:rPr>
              <w:t>Značajne</w:t>
            </w:r>
          </w:p>
        </w:tc>
        <w:tc>
          <w:tcPr>
            <w:tcW w:w="1669" w:type="dxa"/>
            <w:tcBorders>
              <w:top w:val="single" w:sz="4" w:space="0" w:color="000000"/>
              <w:left w:val="single" w:sz="4" w:space="0" w:color="000000"/>
              <w:bottom w:val="single" w:sz="4" w:space="0" w:color="000000"/>
              <w:right w:val="single" w:sz="4" w:space="0" w:color="auto"/>
            </w:tcBorders>
            <w:vAlign w:val="center"/>
          </w:tcPr>
          <w:p w14:paraId="4C8B66AF" w14:textId="77777777" w:rsidR="003B2958" w:rsidRPr="00A41EF0" w:rsidRDefault="003B2958" w:rsidP="00BE48E1">
            <w:pPr>
              <w:spacing w:after="0" w:line="259" w:lineRule="auto"/>
              <w:ind w:left="0" w:right="-8" w:firstLine="0"/>
              <w:jc w:val="center"/>
              <w:rPr>
                <w:rFonts w:cs="Arial"/>
                <w:sz w:val="20"/>
                <w:szCs w:val="20"/>
              </w:rPr>
            </w:pPr>
            <w:r w:rsidRPr="00A41EF0">
              <w:rPr>
                <w:rFonts w:cs="Arial"/>
                <w:sz w:val="20"/>
                <w:szCs w:val="20"/>
              </w:rPr>
              <w:t xml:space="preserve">15 – 25 </w:t>
            </w:r>
          </w:p>
        </w:tc>
        <w:tc>
          <w:tcPr>
            <w:tcW w:w="2902" w:type="dxa"/>
            <w:tcBorders>
              <w:top w:val="single" w:sz="4" w:space="0" w:color="auto"/>
              <w:left w:val="single" w:sz="4" w:space="0" w:color="auto"/>
              <w:bottom w:val="single" w:sz="4" w:space="0" w:color="auto"/>
              <w:right w:val="single" w:sz="4" w:space="0" w:color="auto"/>
            </w:tcBorders>
            <w:vAlign w:val="center"/>
          </w:tcPr>
          <w:p w14:paraId="1AEF1DD2" w14:textId="0D6EE1C3" w:rsidR="003B2958" w:rsidRPr="009D59F2" w:rsidRDefault="0086408A" w:rsidP="0034777E">
            <w:pPr>
              <w:spacing w:after="0" w:line="259" w:lineRule="auto"/>
              <w:ind w:left="0" w:right="-8"/>
              <w:jc w:val="center"/>
              <w:rPr>
                <w:rFonts w:cs="Arial"/>
                <w:bCs/>
                <w:color w:val="auto"/>
                <w:sz w:val="20"/>
                <w:szCs w:val="20"/>
              </w:rPr>
            </w:pPr>
            <w:r>
              <w:rPr>
                <w:rFonts w:cs="Arial"/>
                <w:color w:val="auto"/>
                <w:sz w:val="20"/>
                <w:szCs w:val="20"/>
              </w:rPr>
              <w:t>270</w:t>
            </w:r>
            <w:r w:rsidR="009D59F2" w:rsidRPr="009D59F2">
              <w:rPr>
                <w:rFonts w:cs="Arial"/>
                <w:color w:val="auto"/>
                <w:sz w:val="20"/>
                <w:szCs w:val="20"/>
              </w:rPr>
              <w:t xml:space="preserve">.000 - </w:t>
            </w:r>
            <w:r>
              <w:rPr>
                <w:rFonts w:cs="Arial"/>
                <w:color w:val="auto"/>
                <w:sz w:val="20"/>
                <w:szCs w:val="20"/>
              </w:rPr>
              <w:t>450</w:t>
            </w:r>
            <w:r w:rsidR="009D59F2" w:rsidRPr="009D59F2">
              <w:rPr>
                <w:rFonts w:cs="Arial"/>
                <w:color w:val="auto"/>
                <w:sz w:val="20"/>
                <w:szCs w:val="20"/>
              </w:rPr>
              <w:t>.000</w:t>
            </w:r>
          </w:p>
        </w:tc>
      </w:tr>
      <w:tr w:rsidR="003B2958" w:rsidRPr="00A41EF0" w14:paraId="5881642F" w14:textId="77777777" w:rsidTr="00CD1BD1">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A233059" w14:textId="77777777" w:rsidR="003B2958" w:rsidRPr="00A41EF0" w:rsidRDefault="003B2958" w:rsidP="00BE48E1">
            <w:pPr>
              <w:spacing w:after="0" w:line="259" w:lineRule="auto"/>
              <w:ind w:left="0" w:right="-8" w:firstLine="0"/>
              <w:jc w:val="center"/>
              <w:rPr>
                <w:rFonts w:cs="Arial"/>
                <w:sz w:val="20"/>
                <w:szCs w:val="20"/>
              </w:rPr>
            </w:pPr>
            <w:r w:rsidRPr="00A41EF0">
              <w:rPr>
                <w:rFonts w:cs="Arial"/>
                <w:sz w:val="20"/>
                <w:szCs w:val="20"/>
              </w:rPr>
              <w:t xml:space="preserve">5 </w:t>
            </w:r>
          </w:p>
        </w:tc>
        <w:tc>
          <w:tcPr>
            <w:tcW w:w="1952" w:type="dxa"/>
            <w:tcBorders>
              <w:top w:val="single" w:sz="4" w:space="0" w:color="000000"/>
              <w:left w:val="single" w:sz="4" w:space="0" w:color="000000"/>
              <w:bottom w:val="single" w:sz="4" w:space="0" w:color="000000"/>
              <w:right w:val="single" w:sz="4" w:space="0" w:color="000000"/>
            </w:tcBorders>
            <w:vAlign w:val="center"/>
          </w:tcPr>
          <w:p w14:paraId="1302A8F1" w14:textId="77777777" w:rsidR="003B2958" w:rsidRPr="00A41EF0" w:rsidRDefault="003B2958" w:rsidP="00BE48E1">
            <w:pPr>
              <w:spacing w:after="0" w:line="259" w:lineRule="auto"/>
              <w:ind w:left="0" w:right="-8" w:firstLine="0"/>
              <w:jc w:val="left"/>
              <w:rPr>
                <w:rFonts w:cs="Arial"/>
                <w:sz w:val="20"/>
                <w:szCs w:val="20"/>
              </w:rPr>
            </w:pPr>
            <w:r w:rsidRPr="00A41EF0">
              <w:rPr>
                <w:rFonts w:cs="Arial"/>
                <w:sz w:val="20"/>
                <w:szCs w:val="20"/>
              </w:rPr>
              <w:t>Katastrofalne</w:t>
            </w:r>
          </w:p>
        </w:tc>
        <w:tc>
          <w:tcPr>
            <w:tcW w:w="1669" w:type="dxa"/>
            <w:tcBorders>
              <w:top w:val="single" w:sz="4" w:space="0" w:color="000000"/>
              <w:left w:val="single" w:sz="4" w:space="0" w:color="000000"/>
              <w:bottom w:val="single" w:sz="4" w:space="0" w:color="000000"/>
              <w:right w:val="single" w:sz="4" w:space="0" w:color="auto"/>
            </w:tcBorders>
            <w:vAlign w:val="center"/>
          </w:tcPr>
          <w:p w14:paraId="6817DA86" w14:textId="77777777" w:rsidR="003B2958" w:rsidRPr="00A41EF0" w:rsidRDefault="003B2958" w:rsidP="00BE48E1">
            <w:pPr>
              <w:spacing w:after="0" w:line="259" w:lineRule="auto"/>
              <w:ind w:left="0" w:right="-8" w:firstLine="0"/>
              <w:jc w:val="center"/>
              <w:rPr>
                <w:rFonts w:cs="Arial"/>
                <w:sz w:val="20"/>
                <w:szCs w:val="20"/>
              </w:rPr>
            </w:pPr>
            <w:r w:rsidRPr="00A41EF0">
              <w:rPr>
                <w:rFonts w:cs="Arial"/>
                <w:sz w:val="20"/>
                <w:szCs w:val="20"/>
              </w:rPr>
              <w:t xml:space="preserve">&gt;25 </w:t>
            </w:r>
          </w:p>
        </w:tc>
        <w:tc>
          <w:tcPr>
            <w:tcW w:w="2902" w:type="dxa"/>
            <w:tcBorders>
              <w:top w:val="single" w:sz="4" w:space="0" w:color="auto"/>
              <w:left w:val="single" w:sz="4" w:space="0" w:color="auto"/>
              <w:bottom w:val="single" w:sz="4" w:space="0" w:color="auto"/>
              <w:right w:val="single" w:sz="4" w:space="0" w:color="auto"/>
            </w:tcBorders>
            <w:vAlign w:val="center"/>
          </w:tcPr>
          <w:p w14:paraId="762730A0" w14:textId="2A880DB9" w:rsidR="003B2958" w:rsidRPr="009D59F2" w:rsidRDefault="0086408A" w:rsidP="00BE48E1">
            <w:pPr>
              <w:spacing w:after="0" w:line="259" w:lineRule="auto"/>
              <w:ind w:left="0" w:right="-8" w:firstLine="0"/>
              <w:jc w:val="center"/>
              <w:rPr>
                <w:rFonts w:cs="Arial"/>
                <w:bCs/>
                <w:color w:val="auto"/>
                <w:sz w:val="20"/>
                <w:szCs w:val="20"/>
              </w:rPr>
            </w:pPr>
            <w:r>
              <w:rPr>
                <w:rFonts w:cs="Arial"/>
                <w:color w:val="auto"/>
                <w:sz w:val="20"/>
                <w:szCs w:val="20"/>
              </w:rPr>
              <w:t>450</w:t>
            </w:r>
            <w:r w:rsidR="009D59F2" w:rsidRPr="009D59F2">
              <w:rPr>
                <w:rFonts w:cs="Arial"/>
                <w:color w:val="auto"/>
                <w:sz w:val="20"/>
                <w:szCs w:val="20"/>
              </w:rPr>
              <w:t>.000 i više</w:t>
            </w:r>
          </w:p>
        </w:tc>
      </w:tr>
    </w:tbl>
    <w:p w14:paraId="76ED34DD" w14:textId="77777777" w:rsidR="002109E3" w:rsidRDefault="006219A6" w:rsidP="00BE48E1">
      <w:pPr>
        <w:spacing w:after="0" w:line="259" w:lineRule="auto"/>
        <w:ind w:left="0" w:right="-8" w:firstLine="0"/>
        <w:jc w:val="left"/>
        <w:rPr>
          <w:rFonts w:cs="Arial"/>
        </w:rPr>
      </w:pPr>
      <w:r w:rsidRPr="00A41EF0">
        <w:rPr>
          <w:rFonts w:cs="Arial"/>
        </w:rPr>
        <w:t xml:space="preserve"> </w:t>
      </w:r>
    </w:p>
    <w:p w14:paraId="051201AB" w14:textId="77777777" w:rsidR="009D59F2" w:rsidRPr="009D59F2" w:rsidRDefault="009D59F2" w:rsidP="009D59F2">
      <w:pPr>
        <w:spacing w:after="0" w:line="259" w:lineRule="auto"/>
        <w:ind w:left="0" w:right="-8" w:firstLine="0"/>
        <w:jc w:val="left"/>
        <w:rPr>
          <w:rFonts w:cs="Arial"/>
          <w:sz w:val="20"/>
          <w:szCs w:val="20"/>
        </w:rPr>
      </w:pPr>
    </w:p>
    <w:p w14:paraId="1ED6A882" w14:textId="77777777" w:rsidR="00FC52B2" w:rsidRPr="00A41EF0" w:rsidRDefault="009B7CCA" w:rsidP="00BE48E1">
      <w:pPr>
        <w:pStyle w:val="Naslov2"/>
        <w:spacing w:after="0"/>
        <w:ind w:right="-8"/>
      </w:pPr>
      <w:bookmarkStart w:id="27" w:name="_Toc17720241"/>
      <w:r w:rsidRPr="00A41EF0">
        <w:t xml:space="preserve">3.3. </w:t>
      </w:r>
      <w:r w:rsidR="00FC52B2" w:rsidRPr="00A41EF0">
        <w:t>Društvena stabilnost i politika</w:t>
      </w:r>
      <w:bookmarkEnd w:id="27"/>
      <w:r w:rsidR="00FC52B2" w:rsidRPr="00A41EF0">
        <w:t xml:space="preserve"> </w:t>
      </w:r>
    </w:p>
    <w:p w14:paraId="2C0B3D39" w14:textId="77777777" w:rsidR="002A6E25" w:rsidRPr="00A41EF0" w:rsidRDefault="002A6E25" w:rsidP="00BE48E1">
      <w:pPr>
        <w:spacing w:after="0"/>
        <w:ind w:left="0" w:right="-8"/>
        <w:rPr>
          <w:rFonts w:cs="Arial"/>
        </w:rPr>
      </w:pPr>
    </w:p>
    <w:p w14:paraId="46387DD0" w14:textId="77777777" w:rsidR="006219A6" w:rsidRPr="00A41EF0" w:rsidRDefault="006219A6" w:rsidP="00BE48E1">
      <w:pPr>
        <w:spacing w:after="0"/>
        <w:ind w:left="0" w:right="-8"/>
        <w:rPr>
          <w:rFonts w:cs="Arial"/>
        </w:rPr>
      </w:pPr>
      <w:r w:rsidRPr="00A41EF0">
        <w:rPr>
          <w:rFonts w:cs="Arial"/>
        </w:rPr>
        <w:t>Posljedice za Društvenu stabilnost i politiku također se iskazuju u materijalnoj šteti i to za štetu na kritičnoj infrastrukturi i šteti na građevinama od društvenog značaja. Kategorija Društvene stabilnosti i politike dobiva se srednjom vrijednosti kategorija Kritične infrastrukture (KI) i Ustanova/građevina javnog i društvenog značaja.</w:t>
      </w:r>
      <w:r w:rsidR="00280FF4" w:rsidRPr="00A41EF0">
        <w:rPr>
          <w:rFonts w:cs="Arial"/>
        </w:rPr>
        <w:t xml:space="preserve"> </w:t>
      </w:r>
    </w:p>
    <w:p w14:paraId="003F60B2" w14:textId="77777777" w:rsidR="006219A6" w:rsidRPr="00A41EF0" w:rsidRDefault="00280FF4" w:rsidP="00BE48E1">
      <w:pPr>
        <w:spacing w:after="0" w:line="259" w:lineRule="auto"/>
        <w:ind w:left="0" w:right="-8" w:firstLine="0"/>
        <w:jc w:val="left"/>
        <w:rPr>
          <w:rFonts w:cs="Arial"/>
        </w:rPr>
      </w:pPr>
      <w:r w:rsidRPr="00A41EF0">
        <w:rPr>
          <w:rFonts w:cs="Arial"/>
        </w:rPr>
        <w:t xml:space="preserve"> </w:t>
      </w:r>
    </w:p>
    <w:p w14:paraId="1A6D2EC2" w14:textId="77777777" w:rsidR="006219A6" w:rsidRPr="00A41EF0" w:rsidRDefault="006219A6" w:rsidP="00BE48E1">
      <w:pPr>
        <w:pBdr>
          <w:top w:val="single" w:sz="4" w:space="1" w:color="auto"/>
          <w:left w:val="single" w:sz="4" w:space="4" w:color="auto"/>
          <w:bottom w:val="single" w:sz="4" w:space="1" w:color="auto"/>
          <w:right w:val="single" w:sz="4" w:space="4" w:color="auto"/>
        </w:pBdr>
        <w:spacing w:after="0" w:line="240" w:lineRule="auto"/>
        <w:ind w:left="0" w:right="-8" w:firstLine="0"/>
        <w:jc w:val="center"/>
        <w:rPr>
          <w:rFonts w:cs="Arial"/>
        </w:rPr>
      </w:pPr>
      <w:r w:rsidRPr="00A41EF0">
        <w:rPr>
          <w:rFonts w:cs="Arial"/>
          <w:noProof/>
        </w:rPr>
        <w:drawing>
          <wp:inline distT="0" distB="0" distL="0" distR="0" wp14:anchorId="1BED5E44" wp14:editId="7C461DA8">
            <wp:extent cx="5029201" cy="304800"/>
            <wp:effectExtent l="0" t="0" r="0" b="0"/>
            <wp:docPr id="63820" name="Picture 63820"/>
            <wp:cNvGraphicFramePr/>
            <a:graphic xmlns:a="http://schemas.openxmlformats.org/drawingml/2006/main">
              <a:graphicData uri="http://schemas.openxmlformats.org/drawingml/2006/picture">
                <pic:pic xmlns:pic="http://schemas.openxmlformats.org/drawingml/2006/picture">
                  <pic:nvPicPr>
                    <pic:cNvPr id="63820" name="Picture 63820"/>
                    <pic:cNvPicPr/>
                  </pic:nvPicPr>
                  <pic:blipFill>
                    <a:blip r:embed="rId12" cstate="print"/>
                    <a:stretch>
                      <a:fillRect/>
                    </a:stretch>
                  </pic:blipFill>
                  <pic:spPr>
                    <a:xfrm>
                      <a:off x="0" y="0"/>
                      <a:ext cx="5029201" cy="304800"/>
                    </a:xfrm>
                    <a:prstGeom prst="rect">
                      <a:avLst/>
                    </a:prstGeom>
                  </pic:spPr>
                </pic:pic>
              </a:graphicData>
            </a:graphic>
          </wp:inline>
        </w:drawing>
      </w:r>
    </w:p>
    <w:p w14:paraId="69A794C1" w14:textId="77777777" w:rsidR="006219A6" w:rsidRPr="00A41EF0" w:rsidRDefault="006219A6" w:rsidP="00BE48E1">
      <w:pPr>
        <w:spacing w:after="0" w:line="259" w:lineRule="auto"/>
        <w:ind w:left="0" w:right="-8" w:firstLine="0"/>
        <w:jc w:val="left"/>
        <w:rPr>
          <w:rFonts w:cs="Arial"/>
        </w:rPr>
      </w:pPr>
      <w:r w:rsidRPr="00A41EF0">
        <w:rPr>
          <w:rFonts w:cs="Arial"/>
        </w:rPr>
        <w:t xml:space="preserve"> </w:t>
      </w:r>
    </w:p>
    <w:p w14:paraId="5D0294DF" w14:textId="31364EBB" w:rsidR="00167692" w:rsidRPr="00A41EF0" w:rsidRDefault="00BD23D8" w:rsidP="00BE48E1">
      <w:pPr>
        <w:spacing w:after="0" w:line="259" w:lineRule="auto"/>
        <w:ind w:left="0" w:right="-8" w:firstLine="0"/>
        <w:rPr>
          <w:rFonts w:cs="Arial"/>
        </w:rPr>
      </w:pPr>
      <w:r w:rsidRPr="00A41EF0">
        <w:rPr>
          <w:rFonts w:cs="Arial"/>
        </w:rPr>
        <w:t>Posljedice za Društvenu stabilnost i politiku iskazuju se zbirno.</w:t>
      </w:r>
      <w:r w:rsidR="00D136E8" w:rsidRPr="00A41EF0">
        <w:rPr>
          <w:rFonts w:cs="Arial"/>
        </w:rPr>
        <w:t xml:space="preserve"> </w:t>
      </w:r>
      <w:r w:rsidR="00167692" w:rsidRPr="00A41EF0">
        <w:rPr>
          <w:rFonts w:cs="Arial"/>
        </w:rPr>
        <w:t>Iz raspoloživih podataka o ukupnoj šteti koje bi prouzročila velika nesreća ili je realno može prouzročiti, procjenjuje se  kategorija posljedica na kritičnoj infrastrukturi, a proc</w:t>
      </w:r>
      <w:r w:rsidR="00553CD5">
        <w:rPr>
          <w:rFonts w:cs="Arial"/>
        </w:rPr>
        <w:t>i</w:t>
      </w:r>
      <w:r w:rsidR="00167692" w:rsidRPr="00A41EF0">
        <w:rPr>
          <w:rFonts w:cs="Arial"/>
        </w:rPr>
        <w:t>jenjene štete treba usporediti s proračunom jedinice lokalne samouprave.</w:t>
      </w:r>
    </w:p>
    <w:p w14:paraId="47161C7B" w14:textId="77777777" w:rsidR="00167692" w:rsidRPr="00A41EF0" w:rsidRDefault="00167692" w:rsidP="00BE48E1">
      <w:pPr>
        <w:spacing w:after="0" w:line="259" w:lineRule="auto"/>
        <w:ind w:left="0" w:right="-8" w:firstLine="0"/>
        <w:jc w:val="left"/>
        <w:rPr>
          <w:rFonts w:cs="Arial"/>
        </w:rPr>
      </w:pPr>
    </w:p>
    <w:p w14:paraId="364F82FC" w14:textId="77777777" w:rsidR="006219A6" w:rsidRPr="00A41EF0" w:rsidRDefault="006219A6" w:rsidP="00BE48E1">
      <w:pPr>
        <w:spacing w:after="0" w:line="259" w:lineRule="auto"/>
        <w:ind w:left="0" w:right="-8"/>
        <w:jc w:val="left"/>
        <w:rPr>
          <w:rFonts w:cs="Arial"/>
          <w:sz w:val="20"/>
        </w:rPr>
      </w:pPr>
      <w:r w:rsidRPr="00A41EF0">
        <w:rPr>
          <w:rFonts w:cs="Arial"/>
          <w:sz w:val="20"/>
        </w:rPr>
        <w:t xml:space="preserve">Tablica 5. – Društvena stabilnost – Kritična infrastruktura (KI) </w:t>
      </w:r>
    </w:p>
    <w:p w14:paraId="2360D165" w14:textId="77777777" w:rsidR="00167692" w:rsidRPr="00A41EF0" w:rsidRDefault="00167692" w:rsidP="00BE48E1">
      <w:pPr>
        <w:spacing w:after="0" w:line="259" w:lineRule="auto"/>
        <w:ind w:left="0" w:right="-8"/>
        <w:jc w:val="left"/>
        <w:rPr>
          <w:rFonts w:cs="Arial"/>
          <w:sz w:val="20"/>
        </w:rPr>
      </w:pPr>
    </w:p>
    <w:tbl>
      <w:tblPr>
        <w:tblStyle w:val="TableGrid"/>
        <w:tblW w:w="8426" w:type="dxa"/>
        <w:jc w:val="center"/>
        <w:tblInd w:w="0" w:type="dxa"/>
        <w:tblCellMar>
          <w:top w:w="7" w:type="dxa"/>
          <w:left w:w="115" w:type="dxa"/>
          <w:right w:w="115" w:type="dxa"/>
        </w:tblCellMar>
        <w:tblLook w:val="04A0" w:firstRow="1" w:lastRow="0" w:firstColumn="1" w:lastColumn="0" w:noHBand="0" w:noVBand="1"/>
      </w:tblPr>
      <w:tblGrid>
        <w:gridCol w:w="1903"/>
        <w:gridCol w:w="1952"/>
        <w:gridCol w:w="1669"/>
        <w:gridCol w:w="2902"/>
      </w:tblGrid>
      <w:tr w:rsidR="00D502DD" w:rsidRPr="00A41EF0" w14:paraId="24852725" w14:textId="77777777" w:rsidTr="0008212B">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44DCCFB" w14:textId="77777777" w:rsidR="00D502DD" w:rsidRPr="00A41EF0" w:rsidRDefault="00D502DD" w:rsidP="00BE48E1">
            <w:pPr>
              <w:spacing w:after="0" w:line="259" w:lineRule="auto"/>
              <w:ind w:left="0" w:right="-8" w:firstLine="0"/>
              <w:jc w:val="center"/>
              <w:rPr>
                <w:rFonts w:cs="Arial"/>
                <w:sz w:val="20"/>
                <w:szCs w:val="20"/>
              </w:rPr>
            </w:pPr>
            <w:r w:rsidRPr="00A41EF0">
              <w:rPr>
                <w:rFonts w:cs="Arial"/>
                <w:sz w:val="20"/>
                <w:szCs w:val="20"/>
              </w:rPr>
              <w:t xml:space="preserve">Kategorija </w:t>
            </w:r>
          </w:p>
        </w:tc>
        <w:tc>
          <w:tcPr>
            <w:tcW w:w="195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7BDA95A" w14:textId="77777777" w:rsidR="00D502DD" w:rsidRPr="00A41EF0" w:rsidRDefault="00D502DD" w:rsidP="00BE48E1">
            <w:pPr>
              <w:spacing w:after="0" w:line="259" w:lineRule="auto"/>
              <w:ind w:left="0" w:right="-8" w:firstLine="0"/>
              <w:jc w:val="center"/>
              <w:rPr>
                <w:rFonts w:cs="Arial"/>
                <w:sz w:val="20"/>
                <w:szCs w:val="20"/>
              </w:rPr>
            </w:pPr>
            <w:r w:rsidRPr="00A41EF0">
              <w:rPr>
                <w:rFonts w:cs="Arial"/>
                <w:sz w:val="20"/>
                <w:szCs w:val="20"/>
              </w:rPr>
              <w:t>Posljedice</w:t>
            </w:r>
          </w:p>
        </w:tc>
        <w:tc>
          <w:tcPr>
            <w:tcW w:w="166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216B850" w14:textId="77777777" w:rsidR="00D502DD" w:rsidRPr="00A41EF0" w:rsidRDefault="00D502DD" w:rsidP="00BE48E1">
            <w:pPr>
              <w:spacing w:after="0" w:line="259" w:lineRule="auto"/>
              <w:ind w:left="0" w:right="-8" w:firstLine="0"/>
              <w:jc w:val="center"/>
              <w:rPr>
                <w:rFonts w:cs="Arial"/>
                <w:sz w:val="20"/>
                <w:szCs w:val="20"/>
              </w:rPr>
            </w:pPr>
            <w:r w:rsidRPr="00A41EF0">
              <w:rPr>
                <w:rFonts w:cs="Arial"/>
                <w:sz w:val="20"/>
                <w:szCs w:val="20"/>
              </w:rPr>
              <w:t xml:space="preserve">% </w:t>
            </w:r>
          </w:p>
        </w:tc>
        <w:tc>
          <w:tcPr>
            <w:tcW w:w="2902" w:type="dxa"/>
            <w:tcBorders>
              <w:top w:val="single" w:sz="4" w:space="0" w:color="000000"/>
              <w:left w:val="single" w:sz="4" w:space="0" w:color="000000"/>
              <w:bottom w:val="single" w:sz="4" w:space="0" w:color="auto"/>
              <w:right w:val="single" w:sz="4" w:space="0" w:color="000000"/>
            </w:tcBorders>
            <w:shd w:val="clear" w:color="auto" w:fill="BDD6EE" w:themeFill="accent1" w:themeFillTint="66"/>
            <w:vAlign w:val="center"/>
          </w:tcPr>
          <w:p w14:paraId="4CA9AE00" w14:textId="77777777" w:rsidR="00D502DD" w:rsidRPr="00A41EF0" w:rsidRDefault="0034777E" w:rsidP="00BE48E1">
            <w:pPr>
              <w:spacing w:after="0" w:line="259" w:lineRule="auto"/>
              <w:ind w:left="0" w:right="-8" w:firstLine="0"/>
              <w:jc w:val="center"/>
              <w:rPr>
                <w:rFonts w:cs="Arial"/>
                <w:sz w:val="20"/>
                <w:szCs w:val="20"/>
              </w:rPr>
            </w:pPr>
            <w:r>
              <w:rPr>
                <w:rFonts w:cs="Arial"/>
                <w:b/>
                <w:sz w:val="20"/>
                <w:szCs w:val="20"/>
              </w:rPr>
              <w:t>EUR</w:t>
            </w:r>
          </w:p>
        </w:tc>
      </w:tr>
      <w:tr w:rsidR="0086408A" w:rsidRPr="00A41EF0" w14:paraId="338ACAF4" w14:textId="77777777" w:rsidTr="002109E3">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33B748F"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1 </w:t>
            </w:r>
          </w:p>
        </w:tc>
        <w:tc>
          <w:tcPr>
            <w:tcW w:w="1952" w:type="dxa"/>
            <w:tcBorders>
              <w:top w:val="single" w:sz="4" w:space="0" w:color="000000"/>
              <w:left w:val="single" w:sz="4" w:space="0" w:color="000000"/>
              <w:bottom w:val="single" w:sz="4" w:space="0" w:color="000000"/>
              <w:right w:val="single" w:sz="4" w:space="0" w:color="000000"/>
            </w:tcBorders>
            <w:vAlign w:val="center"/>
          </w:tcPr>
          <w:p w14:paraId="3AF35BAE" w14:textId="77777777" w:rsidR="0086408A" w:rsidRPr="00A41EF0" w:rsidRDefault="0086408A" w:rsidP="0086408A">
            <w:pPr>
              <w:spacing w:after="0" w:line="259" w:lineRule="auto"/>
              <w:ind w:left="0" w:right="-8" w:firstLine="0"/>
              <w:jc w:val="left"/>
              <w:rPr>
                <w:rFonts w:cs="Arial"/>
                <w:sz w:val="20"/>
                <w:szCs w:val="20"/>
              </w:rPr>
            </w:pPr>
            <w:r w:rsidRPr="00A41EF0">
              <w:rPr>
                <w:rFonts w:cs="Arial"/>
                <w:sz w:val="20"/>
                <w:szCs w:val="20"/>
              </w:rPr>
              <w:t>Neznatne</w:t>
            </w:r>
          </w:p>
        </w:tc>
        <w:tc>
          <w:tcPr>
            <w:tcW w:w="1669" w:type="dxa"/>
            <w:tcBorders>
              <w:top w:val="single" w:sz="4" w:space="0" w:color="000000"/>
              <w:left w:val="single" w:sz="4" w:space="0" w:color="000000"/>
              <w:bottom w:val="single" w:sz="4" w:space="0" w:color="000000"/>
              <w:right w:val="single" w:sz="4" w:space="0" w:color="auto"/>
            </w:tcBorders>
            <w:vAlign w:val="center"/>
          </w:tcPr>
          <w:p w14:paraId="2510F1DD"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0,5 – 1 </w:t>
            </w:r>
          </w:p>
        </w:tc>
        <w:tc>
          <w:tcPr>
            <w:tcW w:w="2902" w:type="dxa"/>
            <w:tcBorders>
              <w:top w:val="single" w:sz="4" w:space="0" w:color="auto"/>
              <w:left w:val="single" w:sz="4" w:space="0" w:color="auto"/>
              <w:bottom w:val="single" w:sz="4" w:space="0" w:color="auto"/>
              <w:right w:val="single" w:sz="4" w:space="0" w:color="auto"/>
            </w:tcBorders>
            <w:vAlign w:val="center"/>
          </w:tcPr>
          <w:p w14:paraId="161B61FC" w14:textId="23836743" w:rsidR="0086408A" w:rsidRPr="009D59F2" w:rsidRDefault="0086408A" w:rsidP="0086408A">
            <w:pPr>
              <w:spacing w:after="0" w:line="259" w:lineRule="auto"/>
              <w:ind w:left="0" w:right="-8"/>
              <w:jc w:val="center"/>
              <w:rPr>
                <w:rFonts w:eastAsia="Times New Roman" w:cs="Arial"/>
                <w:bCs/>
                <w:color w:val="auto"/>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r>
      <w:tr w:rsidR="0086408A" w:rsidRPr="00A41EF0" w14:paraId="4B9249B1" w14:textId="77777777" w:rsidTr="002109E3">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E98B446"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2 </w:t>
            </w:r>
          </w:p>
        </w:tc>
        <w:tc>
          <w:tcPr>
            <w:tcW w:w="1952" w:type="dxa"/>
            <w:tcBorders>
              <w:top w:val="single" w:sz="4" w:space="0" w:color="000000"/>
              <w:left w:val="single" w:sz="4" w:space="0" w:color="000000"/>
              <w:bottom w:val="single" w:sz="4" w:space="0" w:color="000000"/>
              <w:right w:val="single" w:sz="4" w:space="0" w:color="000000"/>
            </w:tcBorders>
            <w:vAlign w:val="center"/>
          </w:tcPr>
          <w:p w14:paraId="7348E620" w14:textId="77777777" w:rsidR="0086408A" w:rsidRPr="00A41EF0" w:rsidRDefault="0086408A" w:rsidP="0086408A">
            <w:pPr>
              <w:spacing w:after="0" w:line="259" w:lineRule="auto"/>
              <w:ind w:left="0" w:right="-8" w:firstLine="0"/>
              <w:jc w:val="left"/>
              <w:rPr>
                <w:rFonts w:cs="Arial"/>
                <w:sz w:val="20"/>
                <w:szCs w:val="20"/>
              </w:rPr>
            </w:pPr>
            <w:r w:rsidRPr="00A41EF0">
              <w:rPr>
                <w:rFonts w:cs="Arial"/>
                <w:sz w:val="20"/>
                <w:szCs w:val="20"/>
              </w:rPr>
              <w:t>Malene</w:t>
            </w:r>
          </w:p>
        </w:tc>
        <w:tc>
          <w:tcPr>
            <w:tcW w:w="1669" w:type="dxa"/>
            <w:tcBorders>
              <w:top w:val="single" w:sz="4" w:space="0" w:color="000000"/>
              <w:left w:val="single" w:sz="4" w:space="0" w:color="000000"/>
              <w:bottom w:val="single" w:sz="4" w:space="0" w:color="000000"/>
              <w:right w:val="single" w:sz="4" w:space="0" w:color="auto"/>
            </w:tcBorders>
            <w:vAlign w:val="center"/>
          </w:tcPr>
          <w:p w14:paraId="4EB14DD7"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1 – 5 </w:t>
            </w:r>
          </w:p>
        </w:tc>
        <w:tc>
          <w:tcPr>
            <w:tcW w:w="2902" w:type="dxa"/>
            <w:tcBorders>
              <w:top w:val="single" w:sz="4" w:space="0" w:color="auto"/>
              <w:left w:val="single" w:sz="4" w:space="0" w:color="auto"/>
              <w:bottom w:val="single" w:sz="4" w:space="0" w:color="auto"/>
              <w:right w:val="single" w:sz="4" w:space="0" w:color="auto"/>
            </w:tcBorders>
            <w:vAlign w:val="center"/>
          </w:tcPr>
          <w:p w14:paraId="03040075" w14:textId="1525F863" w:rsidR="0086408A" w:rsidRPr="009D59F2" w:rsidRDefault="0086408A" w:rsidP="0086408A">
            <w:pPr>
              <w:spacing w:after="0" w:line="259" w:lineRule="auto"/>
              <w:ind w:left="0" w:right="-8"/>
              <w:jc w:val="center"/>
              <w:rPr>
                <w:rFonts w:cs="Arial"/>
                <w:bCs/>
                <w:color w:val="auto"/>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r>
      <w:tr w:rsidR="0086408A" w:rsidRPr="00A41EF0" w14:paraId="6D01D280" w14:textId="77777777" w:rsidTr="002109E3">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621E631"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3 </w:t>
            </w:r>
          </w:p>
        </w:tc>
        <w:tc>
          <w:tcPr>
            <w:tcW w:w="1952" w:type="dxa"/>
            <w:tcBorders>
              <w:top w:val="single" w:sz="4" w:space="0" w:color="000000"/>
              <w:left w:val="single" w:sz="4" w:space="0" w:color="000000"/>
              <w:bottom w:val="single" w:sz="4" w:space="0" w:color="000000"/>
              <w:right w:val="single" w:sz="4" w:space="0" w:color="000000"/>
            </w:tcBorders>
            <w:vAlign w:val="center"/>
          </w:tcPr>
          <w:p w14:paraId="1D88BCF2" w14:textId="77777777" w:rsidR="0086408A" w:rsidRPr="00A41EF0" w:rsidRDefault="0086408A" w:rsidP="0086408A">
            <w:pPr>
              <w:spacing w:after="0" w:line="259" w:lineRule="auto"/>
              <w:ind w:left="0" w:right="-8" w:firstLine="0"/>
              <w:jc w:val="left"/>
              <w:rPr>
                <w:rFonts w:cs="Arial"/>
                <w:sz w:val="20"/>
                <w:szCs w:val="20"/>
              </w:rPr>
            </w:pPr>
            <w:r w:rsidRPr="00A41EF0">
              <w:rPr>
                <w:rFonts w:cs="Arial"/>
                <w:sz w:val="20"/>
                <w:szCs w:val="20"/>
              </w:rPr>
              <w:t>Umjerene</w:t>
            </w:r>
          </w:p>
        </w:tc>
        <w:tc>
          <w:tcPr>
            <w:tcW w:w="1669" w:type="dxa"/>
            <w:tcBorders>
              <w:top w:val="single" w:sz="4" w:space="0" w:color="000000"/>
              <w:left w:val="single" w:sz="4" w:space="0" w:color="000000"/>
              <w:bottom w:val="single" w:sz="4" w:space="0" w:color="000000"/>
              <w:right w:val="single" w:sz="4" w:space="0" w:color="auto"/>
            </w:tcBorders>
            <w:vAlign w:val="center"/>
          </w:tcPr>
          <w:p w14:paraId="21C54CE8"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5 – 15 </w:t>
            </w:r>
          </w:p>
        </w:tc>
        <w:tc>
          <w:tcPr>
            <w:tcW w:w="2902" w:type="dxa"/>
            <w:tcBorders>
              <w:top w:val="single" w:sz="4" w:space="0" w:color="auto"/>
              <w:left w:val="single" w:sz="4" w:space="0" w:color="auto"/>
              <w:bottom w:val="single" w:sz="4" w:space="0" w:color="auto"/>
              <w:right w:val="single" w:sz="4" w:space="0" w:color="auto"/>
            </w:tcBorders>
            <w:vAlign w:val="center"/>
          </w:tcPr>
          <w:p w14:paraId="29243494" w14:textId="37F176FB" w:rsidR="0086408A" w:rsidRPr="009D59F2" w:rsidRDefault="0086408A" w:rsidP="0086408A">
            <w:pPr>
              <w:spacing w:after="0" w:line="259" w:lineRule="auto"/>
              <w:ind w:left="0" w:right="-8"/>
              <w:jc w:val="center"/>
              <w:rPr>
                <w:rFonts w:cs="Arial"/>
                <w:bCs/>
                <w:color w:val="auto"/>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r>
      <w:tr w:rsidR="0086408A" w:rsidRPr="00A41EF0" w14:paraId="634413EF" w14:textId="77777777" w:rsidTr="002109E3">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9F5764D"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4 </w:t>
            </w:r>
          </w:p>
        </w:tc>
        <w:tc>
          <w:tcPr>
            <w:tcW w:w="1952" w:type="dxa"/>
            <w:tcBorders>
              <w:top w:val="single" w:sz="4" w:space="0" w:color="000000"/>
              <w:left w:val="single" w:sz="4" w:space="0" w:color="000000"/>
              <w:bottom w:val="single" w:sz="4" w:space="0" w:color="000000"/>
              <w:right w:val="single" w:sz="4" w:space="0" w:color="000000"/>
            </w:tcBorders>
            <w:vAlign w:val="center"/>
          </w:tcPr>
          <w:p w14:paraId="58C86746" w14:textId="77777777" w:rsidR="0086408A" w:rsidRPr="00A41EF0" w:rsidRDefault="0086408A" w:rsidP="0086408A">
            <w:pPr>
              <w:spacing w:after="0" w:line="259" w:lineRule="auto"/>
              <w:ind w:left="0" w:right="-8" w:firstLine="0"/>
              <w:jc w:val="left"/>
              <w:rPr>
                <w:rFonts w:cs="Arial"/>
                <w:sz w:val="20"/>
                <w:szCs w:val="20"/>
              </w:rPr>
            </w:pPr>
            <w:r w:rsidRPr="00A41EF0">
              <w:rPr>
                <w:rFonts w:cs="Arial"/>
                <w:sz w:val="20"/>
                <w:szCs w:val="20"/>
              </w:rPr>
              <w:t>Značajne</w:t>
            </w:r>
          </w:p>
        </w:tc>
        <w:tc>
          <w:tcPr>
            <w:tcW w:w="1669" w:type="dxa"/>
            <w:tcBorders>
              <w:top w:val="single" w:sz="4" w:space="0" w:color="000000"/>
              <w:left w:val="single" w:sz="4" w:space="0" w:color="000000"/>
              <w:bottom w:val="single" w:sz="4" w:space="0" w:color="000000"/>
              <w:right w:val="single" w:sz="4" w:space="0" w:color="auto"/>
            </w:tcBorders>
            <w:vAlign w:val="center"/>
          </w:tcPr>
          <w:p w14:paraId="1B2ED9A6"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15 – 25 </w:t>
            </w:r>
          </w:p>
        </w:tc>
        <w:tc>
          <w:tcPr>
            <w:tcW w:w="2902" w:type="dxa"/>
            <w:tcBorders>
              <w:top w:val="single" w:sz="4" w:space="0" w:color="auto"/>
              <w:left w:val="single" w:sz="4" w:space="0" w:color="auto"/>
              <w:bottom w:val="single" w:sz="4" w:space="0" w:color="auto"/>
              <w:right w:val="single" w:sz="4" w:space="0" w:color="auto"/>
            </w:tcBorders>
            <w:vAlign w:val="center"/>
          </w:tcPr>
          <w:p w14:paraId="6F607A63" w14:textId="350595C0" w:rsidR="0086408A" w:rsidRPr="009D59F2" w:rsidRDefault="0086408A" w:rsidP="0086408A">
            <w:pPr>
              <w:spacing w:after="0" w:line="259" w:lineRule="auto"/>
              <w:ind w:left="0" w:right="-8"/>
              <w:jc w:val="center"/>
              <w:rPr>
                <w:rFonts w:cs="Arial"/>
                <w:bCs/>
                <w:color w:val="auto"/>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r>
      <w:tr w:rsidR="0086408A" w:rsidRPr="00A41EF0" w14:paraId="33F4FF72" w14:textId="77777777" w:rsidTr="002109E3">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5BDAE49"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5 </w:t>
            </w:r>
          </w:p>
        </w:tc>
        <w:tc>
          <w:tcPr>
            <w:tcW w:w="1952" w:type="dxa"/>
            <w:tcBorders>
              <w:top w:val="single" w:sz="4" w:space="0" w:color="000000"/>
              <w:left w:val="single" w:sz="4" w:space="0" w:color="000000"/>
              <w:bottom w:val="single" w:sz="4" w:space="0" w:color="000000"/>
              <w:right w:val="single" w:sz="4" w:space="0" w:color="000000"/>
            </w:tcBorders>
            <w:vAlign w:val="center"/>
          </w:tcPr>
          <w:p w14:paraId="18D40708" w14:textId="77777777" w:rsidR="0086408A" w:rsidRPr="00A41EF0" w:rsidRDefault="0086408A" w:rsidP="0086408A">
            <w:pPr>
              <w:spacing w:after="0" w:line="259" w:lineRule="auto"/>
              <w:ind w:left="0" w:right="-8" w:firstLine="0"/>
              <w:jc w:val="left"/>
              <w:rPr>
                <w:rFonts w:cs="Arial"/>
                <w:sz w:val="20"/>
                <w:szCs w:val="20"/>
              </w:rPr>
            </w:pPr>
            <w:r w:rsidRPr="00A41EF0">
              <w:rPr>
                <w:rFonts w:cs="Arial"/>
                <w:sz w:val="20"/>
                <w:szCs w:val="20"/>
              </w:rPr>
              <w:t>Katastrofalne</w:t>
            </w:r>
          </w:p>
        </w:tc>
        <w:tc>
          <w:tcPr>
            <w:tcW w:w="1669" w:type="dxa"/>
            <w:tcBorders>
              <w:top w:val="single" w:sz="4" w:space="0" w:color="000000"/>
              <w:left w:val="single" w:sz="4" w:space="0" w:color="000000"/>
              <w:bottom w:val="single" w:sz="4" w:space="0" w:color="000000"/>
              <w:right w:val="single" w:sz="4" w:space="0" w:color="auto"/>
            </w:tcBorders>
            <w:vAlign w:val="center"/>
          </w:tcPr>
          <w:p w14:paraId="191E6F96"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&gt;25 </w:t>
            </w:r>
          </w:p>
        </w:tc>
        <w:tc>
          <w:tcPr>
            <w:tcW w:w="2902" w:type="dxa"/>
            <w:tcBorders>
              <w:top w:val="single" w:sz="4" w:space="0" w:color="auto"/>
              <w:left w:val="single" w:sz="4" w:space="0" w:color="auto"/>
              <w:bottom w:val="single" w:sz="4" w:space="0" w:color="auto"/>
              <w:right w:val="single" w:sz="4" w:space="0" w:color="auto"/>
            </w:tcBorders>
            <w:vAlign w:val="center"/>
          </w:tcPr>
          <w:p w14:paraId="3FAB9161" w14:textId="0EDB1996" w:rsidR="0086408A" w:rsidRPr="009D59F2" w:rsidRDefault="0086408A" w:rsidP="0086408A">
            <w:pPr>
              <w:spacing w:after="0" w:line="259" w:lineRule="auto"/>
              <w:ind w:left="0" w:right="-8" w:firstLine="0"/>
              <w:jc w:val="center"/>
              <w:rPr>
                <w:rFonts w:cs="Arial"/>
                <w:bCs/>
                <w:color w:val="auto"/>
                <w:sz w:val="20"/>
                <w:szCs w:val="20"/>
              </w:rPr>
            </w:pPr>
            <w:r>
              <w:rPr>
                <w:rFonts w:cs="Arial"/>
                <w:color w:val="auto"/>
                <w:sz w:val="20"/>
                <w:szCs w:val="20"/>
              </w:rPr>
              <w:t>450</w:t>
            </w:r>
            <w:r w:rsidRPr="009D59F2">
              <w:rPr>
                <w:rFonts w:cs="Arial"/>
                <w:color w:val="auto"/>
                <w:sz w:val="20"/>
                <w:szCs w:val="20"/>
              </w:rPr>
              <w:t>.000 i više</w:t>
            </w:r>
          </w:p>
        </w:tc>
      </w:tr>
    </w:tbl>
    <w:p w14:paraId="58F87DA6" w14:textId="77777777" w:rsidR="00D502DD" w:rsidRPr="00A41EF0" w:rsidRDefault="00D502DD" w:rsidP="00BE48E1">
      <w:pPr>
        <w:spacing w:after="0" w:line="259" w:lineRule="auto"/>
        <w:ind w:left="0" w:right="-8"/>
        <w:jc w:val="left"/>
        <w:rPr>
          <w:rFonts w:cs="Arial"/>
          <w:sz w:val="20"/>
        </w:rPr>
      </w:pPr>
    </w:p>
    <w:p w14:paraId="4FF91CD9" w14:textId="77777777" w:rsidR="00A02BFF" w:rsidRPr="00A41EF0" w:rsidRDefault="00A02BFF">
      <w:pPr>
        <w:spacing w:after="160" w:line="259" w:lineRule="auto"/>
        <w:ind w:left="0" w:firstLine="0"/>
        <w:jc w:val="left"/>
        <w:rPr>
          <w:rFonts w:cs="Arial"/>
        </w:rPr>
      </w:pPr>
      <w:r w:rsidRPr="00A41EF0">
        <w:rPr>
          <w:rFonts w:cs="Arial"/>
        </w:rPr>
        <w:br w:type="page"/>
      </w:r>
    </w:p>
    <w:p w14:paraId="22D49EFB" w14:textId="77777777" w:rsidR="006219A6" w:rsidRPr="00A41EF0" w:rsidRDefault="006219A6" w:rsidP="00BE48E1">
      <w:pPr>
        <w:spacing w:after="0"/>
        <w:ind w:left="0" w:right="-8"/>
        <w:rPr>
          <w:rFonts w:cs="Arial"/>
        </w:rPr>
      </w:pPr>
      <w:r w:rsidRPr="00A41EF0">
        <w:rPr>
          <w:rFonts w:cs="Arial"/>
        </w:rPr>
        <w:t xml:space="preserve">U kriteriju ukupne materijalne štete na građevinama od javnog društvenog značaja šteta se </w:t>
      </w:r>
      <w:r w:rsidR="00A95918" w:rsidRPr="00A41EF0">
        <w:rPr>
          <w:rFonts w:cs="Arial"/>
        </w:rPr>
        <w:t>procjenjuje</w:t>
      </w:r>
      <w:r w:rsidRPr="00A41EF0">
        <w:rPr>
          <w:rFonts w:cs="Arial"/>
        </w:rPr>
        <w:t xml:space="preserve"> u odnosu na proračun jedinice lokalne ili područne (regionalne) samouprave. Građevinama javnog društvenog značaja smatraju se sportski objekti, objekti kulturne baštine, sakralni objekti, objekti javnih ustanova i sl. </w:t>
      </w:r>
    </w:p>
    <w:p w14:paraId="51E3B71C" w14:textId="77777777" w:rsidR="006219A6" w:rsidRPr="00A41EF0" w:rsidRDefault="00280FF4" w:rsidP="00BE48E1">
      <w:pPr>
        <w:spacing w:after="0" w:line="259" w:lineRule="auto"/>
        <w:ind w:left="0" w:right="-8" w:firstLine="0"/>
        <w:jc w:val="left"/>
        <w:rPr>
          <w:rFonts w:cs="Arial"/>
        </w:rPr>
      </w:pPr>
      <w:r w:rsidRPr="00A41EF0">
        <w:rPr>
          <w:rFonts w:cs="Arial"/>
        </w:rPr>
        <w:t xml:space="preserve"> </w:t>
      </w:r>
    </w:p>
    <w:tbl>
      <w:tblPr>
        <w:tblStyle w:val="TableGrid"/>
        <w:tblW w:w="8426" w:type="dxa"/>
        <w:jc w:val="center"/>
        <w:tblInd w:w="0" w:type="dxa"/>
        <w:tblCellMar>
          <w:top w:w="7" w:type="dxa"/>
          <w:left w:w="115" w:type="dxa"/>
          <w:right w:w="115" w:type="dxa"/>
        </w:tblCellMar>
        <w:tblLook w:val="04A0" w:firstRow="1" w:lastRow="0" w:firstColumn="1" w:lastColumn="0" w:noHBand="0" w:noVBand="1"/>
      </w:tblPr>
      <w:tblGrid>
        <w:gridCol w:w="1903"/>
        <w:gridCol w:w="1952"/>
        <w:gridCol w:w="1952"/>
        <w:gridCol w:w="2619"/>
      </w:tblGrid>
      <w:tr w:rsidR="00D502DD" w:rsidRPr="00A41EF0" w14:paraId="2993BCE7" w14:textId="77777777" w:rsidTr="00B65603">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7F4824B" w14:textId="77777777" w:rsidR="00D502DD" w:rsidRPr="00A41EF0" w:rsidRDefault="00D502DD" w:rsidP="00BE48E1">
            <w:pPr>
              <w:spacing w:after="0" w:line="259" w:lineRule="auto"/>
              <w:ind w:left="0" w:right="-8" w:firstLine="0"/>
              <w:jc w:val="center"/>
              <w:rPr>
                <w:rFonts w:cs="Arial"/>
                <w:sz w:val="20"/>
                <w:szCs w:val="20"/>
              </w:rPr>
            </w:pPr>
            <w:r w:rsidRPr="00A41EF0">
              <w:rPr>
                <w:rFonts w:cs="Arial"/>
                <w:sz w:val="20"/>
                <w:szCs w:val="20"/>
              </w:rPr>
              <w:t xml:space="preserve">Kategorija </w:t>
            </w:r>
          </w:p>
        </w:tc>
        <w:tc>
          <w:tcPr>
            <w:tcW w:w="195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A3737E8" w14:textId="77777777" w:rsidR="00D502DD" w:rsidRPr="00A41EF0" w:rsidRDefault="00D502DD" w:rsidP="00BE48E1">
            <w:pPr>
              <w:spacing w:after="0" w:line="259" w:lineRule="auto"/>
              <w:ind w:left="0" w:right="-8" w:firstLine="0"/>
              <w:jc w:val="center"/>
              <w:rPr>
                <w:rFonts w:cs="Arial"/>
                <w:sz w:val="20"/>
                <w:szCs w:val="20"/>
              </w:rPr>
            </w:pPr>
            <w:r w:rsidRPr="00A41EF0">
              <w:rPr>
                <w:rFonts w:cs="Arial"/>
                <w:sz w:val="20"/>
                <w:szCs w:val="20"/>
              </w:rPr>
              <w:t>Posljedice</w:t>
            </w:r>
          </w:p>
        </w:tc>
        <w:tc>
          <w:tcPr>
            <w:tcW w:w="195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368B61E" w14:textId="77777777" w:rsidR="00D502DD" w:rsidRPr="00A41EF0" w:rsidRDefault="00D502DD" w:rsidP="00BE48E1">
            <w:pPr>
              <w:spacing w:after="0" w:line="259" w:lineRule="auto"/>
              <w:ind w:left="0" w:right="-8" w:firstLine="0"/>
              <w:jc w:val="center"/>
              <w:rPr>
                <w:rFonts w:cs="Arial"/>
                <w:sz w:val="20"/>
                <w:szCs w:val="20"/>
              </w:rPr>
            </w:pPr>
            <w:r w:rsidRPr="00A41EF0">
              <w:rPr>
                <w:rFonts w:cs="Arial"/>
                <w:sz w:val="20"/>
                <w:szCs w:val="20"/>
              </w:rPr>
              <w:t xml:space="preserve">% </w:t>
            </w:r>
          </w:p>
        </w:tc>
        <w:tc>
          <w:tcPr>
            <w:tcW w:w="2619" w:type="dxa"/>
            <w:tcBorders>
              <w:top w:val="single" w:sz="4" w:space="0" w:color="000000"/>
              <w:left w:val="single" w:sz="4" w:space="0" w:color="000000"/>
              <w:bottom w:val="single" w:sz="4" w:space="0" w:color="auto"/>
              <w:right w:val="single" w:sz="4" w:space="0" w:color="000000"/>
            </w:tcBorders>
            <w:shd w:val="clear" w:color="auto" w:fill="BDD6EE" w:themeFill="accent1" w:themeFillTint="66"/>
            <w:vAlign w:val="center"/>
          </w:tcPr>
          <w:p w14:paraId="431F79E2" w14:textId="77777777" w:rsidR="00D502DD" w:rsidRPr="00A41EF0" w:rsidRDefault="0034777E" w:rsidP="00BE48E1">
            <w:pPr>
              <w:spacing w:after="0" w:line="259" w:lineRule="auto"/>
              <w:ind w:left="0" w:right="-8" w:firstLine="0"/>
              <w:jc w:val="center"/>
              <w:rPr>
                <w:rFonts w:cs="Arial"/>
                <w:sz w:val="20"/>
                <w:szCs w:val="20"/>
              </w:rPr>
            </w:pPr>
            <w:r>
              <w:rPr>
                <w:rFonts w:cs="Arial"/>
                <w:b/>
                <w:sz w:val="20"/>
                <w:szCs w:val="20"/>
              </w:rPr>
              <w:t>EUR</w:t>
            </w:r>
          </w:p>
        </w:tc>
      </w:tr>
      <w:tr w:rsidR="0086408A" w:rsidRPr="00A41EF0" w14:paraId="47FA970F" w14:textId="77777777" w:rsidTr="00B65603">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3C2AFAE"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1 </w:t>
            </w:r>
          </w:p>
        </w:tc>
        <w:tc>
          <w:tcPr>
            <w:tcW w:w="1952" w:type="dxa"/>
            <w:tcBorders>
              <w:top w:val="single" w:sz="4" w:space="0" w:color="000000"/>
              <w:left w:val="single" w:sz="4" w:space="0" w:color="000000"/>
              <w:bottom w:val="single" w:sz="4" w:space="0" w:color="000000"/>
              <w:right w:val="single" w:sz="4" w:space="0" w:color="000000"/>
            </w:tcBorders>
            <w:vAlign w:val="center"/>
          </w:tcPr>
          <w:p w14:paraId="7EDA5DCE" w14:textId="77777777" w:rsidR="0086408A" w:rsidRPr="00A41EF0" w:rsidRDefault="0086408A" w:rsidP="0086408A">
            <w:pPr>
              <w:spacing w:after="0" w:line="259" w:lineRule="auto"/>
              <w:ind w:left="0" w:right="-8" w:firstLine="0"/>
              <w:jc w:val="left"/>
              <w:rPr>
                <w:rFonts w:cs="Arial"/>
                <w:sz w:val="20"/>
                <w:szCs w:val="20"/>
              </w:rPr>
            </w:pPr>
            <w:r w:rsidRPr="00A41EF0">
              <w:rPr>
                <w:rFonts w:cs="Arial"/>
                <w:sz w:val="20"/>
                <w:szCs w:val="20"/>
              </w:rPr>
              <w:t>Neznatne</w:t>
            </w:r>
          </w:p>
        </w:tc>
        <w:tc>
          <w:tcPr>
            <w:tcW w:w="1952" w:type="dxa"/>
            <w:tcBorders>
              <w:top w:val="single" w:sz="4" w:space="0" w:color="000000"/>
              <w:left w:val="single" w:sz="4" w:space="0" w:color="000000"/>
              <w:bottom w:val="single" w:sz="4" w:space="0" w:color="000000"/>
              <w:right w:val="single" w:sz="4" w:space="0" w:color="auto"/>
            </w:tcBorders>
            <w:vAlign w:val="center"/>
          </w:tcPr>
          <w:p w14:paraId="1A4D9F80"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0,5 – 1 </w:t>
            </w:r>
          </w:p>
        </w:tc>
        <w:tc>
          <w:tcPr>
            <w:tcW w:w="2619" w:type="dxa"/>
            <w:tcBorders>
              <w:top w:val="single" w:sz="4" w:space="0" w:color="auto"/>
              <w:left w:val="single" w:sz="4" w:space="0" w:color="auto"/>
              <w:bottom w:val="single" w:sz="4" w:space="0" w:color="auto"/>
              <w:right w:val="single" w:sz="4" w:space="0" w:color="auto"/>
            </w:tcBorders>
            <w:vAlign w:val="center"/>
          </w:tcPr>
          <w:p w14:paraId="2EECA820" w14:textId="03F93473" w:rsidR="0086408A" w:rsidRPr="009D59F2" w:rsidRDefault="0086408A" w:rsidP="0086408A">
            <w:pPr>
              <w:spacing w:after="0" w:line="259" w:lineRule="auto"/>
              <w:ind w:left="0" w:right="-8"/>
              <w:jc w:val="center"/>
              <w:rPr>
                <w:rFonts w:eastAsia="Times New Roman" w:cs="Arial"/>
                <w:bCs/>
                <w:color w:val="auto"/>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r>
      <w:tr w:rsidR="0086408A" w:rsidRPr="00A41EF0" w14:paraId="02D09EEF" w14:textId="77777777" w:rsidTr="00B65603">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3820691"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2 </w:t>
            </w:r>
          </w:p>
        </w:tc>
        <w:tc>
          <w:tcPr>
            <w:tcW w:w="1952" w:type="dxa"/>
            <w:tcBorders>
              <w:top w:val="single" w:sz="4" w:space="0" w:color="000000"/>
              <w:left w:val="single" w:sz="4" w:space="0" w:color="000000"/>
              <w:bottom w:val="single" w:sz="4" w:space="0" w:color="000000"/>
              <w:right w:val="single" w:sz="4" w:space="0" w:color="000000"/>
            </w:tcBorders>
            <w:vAlign w:val="center"/>
          </w:tcPr>
          <w:p w14:paraId="5E42ECFF" w14:textId="77777777" w:rsidR="0086408A" w:rsidRPr="00A41EF0" w:rsidRDefault="0086408A" w:rsidP="0086408A">
            <w:pPr>
              <w:spacing w:after="0" w:line="259" w:lineRule="auto"/>
              <w:ind w:left="0" w:right="-8" w:firstLine="0"/>
              <w:jc w:val="left"/>
              <w:rPr>
                <w:rFonts w:cs="Arial"/>
                <w:sz w:val="20"/>
                <w:szCs w:val="20"/>
              </w:rPr>
            </w:pPr>
            <w:r w:rsidRPr="00A41EF0">
              <w:rPr>
                <w:rFonts w:cs="Arial"/>
                <w:sz w:val="20"/>
                <w:szCs w:val="20"/>
              </w:rPr>
              <w:t>Malene</w:t>
            </w:r>
          </w:p>
        </w:tc>
        <w:tc>
          <w:tcPr>
            <w:tcW w:w="1952" w:type="dxa"/>
            <w:tcBorders>
              <w:top w:val="single" w:sz="4" w:space="0" w:color="000000"/>
              <w:left w:val="single" w:sz="4" w:space="0" w:color="000000"/>
              <w:bottom w:val="single" w:sz="4" w:space="0" w:color="000000"/>
              <w:right w:val="single" w:sz="4" w:space="0" w:color="auto"/>
            </w:tcBorders>
            <w:vAlign w:val="center"/>
          </w:tcPr>
          <w:p w14:paraId="488AEA72"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1 – 5 </w:t>
            </w:r>
          </w:p>
        </w:tc>
        <w:tc>
          <w:tcPr>
            <w:tcW w:w="2619" w:type="dxa"/>
            <w:tcBorders>
              <w:top w:val="single" w:sz="4" w:space="0" w:color="auto"/>
              <w:left w:val="single" w:sz="4" w:space="0" w:color="auto"/>
              <w:bottom w:val="single" w:sz="4" w:space="0" w:color="auto"/>
              <w:right w:val="single" w:sz="4" w:space="0" w:color="auto"/>
            </w:tcBorders>
            <w:vAlign w:val="center"/>
          </w:tcPr>
          <w:p w14:paraId="14510244" w14:textId="4BD49DEA" w:rsidR="0086408A" w:rsidRPr="009D59F2" w:rsidRDefault="0086408A" w:rsidP="0086408A">
            <w:pPr>
              <w:spacing w:after="0" w:line="259" w:lineRule="auto"/>
              <w:ind w:left="0" w:right="-8"/>
              <w:jc w:val="center"/>
              <w:rPr>
                <w:rFonts w:cs="Arial"/>
                <w:bCs/>
                <w:color w:val="auto"/>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r>
      <w:tr w:rsidR="0086408A" w:rsidRPr="00A41EF0" w14:paraId="705BC716" w14:textId="77777777" w:rsidTr="00B65603">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86DDB18"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3 </w:t>
            </w:r>
          </w:p>
        </w:tc>
        <w:tc>
          <w:tcPr>
            <w:tcW w:w="1952" w:type="dxa"/>
            <w:tcBorders>
              <w:top w:val="single" w:sz="4" w:space="0" w:color="000000"/>
              <w:left w:val="single" w:sz="4" w:space="0" w:color="000000"/>
              <w:bottom w:val="single" w:sz="4" w:space="0" w:color="000000"/>
              <w:right w:val="single" w:sz="4" w:space="0" w:color="000000"/>
            </w:tcBorders>
            <w:vAlign w:val="center"/>
          </w:tcPr>
          <w:p w14:paraId="497AD7E6" w14:textId="77777777" w:rsidR="0086408A" w:rsidRPr="00A41EF0" w:rsidRDefault="0086408A" w:rsidP="0086408A">
            <w:pPr>
              <w:spacing w:after="0" w:line="259" w:lineRule="auto"/>
              <w:ind w:left="0" w:right="-8" w:firstLine="0"/>
              <w:jc w:val="left"/>
              <w:rPr>
                <w:rFonts w:cs="Arial"/>
                <w:sz w:val="20"/>
                <w:szCs w:val="20"/>
              </w:rPr>
            </w:pPr>
            <w:r w:rsidRPr="00A41EF0">
              <w:rPr>
                <w:rFonts w:cs="Arial"/>
                <w:sz w:val="20"/>
                <w:szCs w:val="20"/>
              </w:rPr>
              <w:t>Umjerene</w:t>
            </w:r>
          </w:p>
        </w:tc>
        <w:tc>
          <w:tcPr>
            <w:tcW w:w="1952" w:type="dxa"/>
            <w:tcBorders>
              <w:top w:val="single" w:sz="4" w:space="0" w:color="000000"/>
              <w:left w:val="single" w:sz="4" w:space="0" w:color="000000"/>
              <w:bottom w:val="single" w:sz="4" w:space="0" w:color="000000"/>
              <w:right w:val="single" w:sz="4" w:space="0" w:color="auto"/>
            </w:tcBorders>
            <w:vAlign w:val="center"/>
          </w:tcPr>
          <w:p w14:paraId="08B97B88"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5 – 15 </w:t>
            </w:r>
          </w:p>
        </w:tc>
        <w:tc>
          <w:tcPr>
            <w:tcW w:w="2619" w:type="dxa"/>
            <w:tcBorders>
              <w:top w:val="single" w:sz="4" w:space="0" w:color="auto"/>
              <w:left w:val="single" w:sz="4" w:space="0" w:color="auto"/>
              <w:bottom w:val="single" w:sz="4" w:space="0" w:color="auto"/>
              <w:right w:val="single" w:sz="4" w:space="0" w:color="auto"/>
            </w:tcBorders>
            <w:vAlign w:val="center"/>
          </w:tcPr>
          <w:p w14:paraId="4EC4D63D" w14:textId="3F09A7E8" w:rsidR="0086408A" w:rsidRPr="009D59F2" w:rsidRDefault="0086408A" w:rsidP="0086408A">
            <w:pPr>
              <w:spacing w:after="0" w:line="259" w:lineRule="auto"/>
              <w:ind w:left="0" w:right="-8"/>
              <w:jc w:val="center"/>
              <w:rPr>
                <w:rFonts w:cs="Arial"/>
                <w:bCs/>
                <w:color w:val="auto"/>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r>
      <w:tr w:rsidR="0086408A" w:rsidRPr="00A41EF0" w14:paraId="6A104F90" w14:textId="77777777" w:rsidTr="00B65603">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BF18A89"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4 </w:t>
            </w:r>
          </w:p>
        </w:tc>
        <w:tc>
          <w:tcPr>
            <w:tcW w:w="1952" w:type="dxa"/>
            <w:tcBorders>
              <w:top w:val="single" w:sz="4" w:space="0" w:color="000000"/>
              <w:left w:val="single" w:sz="4" w:space="0" w:color="000000"/>
              <w:bottom w:val="single" w:sz="4" w:space="0" w:color="000000"/>
              <w:right w:val="single" w:sz="4" w:space="0" w:color="000000"/>
            </w:tcBorders>
            <w:vAlign w:val="center"/>
          </w:tcPr>
          <w:p w14:paraId="4C5C60D7" w14:textId="77777777" w:rsidR="0086408A" w:rsidRPr="00A41EF0" w:rsidRDefault="0086408A" w:rsidP="0086408A">
            <w:pPr>
              <w:spacing w:after="0" w:line="259" w:lineRule="auto"/>
              <w:ind w:left="0" w:right="-8" w:firstLine="0"/>
              <w:jc w:val="left"/>
              <w:rPr>
                <w:rFonts w:cs="Arial"/>
                <w:sz w:val="20"/>
                <w:szCs w:val="20"/>
              </w:rPr>
            </w:pPr>
            <w:r w:rsidRPr="00A41EF0">
              <w:rPr>
                <w:rFonts w:cs="Arial"/>
                <w:sz w:val="20"/>
                <w:szCs w:val="20"/>
              </w:rPr>
              <w:t>Značajne</w:t>
            </w:r>
          </w:p>
        </w:tc>
        <w:tc>
          <w:tcPr>
            <w:tcW w:w="1952" w:type="dxa"/>
            <w:tcBorders>
              <w:top w:val="single" w:sz="4" w:space="0" w:color="000000"/>
              <w:left w:val="single" w:sz="4" w:space="0" w:color="000000"/>
              <w:bottom w:val="single" w:sz="4" w:space="0" w:color="000000"/>
              <w:right w:val="single" w:sz="4" w:space="0" w:color="auto"/>
            </w:tcBorders>
            <w:vAlign w:val="center"/>
          </w:tcPr>
          <w:p w14:paraId="0EFC055B"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15 – 25 </w:t>
            </w:r>
          </w:p>
        </w:tc>
        <w:tc>
          <w:tcPr>
            <w:tcW w:w="2619" w:type="dxa"/>
            <w:tcBorders>
              <w:top w:val="single" w:sz="4" w:space="0" w:color="auto"/>
              <w:left w:val="single" w:sz="4" w:space="0" w:color="auto"/>
              <w:bottom w:val="single" w:sz="4" w:space="0" w:color="auto"/>
              <w:right w:val="single" w:sz="4" w:space="0" w:color="auto"/>
            </w:tcBorders>
            <w:vAlign w:val="center"/>
          </w:tcPr>
          <w:p w14:paraId="75662116" w14:textId="44F8D8B3" w:rsidR="0086408A" w:rsidRPr="009D59F2" w:rsidRDefault="0086408A" w:rsidP="0086408A">
            <w:pPr>
              <w:spacing w:after="0" w:line="259" w:lineRule="auto"/>
              <w:ind w:left="0" w:right="-8"/>
              <w:jc w:val="center"/>
              <w:rPr>
                <w:rFonts w:cs="Arial"/>
                <w:bCs/>
                <w:color w:val="auto"/>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r>
      <w:tr w:rsidR="0086408A" w:rsidRPr="00A41EF0" w14:paraId="0020A758" w14:textId="77777777" w:rsidTr="00B65603">
        <w:trPr>
          <w:trHeight w:val="340"/>
          <w:jc w:val="center"/>
        </w:trPr>
        <w:tc>
          <w:tcPr>
            <w:tcW w:w="1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EC929D9"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5 </w:t>
            </w:r>
          </w:p>
        </w:tc>
        <w:tc>
          <w:tcPr>
            <w:tcW w:w="1952" w:type="dxa"/>
            <w:tcBorders>
              <w:top w:val="single" w:sz="4" w:space="0" w:color="000000"/>
              <w:left w:val="single" w:sz="4" w:space="0" w:color="000000"/>
              <w:bottom w:val="single" w:sz="4" w:space="0" w:color="000000"/>
              <w:right w:val="single" w:sz="4" w:space="0" w:color="000000"/>
            </w:tcBorders>
            <w:vAlign w:val="center"/>
          </w:tcPr>
          <w:p w14:paraId="565717D6" w14:textId="77777777" w:rsidR="0086408A" w:rsidRPr="00A41EF0" w:rsidRDefault="0086408A" w:rsidP="0086408A">
            <w:pPr>
              <w:spacing w:after="0" w:line="259" w:lineRule="auto"/>
              <w:ind w:left="0" w:right="-8" w:firstLine="0"/>
              <w:jc w:val="left"/>
              <w:rPr>
                <w:rFonts w:cs="Arial"/>
                <w:sz w:val="20"/>
                <w:szCs w:val="20"/>
              </w:rPr>
            </w:pPr>
            <w:r w:rsidRPr="00A41EF0">
              <w:rPr>
                <w:rFonts w:cs="Arial"/>
                <w:sz w:val="20"/>
                <w:szCs w:val="20"/>
              </w:rPr>
              <w:t>Katastrofalne</w:t>
            </w:r>
          </w:p>
        </w:tc>
        <w:tc>
          <w:tcPr>
            <w:tcW w:w="1952" w:type="dxa"/>
            <w:tcBorders>
              <w:top w:val="single" w:sz="4" w:space="0" w:color="000000"/>
              <w:left w:val="single" w:sz="4" w:space="0" w:color="000000"/>
              <w:bottom w:val="single" w:sz="4" w:space="0" w:color="000000"/>
              <w:right w:val="single" w:sz="4" w:space="0" w:color="auto"/>
            </w:tcBorders>
            <w:vAlign w:val="center"/>
          </w:tcPr>
          <w:p w14:paraId="663A5ACF" w14:textId="77777777" w:rsidR="0086408A" w:rsidRPr="00A41EF0" w:rsidRDefault="0086408A" w:rsidP="0086408A">
            <w:pPr>
              <w:spacing w:after="0" w:line="259" w:lineRule="auto"/>
              <w:ind w:left="0" w:right="-8" w:firstLine="0"/>
              <w:jc w:val="center"/>
              <w:rPr>
                <w:rFonts w:cs="Arial"/>
                <w:sz w:val="20"/>
                <w:szCs w:val="20"/>
              </w:rPr>
            </w:pPr>
            <w:r w:rsidRPr="00A41EF0">
              <w:rPr>
                <w:rFonts w:cs="Arial"/>
                <w:sz w:val="20"/>
                <w:szCs w:val="20"/>
              </w:rPr>
              <w:t xml:space="preserve">&gt;25 </w:t>
            </w:r>
          </w:p>
        </w:tc>
        <w:tc>
          <w:tcPr>
            <w:tcW w:w="2619" w:type="dxa"/>
            <w:tcBorders>
              <w:top w:val="single" w:sz="4" w:space="0" w:color="auto"/>
              <w:left w:val="single" w:sz="4" w:space="0" w:color="auto"/>
              <w:bottom w:val="single" w:sz="4" w:space="0" w:color="auto"/>
              <w:right w:val="single" w:sz="4" w:space="0" w:color="auto"/>
            </w:tcBorders>
            <w:vAlign w:val="center"/>
          </w:tcPr>
          <w:p w14:paraId="67BAB0E1" w14:textId="64B99625" w:rsidR="0086408A" w:rsidRPr="009D59F2" w:rsidRDefault="0086408A" w:rsidP="0086408A">
            <w:pPr>
              <w:spacing w:after="0" w:line="259" w:lineRule="auto"/>
              <w:ind w:left="0" w:right="-8" w:firstLine="0"/>
              <w:jc w:val="center"/>
              <w:rPr>
                <w:rFonts w:cs="Arial"/>
                <w:bCs/>
                <w:color w:val="auto"/>
                <w:sz w:val="20"/>
                <w:szCs w:val="20"/>
              </w:rPr>
            </w:pPr>
            <w:r>
              <w:rPr>
                <w:rFonts w:cs="Arial"/>
                <w:color w:val="auto"/>
                <w:sz w:val="20"/>
                <w:szCs w:val="20"/>
              </w:rPr>
              <w:t>450</w:t>
            </w:r>
            <w:r w:rsidRPr="009D59F2">
              <w:rPr>
                <w:rFonts w:cs="Arial"/>
                <w:color w:val="auto"/>
                <w:sz w:val="20"/>
                <w:szCs w:val="20"/>
              </w:rPr>
              <w:t>.000 i više</w:t>
            </w:r>
          </w:p>
        </w:tc>
      </w:tr>
    </w:tbl>
    <w:p w14:paraId="7FC09B41" w14:textId="77777777" w:rsidR="00D502DD" w:rsidRPr="00A41EF0" w:rsidRDefault="00D502DD" w:rsidP="00BE48E1">
      <w:pPr>
        <w:spacing w:after="0" w:line="259" w:lineRule="auto"/>
        <w:ind w:left="0" w:right="-8" w:firstLine="0"/>
        <w:jc w:val="left"/>
        <w:rPr>
          <w:rFonts w:cs="Arial"/>
          <w:sz w:val="20"/>
        </w:rPr>
      </w:pPr>
    </w:p>
    <w:p w14:paraId="1B1106FA" w14:textId="77777777" w:rsidR="006219A6" w:rsidRPr="00A41EF0" w:rsidRDefault="006219A6" w:rsidP="00BE48E1">
      <w:pPr>
        <w:spacing w:after="0" w:line="259" w:lineRule="auto"/>
        <w:ind w:left="0" w:right="-8" w:firstLine="0"/>
        <w:jc w:val="left"/>
        <w:rPr>
          <w:rFonts w:cs="Arial"/>
        </w:rPr>
      </w:pPr>
    </w:p>
    <w:p w14:paraId="77455825" w14:textId="77777777" w:rsidR="00FC52B2" w:rsidRPr="00A41EF0" w:rsidRDefault="00FC52B2" w:rsidP="001D3CE7">
      <w:pPr>
        <w:pStyle w:val="Naslov1"/>
      </w:pPr>
      <w:bookmarkStart w:id="28" w:name="_Toc17720242"/>
      <w:r w:rsidRPr="00A41EF0">
        <w:t>4. VJEROJATNOST</w:t>
      </w:r>
      <w:bookmarkEnd w:id="28"/>
      <w:r w:rsidRPr="00A41EF0">
        <w:t xml:space="preserve"> </w:t>
      </w:r>
    </w:p>
    <w:p w14:paraId="3A536D8A" w14:textId="77777777" w:rsidR="00FC52B2" w:rsidRPr="00A41EF0" w:rsidRDefault="00FC52B2" w:rsidP="00BE48E1">
      <w:pPr>
        <w:spacing w:after="0"/>
        <w:ind w:left="0" w:right="-8"/>
        <w:rPr>
          <w:rFonts w:cs="Arial"/>
        </w:rPr>
      </w:pPr>
    </w:p>
    <w:p w14:paraId="2D9E28C4" w14:textId="6CEF883A" w:rsidR="006219A6" w:rsidRPr="00182DF0" w:rsidRDefault="006834CD" w:rsidP="00BE48E1">
      <w:pPr>
        <w:spacing w:after="0"/>
        <w:ind w:left="0" w:right="-8"/>
        <w:rPr>
          <w:rFonts w:cs="Arial"/>
          <w:sz w:val="24"/>
        </w:rPr>
      </w:pPr>
      <w:r w:rsidRPr="00A41EF0">
        <w:rPr>
          <w:rFonts w:cs="Arial"/>
        </w:rPr>
        <w:t xml:space="preserve">Za sve rizike na području </w:t>
      </w:r>
      <w:r w:rsidR="009F095B">
        <w:rPr>
          <w:rFonts w:cs="Arial"/>
        </w:rPr>
        <w:t>Zagreb</w:t>
      </w:r>
      <w:r w:rsidR="007B0D31" w:rsidRPr="00A41EF0">
        <w:rPr>
          <w:rFonts w:cs="Arial"/>
        </w:rPr>
        <w:t xml:space="preserve">ačke </w:t>
      </w:r>
      <w:r w:rsidRPr="00A41EF0">
        <w:rPr>
          <w:rFonts w:cs="Arial"/>
        </w:rPr>
        <w:t xml:space="preserve">županije koriste </w:t>
      </w:r>
      <w:r w:rsidR="006219A6" w:rsidRPr="00A41EF0">
        <w:rPr>
          <w:rFonts w:cs="Arial"/>
        </w:rPr>
        <w:t>iste vrijednosti vjerojatnosti/</w:t>
      </w:r>
      <w:r w:rsidR="00422301">
        <w:rPr>
          <w:rFonts w:cs="Arial"/>
        </w:rPr>
        <w:t xml:space="preserve"> </w:t>
      </w:r>
      <w:r w:rsidR="006219A6" w:rsidRPr="00A41EF0">
        <w:rPr>
          <w:rFonts w:cs="Arial"/>
        </w:rPr>
        <w:t>frekvencije</w:t>
      </w:r>
      <w:r w:rsidRPr="00A41EF0">
        <w:rPr>
          <w:rFonts w:cs="Arial"/>
        </w:rPr>
        <w:t xml:space="preserve">, prikazane u </w:t>
      </w:r>
      <w:r w:rsidR="00182DF0">
        <w:rPr>
          <w:rFonts w:cs="Arial"/>
        </w:rPr>
        <w:t>t</w:t>
      </w:r>
      <w:r w:rsidR="006219A6" w:rsidRPr="00182DF0">
        <w:rPr>
          <w:rFonts w:cs="Arial"/>
        </w:rPr>
        <w:t>ablic</w:t>
      </w:r>
      <w:r w:rsidRPr="00182DF0">
        <w:rPr>
          <w:rFonts w:cs="Arial"/>
        </w:rPr>
        <w:t>i</w:t>
      </w:r>
      <w:r w:rsidR="006219A6" w:rsidRPr="00182DF0">
        <w:rPr>
          <w:rFonts w:cs="Arial"/>
        </w:rPr>
        <w:t xml:space="preserve"> Vjerojatnost</w:t>
      </w:r>
      <w:r w:rsidR="00182DF0">
        <w:rPr>
          <w:rFonts w:cs="Arial"/>
        </w:rPr>
        <w:t xml:space="preserve"> </w:t>
      </w:r>
      <w:r w:rsidR="006219A6" w:rsidRPr="00182DF0">
        <w:rPr>
          <w:rFonts w:cs="Arial"/>
        </w:rPr>
        <w:t>/</w:t>
      </w:r>
      <w:r w:rsidR="00182DF0">
        <w:rPr>
          <w:rFonts w:cs="Arial"/>
        </w:rPr>
        <w:t xml:space="preserve"> </w:t>
      </w:r>
      <w:r w:rsidR="006219A6" w:rsidRPr="00182DF0">
        <w:rPr>
          <w:rFonts w:cs="Arial"/>
        </w:rPr>
        <w:t xml:space="preserve">frekvencija </w:t>
      </w:r>
    </w:p>
    <w:p w14:paraId="278EB4AE" w14:textId="77777777" w:rsidR="006219A6" w:rsidRPr="00A41EF0" w:rsidRDefault="006219A6" w:rsidP="00BE48E1">
      <w:pPr>
        <w:spacing w:after="0" w:line="259" w:lineRule="auto"/>
        <w:ind w:left="0" w:right="-8" w:firstLine="0"/>
        <w:jc w:val="left"/>
        <w:rPr>
          <w:rFonts w:cs="Arial"/>
        </w:rPr>
      </w:pPr>
      <w:r w:rsidRPr="00A41EF0">
        <w:rPr>
          <w:rFonts w:cs="Arial"/>
          <w:sz w:val="20"/>
        </w:rPr>
        <w:t xml:space="preserve"> </w:t>
      </w:r>
    </w:p>
    <w:tbl>
      <w:tblPr>
        <w:tblStyle w:val="TableGrid"/>
        <w:tblW w:w="8262" w:type="dxa"/>
        <w:jc w:val="center"/>
        <w:tblInd w:w="0" w:type="dxa"/>
        <w:tblLayout w:type="fixed"/>
        <w:tblCellMar>
          <w:top w:w="22" w:type="dxa"/>
          <w:left w:w="130" w:type="dxa"/>
          <w:right w:w="77" w:type="dxa"/>
        </w:tblCellMar>
        <w:tblLook w:val="04A0" w:firstRow="1" w:lastRow="0" w:firstColumn="1" w:lastColumn="0" w:noHBand="0" w:noVBand="1"/>
      </w:tblPr>
      <w:tblGrid>
        <w:gridCol w:w="1401"/>
        <w:gridCol w:w="1977"/>
        <w:gridCol w:w="1409"/>
        <w:gridCol w:w="3475"/>
      </w:tblGrid>
      <w:tr w:rsidR="003B7CA9" w:rsidRPr="00A41EF0" w14:paraId="22A8E75C" w14:textId="77777777" w:rsidTr="00A87AE3">
        <w:trPr>
          <w:trHeight w:val="276"/>
          <w:jc w:val="center"/>
        </w:trPr>
        <w:tc>
          <w:tcPr>
            <w:tcW w:w="1401"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14:paraId="28B64A02" w14:textId="77777777" w:rsidR="003B7CA9" w:rsidRPr="00A41EF0" w:rsidRDefault="003B7CA9" w:rsidP="00BE48E1">
            <w:pPr>
              <w:spacing w:after="0" w:line="259" w:lineRule="auto"/>
              <w:ind w:left="0" w:right="-8" w:firstLine="0"/>
              <w:jc w:val="left"/>
              <w:rPr>
                <w:rFonts w:cs="Arial"/>
                <w:sz w:val="20"/>
                <w:szCs w:val="20"/>
              </w:rPr>
            </w:pPr>
            <w:r w:rsidRPr="00A41EF0">
              <w:rPr>
                <w:rFonts w:cs="Arial"/>
                <w:sz w:val="20"/>
                <w:szCs w:val="20"/>
              </w:rPr>
              <w:t xml:space="preserve">Kategorija </w:t>
            </w:r>
          </w:p>
        </w:tc>
        <w:tc>
          <w:tcPr>
            <w:tcW w:w="686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41FD8C" w14:textId="77777777" w:rsidR="003B7CA9" w:rsidRPr="00A41EF0" w:rsidRDefault="003B7CA9" w:rsidP="00BE48E1">
            <w:pPr>
              <w:spacing w:after="0" w:line="259" w:lineRule="auto"/>
              <w:ind w:left="0" w:right="-8" w:firstLine="0"/>
              <w:jc w:val="center"/>
              <w:rPr>
                <w:rFonts w:cs="Arial"/>
                <w:sz w:val="20"/>
                <w:szCs w:val="20"/>
              </w:rPr>
            </w:pPr>
            <w:r w:rsidRPr="00A41EF0">
              <w:rPr>
                <w:rFonts w:cs="Arial"/>
                <w:sz w:val="20"/>
                <w:szCs w:val="20"/>
              </w:rPr>
              <w:t>Vjerojatnost/Frekvencija</w:t>
            </w:r>
          </w:p>
        </w:tc>
      </w:tr>
      <w:tr w:rsidR="0090165E" w:rsidRPr="00A41EF0" w14:paraId="06472F13" w14:textId="77777777" w:rsidTr="00A87AE3">
        <w:trPr>
          <w:trHeight w:val="277"/>
          <w:jc w:val="center"/>
        </w:trPr>
        <w:tc>
          <w:tcPr>
            <w:tcW w:w="1401" w:type="dxa"/>
            <w:vMerge/>
            <w:tcBorders>
              <w:top w:val="nil"/>
              <w:left w:val="single" w:sz="4" w:space="0" w:color="000000"/>
              <w:bottom w:val="single" w:sz="4" w:space="0" w:color="000000"/>
              <w:right w:val="single" w:sz="4" w:space="0" w:color="000000"/>
            </w:tcBorders>
            <w:vAlign w:val="center"/>
          </w:tcPr>
          <w:p w14:paraId="44C085DE" w14:textId="77777777" w:rsidR="0090165E" w:rsidRPr="00A41EF0" w:rsidRDefault="0090165E" w:rsidP="00BE48E1">
            <w:pPr>
              <w:spacing w:after="0" w:line="259" w:lineRule="auto"/>
              <w:ind w:left="0" w:right="-8" w:firstLine="0"/>
              <w:jc w:val="left"/>
              <w:rPr>
                <w:rFonts w:cs="Arial"/>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8DC807F" w14:textId="77777777" w:rsidR="0090165E" w:rsidRPr="00A41EF0" w:rsidRDefault="0090165E" w:rsidP="00BE48E1">
            <w:pPr>
              <w:spacing w:after="0" w:line="259" w:lineRule="auto"/>
              <w:ind w:left="0" w:right="-8" w:firstLine="0"/>
              <w:jc w:val="center"/>
              <w:rPr>
                <w:rFonts w:cs="Arial"/>
                <w:sz w:val="20"/>
                <w:szCs w:val="20"/>
              </w:rPr>
            </w:pPr>
            <w:r w:rsidRPr="00A41EF0">
              <w:rPr>
                <w:rFonts w:cs="Arial"/>
                <w:sz w:val="20"/>
                <w:szCs w:val="20"/>
              </w:rPr>
              <w:t xml:space="preserve">Kvalitativno </w:t>
            </w:r>
          </w:p>
        </w:tc>
        <w:tc>
          <w:tcPr>
            <w:tcW w:w="14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E3A62BA" w14:textId="77777777" w:rsidR="0090165E" w:rsidRPr="00A41EF0" w:rsidRDefault="0090165E" w:rsidP="00BE48E1">
            <w:pPr>
              <w:spacing w:after="0" w:line="259" w:lineRule="auto"/>
              <w:ind w:left="0" w:right="-8" w:firstLine="0"/>
              <w:jc w:val="left"/>
              <w:rPr>
                <w:rFonts w:cs="Arial"/>
                <w:sz w:val="20"/>
                <w:szCs w:val="20"/>
              </w:rPr>
            </w:pPr>
            <w:r w:rsidRPr="00A41EF0">
              <w:rPr>
                <w:rFonts w:cs="Arial"/>
                <w:sz w:val="20"/>
                <w:szCs w:val="20"/>
              </w:rPr>
              <w:t xml:space="preserve">Vjerojatnost </w:t>
            </w:r>
          </w:p>
        </w:tc>
        <w:tc>
          <w:tcPr>
            <w:tcW w:w="347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0EA4434" w14:textId="77777777" w:rsidR="0090165E" w:rsidRPr="00A41EF0" w:rsidRDefault="0090165E" w:rsidP="00BE48E1">
            <w:pPr>
              <w:spacing w:after="0" w:line="259" w:lineRule="auto"/>
              <w:ind w:left="0" w:right="-8" w:firstLine="0"/>
              <w:jc w:val="center"/>
              <w:rPr>
                <w:rFonts w:cs="Arial"/>
                <w:sz w:val="20"/>
                <w:szCs w:val="20"/>
              </w:rPr>
            </w:pPr>
            <w:r w:rsidRPr="00A41EF0">
              <w:rPr>
                <w:rFonts w:cs="Arial"/>
                <w:sz w:val="20"/>
                <w:szCs w:val="20"/>
              </w:rPr>
              <w:t xml:space="preserve">Frekvencija </w:t>
            </w:r>
          </w:p>
        </w:tc>
      </w:tr>
      <w:tr w:rsidR="0090165E" w:rsidRPr="00A41EF0" w14:paraId="0CD9880A" w14:textId="77777777" w:rsidTr="00A87AE3">
        <w:trPr>
          <w:trHeight w:val="277"/>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3E59782" w14:textId="77777777" w:rsidR="0090165E" w:rsidRPr="00A41EF0" w:rsidRDefault="0090165E" w:rsidP="00BE48E1">
            <w:pPr>
              <w:spacing w:after="0" w:line="259" w:lineRule="auto"/>
              <w:ind w:left="0" w:right="-8" w:firstLine="0"/>
              <w:jc w:val="center"/>
              <w:rPr>
                <w:rFonts w:cs="Arial"/>
                <w:sz w:val="20"/>
                <w:szCs w:val="20"/>
              </w:rPr>
            </w:pPr>
            <w:r w:rsidRPr="00A41EF0">
              <w:rPr>
                <w:rFonts w:cs="Arial"/>
                <w:sz w:val="20"/>
                <w:szCs w:val="20"/>
              </w:rPr>
              <w:t xml:space="preserve">1 </w:t>
            </w:r>
          </w:p>
        </w:tc>
        <w:tc>
          <w:tcPr>
            <w:tcW w:w="1977" w:type="dxa"/>
            <w:tcBorders>
              <w:top w:val="single" w:sz="4" w:space="0" w:color="000000"/>
              <w:left w:val="single" w:sz="4" w:space="0" w:color="000000"/>
              <w:bottom w:val="single" w:sz="4" w:space="0" w:color="000000"/>
              <w:right w:val="single" w:sz="4" w:space="0" w:color="000000"/>
            </w:tcBorders>
            <w:vAlign w:val="center"/>
          </w:tcPr>
          <w:p w14:paraId="49F24B7D" w14:textId="77777777" w:rsidR="0090165E" w:rsidRPr="00A41EF0" w:rsidRDefault="0090165E" w:rsidP="00BE48E1">
            <w:pPr>
              <w:spacing w:after="0" w:line="259" w:lineRule="auto"/>
              <w:ind w:left="0" w:right="-8" w:firstLine="0"/>
              <w:jc w:val="left"/>
              <w:rPr>
                <w:rFonts w:cs="Arial"/>
                <w:sz w:val="20"/>
                <w:szCs w:val="20"/>
              </w:rPr>
            </w:pPr>
            <w:r w:rsidRPr="00A41EF0">
              <w:rPr>
                <w:rFonts w:cs="Arial"/>
                <w:sz w:val="20"/>
                <w:szCs w:val="20"/>
              </w:rPr>
              <w:t xml:space="preserve">Iznimno mala </w:t>
            </w:r>
          </w:p>
        </w:tc>
        <w:tc>
          <w:tcPr>
            <w:tcW w:w="1409" w:type="dxa"/>
            <w:tcBorders>
              <w:top w:val="single" w:sz="4" w:space="0" w:color="000000"/>
              <w:left w:val="single" w:sz="4" w:space="0" w:color="000000"/>
              <w:bottom w:val="single" w:sz="4" w:space="0" w:color="000000"/>
              <w:right w:val="single" w:sz="4" w:space="0" w:color="000000"/>
            </w:tcBorders>
            <w:vAlign w:val="center"/>
          </w:tcPr>
          <w:p w14:paraId="6F46DE96" w14:textId="77777777" w:rsidR="0090165E" w:rsidRPr="00A41EF0" w:rsidRDefault="0090165E" w:rsidP="00BE48E1">
            <w:pPr>
              <w:spacing w:after="0" w:line="259" w:lineRule="auto"/>
              <w:ind w:left="0" w:right="-8" w:firstLine="0"/>
              <w:jc w:val="center"/>
              <w:rPr>
                <w:rFonts w:cs="Arial"/>
                <w:sz w:val="20"/>
                <w:szCs w:val="20"/>
              </w:rPr>
            </w:pPr>
            <w:r w:rsidRPr="00A41EF0">
              <w:rPr>
                <w:rFonts w:cs="Arial"/>
                <w:sz w:val="20"/>
                <w:szCs w:val="20"/>
              </w:rPr>
              <w:t xml:space="preserve">&lt;1% </w:t>
            </w:r>
          </w:p>
        </w:tc>
        <w:tc>
          <w:tcPr>
            <w:tcW w:w="3474" w:type="dxa"/>
            <w:tcBorders>
              <w:top w:val="single" w:sz="4" w:space="0" w:color="000000"/>
              <w:left w:val="single" w:sz="4" w:space="0" w:color="000000"/>
              <w:bottom w:val="single" w:sz="4" w:space="0" w:color="000000"/>
              <w:right w:val="single" w:sz="4" w:space="0" w:color="000000"/>
            </w:tcBorders>
            <w:vAlign w:val="center"/>
          </w:tcPr>
          <w:p w14:paraId="0CD61B14" w14:textId="77777777" w:rsidR="0090165E" w:rsidRPr="00A41EF0" w:rsidRDefault="0090165E" w:rsidP="00BE48E1">
            <w:pPr>
              <w:spacing w:after="0" w:line="259" w:lineRule="auto"/>
              <w:ind w:left="0" w:right="-8" w:firstLine="0"/>
              <w:jc w:val="left"/>
              <w:rPr>
                <w:rFonts w:cs="Arial"/>
                <w:sz w:val="20"/>
                <w:szCs w:val="20"/>
              </w:rPr>
            </w:pPr>
            <w:r w:rsidRPr="00A41EF0">
              <w:rPr>
                <w:rFonts w:cs="Arial"/>
                <w:sz w:val="20"/>
                <w:szCs w:val="20"/>
              </w:rPr>
              <w:t xml:space="preserve">1 događaj u 100 godina i rjeđe </w:t>
            </w:r>
          </w:p>
        </w:tc>
      </w:tr>
      <w:tr w:rsidR="0090165E" w:rsidRPr="00A41EF0" w14:paraId="2CB28E1F" w14:textId="77777777" w:rsidTr="00A87AE3">
        <w:trPr>
          <w:trHeight w:val="277"/>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0449CD6" w14:textId="77777777" w:rsidR="0090165E" w:rsidRPr="00A41EF0" w:rsidRDefault="0090165E" w:rsidP="00BE48E1">
            <w:pPr>
              <w:spacing w:after="0" w:line="259" w:lineRule="auto"/>
              <w:ind w:left="0" w:right="-8" w:firstLine="0"/>
              <w:jc w:val="center"/>
              <w:rPr>
                <w:rFonts w:cs="Arial"/>
                <w:sz w:val="20"/>
                <w:szCs w:val="20"/>
              </w:rPr>
            </w:pPr>
            <w:r w:rsidRPr="00A41EF0">
              <w:rPr>
                <w:rFonts w:cs="Arial"/>
                <w:sz w:val="20"/>
                <w:szCs w:val="20"/>
              </w:rPr>
              <w:t xml:space="preserve">2 </w:t>
            </w:r>
          </w:p>
        </w:tc>
        <w:tc>
          <w:tcPr>
            <w:tcW w:w="1977" w:type="dxa"/>
            <w:tcBorders>
              <w:top w:val="single" w:sz="4" w:space="0" w:color="000000"/>
              <w:left w:val="single" w:sz="4" w:space="0" w:color="000000"/>
              <w:bottom w:val="single" w:sz="4" w:space="0" w:color="000000"/>
              <w:right w:val="single" w:sz="4" w:space="0" w:color="000000"/>
            </w:tcBorders>
            <w:vAlign w:val="center"/>
          </w:tcPr>
          <w:p w14:paraId="33416FDF" w14:textId="77777777" w:rsidR="0090165E" w:rsidRPr="00A41EF0" w:rsidRDefault="0090165E" w:rsidP="00BE48E1">
            <w:pPr>
              <w:spacing w:after="0" w:line="259" w:lineRule="auto"/>
              <w:ind w:left="0" w:right="-8" w:firstLine="0"/>
              <w:jc w:val="left"/>
              <w:rPr>
                <w:rFonts w:cs="Arial"/>
                <w:sz w:val="20"/>
                <w:szCs w:val="20"/>
              </w:rPr>
            </w:pPr>
            <w:r w:rsidRPr="00A41EF0">
              <w:rPr>
                <w:rFonts w:cs="Arial"/>
                <w:sz w:val="20"/>
                <w:szCs w:val="20"/>
              </w:rPr>
              <w:t xml:space="preserve">Mala </w:t>
            </w:r>
          </w:p>
        </w:tc>
        <w:tc>
          <w:tcPr>
            <w:tcW w:w="1409" w:type="dxa"/>
            <w:tcBorders>
              <w:top w:val="single" w:sz="4" w:space="0" w:color="000000"/>
              <w:left w:val="single" w:sz="4" w:space="0" w:color="000000"/>
              <w:bottom w:val="single" w:sz="4" w:space="0" w:color="000000"/>
              <w:right w:val="single" w:sz="4" w:space="0" w:color="000000"/>
            </w:tcBorders>
            <w:vAlign w:val="center"/>
          </w:tcPr>
          <w:p w14:paraId="706D8557" w14:textId="77777777" w:rsidR="0090165E" w:rsidRPr="00A41EF0" w:rsidRDefault="0090165E" w:rsidP="00BE48E1">
            <w:pPr>
              <w:spacing w:after="0" w:line="259" w:lineRule="auto"/>
              <w:ind w:left="0" w:right="-8" w:firstLine="0"/>
              <w:jc w:val="center"/>
              <w:rPr>
                <w:rFonts w:cs="Arial"/>
                <w:sz w:val="20"/>
                <w:szCs w:val="20"/>
              </w:rPr>
            </w:pPr>
            <w:r w:rsidRPr="00A41EF0">
              <w:rPr>
                <w:rFonts w:cs="Arial"/>
                <w:sz w:val="20"/>
                <w:szCs w:val="20"/>
              </w:rPr>
              <w:t xml:space="preserve">1 – 5 % </w:t>
            </w:r>
          </w:p>
        </w:tc>
        <w:tc>
          <w:tcPr>
            <w:tcW w:w="3474" w:type="dxa"/>
            <w:tcBorders>
              <w:top w:val="single" w:sz="4" w:space="0" w:color="000000"/>
              <w:left w:val="single" w:sz="4" w:space="0" w:color="000000"/>
              <w:bottom w:val="single" w:sz="4" w:space="0" w:color="000000"/>
              <w:right w:val="single" w:sz="4" w:space="0" w:color="000000"/>
            </w:tcBorders>
            <w:vAlign w:val="center"/>
          </w:tcPr>
          <w:p w14:paraId="34A157D0" w14:textId="77777777" w:rsidR="0090165E" w:rsidRPr="00A41EF0" w:rsidRDefault="0090165E" w:rsidP="00BE48E1">
            <w:pPr>
              <w:spacing w:after="0" w:line="259" w:lineRule="auto"/>
              <w:ind w:left="0" w:right="-8" w:firstLine="0"/>
              <w:jc w:val="left"/>
              <w:rPr>
                <w:rFonts w:cs="Arial"/>
                <w:sz w:val="20"/>
                <w:szCs w:val="20"/>
              </w:rPr>
            </w:pPr>
            <w:r w:rsidRPr="00A41EF0">
              <w:rPr>
                <w:rFonts w:cs="Arial"/>
                <w:sz w:val="20"/>
                <w:szCs w:val="20"/>
              </w:rPr>
              <w:t xml:space="preserve">1 događaj u 20 do 100 godina </w:t>
            </w:r>
          </w:p>
        </w:tc>
      </w:tr>
      <w:tr w:rsidR="0090165E" w:rsidRPr="00A41EF0" w14:paraId="18105331" w14:textId="77777777" w:rsidTr="00A87AE3">
        <w:trPr>
          <w:trHeight w:val="277"/>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90300A5" w14:textId="77777777" w:rsidR="0090165E" w:rsidRPr="00A41EF0" w:rsidRDefault="0090165E" w:rsidP="00BE48E1">
            <w:pPr>
              <w:spacing w:after="0" w:line="259" w:lineRule="auto"/>
              <w:ind w:left="0" w:right="-8" w:firstLine="0"/>
              <w:jc w:val="center"/>
              <w:rPr>
                <w:rFonts w:cs="Arial"/>
                <w:sz w:val="20"/>
                <w:szCs w:val="20"/>
              </w:rPr>
            </w:pPr>
            <w:r w:rsidRPr="00A41EF0">
              <w:rPr>
                <w:rFonts w:cs="Arial"/>
                <w:sz w:val="20"/>
                <w:szCs w:val="20"/>
              </w:rPr>
              <w:t xml:space="preserve">3 </w:t>
            </w:r>
          </w:p>
        </w:tc>
        <w:tc>
          <w:tcPr>
            <w:tcW w:w="1977" w:type="dxa"/>
            <w:tcBorders>
              <w:top w:val="single" w:sz="4" w:space="0" w:color="000000"/>
              <w:left w:val="single" w:sz="4" w:space="0" w:color="000000"/>
              <w:bottom w:val="single" w:sz="4" w:space="0" w:color="000000"/>
              <w:right w:val="single" w:sz="4" w:space="0" w:color="000000"/>
            </w:tcBorders>
            <w:vAlign w:val="center"/>
          </w:tcPr>
          <w:p w14:paraId="633C9B6C" w14:textId="77777777" w:rsidR="0090165E" w:rsidRPr="00A41EF0" w:rsidRDefault="0090165E" w:rsidP="00BE48E1">
            <w:pPr>
              <w:spacing w:after="0" w:line="259" w:lineRule="auto"/>
              <w:ind w:left="0" w:right="-8" w:firstLine="0"/>
              <w:jc w:val="left"/>
              <w:rPr>
                <w:rFonts w:cs="Arial"/>
                <w:sz w:val="20"/>
                <w:szCs w:val="20"/>
              </w:rPr>
            </w:pPr>
            <w:r w:rsidRPr="00A41EF0">
              <w:rPr>
                <w:rFonts w:cs="Arial"/>
                <w:sz w:val="20"/>
                <w:szCs w:val="20"/>
              </w:rPr>
              <w:t xml:space="preserve">Umjerena </w:t>
            </w:r>
          </w:p>
        </w:tc>
        <w:tc>
          <w:tcPr>
            <w:tcW w:w="1409" w:type="dxa"/>
            <w:tcBorders>
              <w:top w:val="single" w:sz="4" w:space="0" w:color="000000"/>
              <w:left w:val="single" w:sz="4" w:space="0" w:color="000000"/>
              <w:bottom w:val="single" w:sz="4" w:space="0" w:color="000000"/>
              <w:right w:val="single" w:sz="4" w:space="0" w:color="000000"/>
            </w:tcBorders>
            <w:vAlign w:val="center"/>
          </w:tcPr>
          <w:p w14:paraId="27236424" w14:textId="77777777" w:rsidR="0090165E" w:rsidRPr="00A41EF0" w:rsidRDefault="0090165E" w:rsidP="00BE48E1">
            <w:pPr>
              <w:spacing w:after="0" w:line="259" w:lineRule="auto"/>
              <w:ind w:left="0" w:right="-8" w:firstLine="0"/>
              <w:jc w:val="center"/>
              <w:rPr>
                <w:rFonts w:cs="Arial"/>
                <w:sz w:val="20"/>
                <w:szCs w:val="20"/>
              </w:rPr>
            </w:pPr>
            <w:r w:rsidRPr="00A41EF0">
              <w:rPr>
                <w:rFonts w:cs="Arial"/>
                <w:sz w:val="20"/>
                <w:szCs w:val="20"/>
              </w:rPr>
              <w:t xml:space="preserve">5 – 50 % </w:t>
            </w:r>
          </w:p>
        </w:tc>
        <w:tc>
          <w:tcPr>
            <w:tcW w:w="3474" w:type="dxa"/>
            <w:tcBorders>
              <w:top w:val="single" w:sz="4" w:space="0" w:color="000000"/>
              <w:left w:val="single" w:sz="4" w:space="0" w:color="000000"/>
              <w:bottom w:val="single" w:sz="4" w:space="0" w:color="000000"/>
              <w:right w:val="single" w:sz="4" w:space="0" w:color="000000"/>
            </w:tcBorders>
            <w:vAlign w:val="center"/>
          </w:tcPr>
          <w:p w14:paraId="13C56DC1" w14:textId="77777777" w:rsidR="0090165E" w:rsidRPr="00A41EF0" w:rsidRDefault="0090165E" w:rsidP="00BE48E1">
            <w:pPr>
              <w:spacing w:after="0" w:line="259" w:lineRule="auto"/>
              <w:ind w:left="0" w:right="-8" w:firstLine="0"/>
              <w:jc w:val="left"/>
              <w:rPr>
                <w:rFonts w:cs="Arial"/>
                <w:sz w:val="20"/>
                <w:szCs w:val="20"/>
              </w:rPr>
            </w:pPr>
            <w:r w:rsidRPr="00A41EF0">
              <w:rPr>
                <w:rFonts w:cs="Arial"/>
                <w:sz w:val="20"/>
                <w:szCs w:val="20"/>
              </w:rPr>
              <w:t xml:space="preserve">1 događaj u 2 do 20 godina </w:t>
            </w:r>
          </w:p>
        </w:tc>
      </w:tr>
      <w:tr w:rsidR="0090165E" w:rsidRPr="00A41EF0" w14:paraId="41600496" w14:textId="77777777" w:rsidTr="00A87AE3">
        <w:trPr>
          <w:trHeight w:val="277"/>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5543C9E" w14:textId="77777777" w:rsidR="0090165E" w:rsidRPr="00A41EF0" w:rsidRDefault="0090165E" w:rsidP="00BE48E1">
            <w:pPr>
              <w:spacing w:after="0" w:line="259" w:lineRule="auto"/>
              <w:ind w:left="0" w:right="-8" w:firstLine="0"/>
              <w:jc w:val="center"/>
              <w:rPr>
                <w:rFonts w:cs="Arial"/>
                <w:sz w:val="20"/>
                <w:szCs w:val="20"/>
              </w:rPr>
            </w:pPr>
            <w:r w:rsidRPr="00A41EF0">
              <w:rPr>
                <w:rFonts w:cs="Arial"/>
                <w:sz w:val="20"/>
                <w:szCs w:val="20"/>
              </w:rPr>
              <w:t xml:space="preserve">4 </w:t>
            </w:r>
          </w:p>
        </w:tc>
        <w:tc>
          <w:tcPr>
            <w:tcW w:w="1977" w:type="dxa"/>
            <w:tcBorders>
              <w:top w:val="single" w:sz="4" w:space="0" w:color="000000"/>
              <w:left w:val="single" w:sz="4" w:space="0" w:color="000000"/>
              <w:bottom w:val="single" w:sz="4" w:space="0" w:color="000000"/>
              <w:right w:val="single" w:sz="4" w:space="0" w:color="000000"/>
            </w:tcBorders>
            <w:vAlign w:val="center"/>
          </w:tcPr>
          <w:p w14:paraId="4BA64D9E" w14:textId="77777777" w:rsidR="0090165E" w:rsidRPr="00A41EF0" w:rsidRDefault="0090165E" w:rsidP="00BE48E1">
            <w:pPr>
              <w:spacing w:after="0" w:line="259" w:lineRule="auto"/>
              <w:ind w:left="0" w:right="-8" w:firstLine="0"/>
              <w:jc w:val="left"/>
              <w:rPr>
                <w:rFonts w:cs="Arial"/>
                <w:sz w:val="20"/>
                <w:szCs w:val="20"/>
              </w:rPr>
            </w:pPr>
            <w:r w:rsidRPr="00A41EF0">
              <w:rPr>
                <w:rFonts w:cs="Arial"/>
                <w:sz w:val="20"/>
                <w:szCs w:val="20"/>
              </w:rPr>
              <w:t xml:space="preserve">Velika </w:t>
            </w:r>
          </w:p>
        </w:tc>
        <w:tc>
          <w:tcPr>
            <w:tcW w:w="1409" w:type="dxa"/>
            <w:tcBorders>
              <w:top w:val="single" w:sz="4" w:space="0" w:color="000000"/>
              <w:left w:val="single" w:sz="4" w:space="0" w:color="000000"/>
              <w:bottom w:val="single" w:sz="4" w:space="0" w:color="000000"/>
              <w:right w:val="single" w:sz="4" w:space="0" w:color="000000"/>
            </w:tcBorders>
            <w:vAlign w:val="center"/>
          </w:tcPr>
          <w:p w14:paraId="45FC8688" w14:textId="77777777" w:rsidR="0090165E" w:rsidRPr="00A41EF0" w:rsidRDefault="0090165E" w:rsidP="00BE48E1">
            <w:pPr>
              <w:spacing w:after="0" w:line="259" w:lineRule="auto"/>
              <w:ind w:left="0" w:right="-8" w:firstLine="0"/>
              <w:jc w:val="center"/>
              <w:rPr>
                <w:rFonts w:cs="Arial"/>
                <w:sz w:val="20"/>
                <w:szCs w:val="20"/>
              </w:rPr>
            </w:pPr>
            <w:r w:rsidRPr="00A41EF0">
              <w:rPr>
                <w:rFonts w:cs="Arial"/>
                <w:sz w:val="20"/>
                <w:szCs w:val="20"/>
              </w:rPr>
              <w:t xml:space="preserve">51 – 98 % </w:t>
            </w:r>
          </w:p>
        </w:tc>
        <w:tc>
          <w:tcPr>
            <w:tcW w:w="3474" w:type="dxa"/>
            <w:tcBorders>
              <w:top w:val="single" w:sz="4" w:space="0" w:color="000000"/>
              <w:left w:val="single" w:sz="4" w:space="0" w:color="000000"/>
              <w:bottom w:val="single" w:sz="4" w:space="0" w:color="000000"/>
              <w:right w:val="single" w:sz="4" w:space="0" w:color="000000"/>
            </w:tcBorders>
            <w:vAlign w:val="center"/>
          </w:tcPr>
          <w:p w14:paraId="03C1EAF9" w14:textId="77777777" w:rsidR="0090165E" w:rsidRPr="00A41EF0" w:rsidRDefault="0090165E" w:rsidP="00BE48E1">
            <w:pPr>
              <w:spacing w:after="0" w:line="259" w:lineRule="auto"/>
              <w:ind w:left="0" w:right="-8" w:firstLine="0"/>
              <w:jc w:val="left"/>
              <w:rPr>
                <w:rFonts w:cs="Arial"/>
                <w:sz w:val="20"/>
                <w:szCs w:val="20"/>
              </w:rPr>
            </w:pPr>
            <w:r w:rsidRPr="00A41EF0">
              <w:rPr>
                <w:rFonts w:cs="Arial"/>
                <w:sz w:val="20"/>
                <w:szCs w:val="20"/>
              </w:rPr>
              <w:t>1 događaj 1 do 2</w:t>
            </w:r>
            <w:r w:rsidR="00283A08" w:rsidRPr="00A41EF0">
              <w:rPr>
                <w:rFonts w:cs="Arial"/>
                <w:sz w:val="20"/>
                <w:szCs w:val="20"/>
              </w:rPr>
              <w:t>. godine</w:t>
            </w:r>
            <w:r w:rsidRPr="00A41EF0">
              <w:rPr>
                <w:rFonts w:cs="Arial"/>
                <w:sz w:val="20"/>
                <w:szCs w:val="20"/>
              </w:rPr>
              <w:t xml:space="preserve"> </w:t>
            </w:r>
          </w:p>
        </w:tc>
      </w:tr>
      <w:tr w:rsidR="0090165E" w:rsidRPr="00A41EF0" w14:paraId="07DE4307" w14:textId="77777777" w:rsidTr="00A87AE3">
        <w:trPr>
          <w:trHeight w:val="276"/>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B9CB5D4" w14:textId="77777777" w:rsidR="0090165E" w:rsidRPr="00A41EF0" w:rsidRDefault="0090165E" w:rsidP="00BE48E1">
            <w:pPr>
              <w:spacing w:after="0" w:line="259" w:lineRule="auto"/>
              <w:ind w:left="0" w:right="-8" w:firstLine="0"/>
              <w:jc w:val="center"/>
              <w:rPr>
                <w:rFonts w:cs="Arial"/>
                <w:sz w:val="20"/>
                <w:szCs w:val="20"/>
              </w:rPr>
            </w:pPr>
            <w:r w:rsidRPr="00A41EF0">
              <w:rPr>
                <w:rFonts w:cs="Arial"/>
                <w:sz w:val="20"/>
                <w:szCs w:val="20"/>
              </w:rPr>
              <w:t xml:space="preserve">5 </w:t>
            </w:r>
          </w:p>
        </w:tc>
        <w:tc>
          <w:tcPr>
            <w:tcW w:w="1977" w:type="dxa"/>
            <w:tcBorders>
              <w:top w:val="single" w:sz="4" w:space="0" w:color="000000"/>
              <w:left w:val="single" w:sz="4" w:space="0" w:color="000000"/>
              <w:bottom w:val="single" w:sz="4" w:space="0" w:color="000000"/>
              <w:right w:val="single" w:sz="4" w:space="0" w:color="000000"/>
            </w:tcBorders>
            <w:vAlign w:val="center"/>
          </w:tcPr>
          <w:p w14:paraId="65F8367E" w14:textId="77777777" w:rsidR="0090165E" w:rsidRPr="00A41EF0" w:rsidRDefault="0090165E" w:rsidP="00BE48E1">
            <w:pPr>
              <w:spacing w:after="0" w:line="259" w:lineRule="auto"/>
              <w:ind w:left="0" w:right="-8" w:firstLine="0"/>
              <w:jc w:val="left"/>
              <w:rPr>
                <w:rFonts w:cs="Arial"/>
                <w:sz w:val="20"/>
                <w:szCs w:val="20"/>
              </w:rPr>
            </w:pPr>
            <w:r w:rsidRPr="00A41EF0">
              <w:rPr>
                <w:rFonts w:cs="Arial"/>
                <w:sz w:val="20"/>
                <w:szCs w:val="20"/>
              </w:rPr>
              <w:t xml:space="preserve">Iznimno velika </w:t>
            </w:r>
          </w:p>
        </w:tc>
        <w:tc>
          <w:tcPr>
            <w:tcW w:w="1409" w:type="dxa"/>
            <w:tcBorders>
              <w:top w:val="single" w:sz="4" w:space="0" w:color="000000"/>
              <w:left w:val="single" w:sz="4" w:space="0" w:color="000000"/>
              <w:bottom w:val="single" w:sz="4" w:space="0" w:color="000000"/>
              <w:right w:val="single" w:sz="4" w:space="0" w:color="000000"/>
            </w:tcBorders>
            <w:vAlign w:val="center"/>
          </w:tcPr>
          <w:p w14:paraId="7E4F6D9D" w14:textId="77777777" w:rsidR="0090165E" w:rsidRPr="00A41EF0" w:rsidRDefault="0090165E" w:rsidP="00BE48E1">
            <w:pPr>
              <w:spacing w:after="0" w:line="259" w:lineRule="auto"/>
              <w:ind w:left="0" w:right="-8" w:firstLine="0"/>
              <w:jc w:val="center"/>
              <w:rPr>
                <w:rFonts w:cs="Arial"/>
                <w:sz w:val="20"/>
                <w:szCs w:val="20"/>
              </w:rPr>
            </w:pPr>
            <w:r w:rsidRPr="00A41EF0">
              <w:rPr>
                <w:rFonts w:cs="Arial"/>
                <w:sz w:val="20"/>
                <w:szCs w:val="20"/>
              </w:rPr>
              <w:t xml:space="preserve">&gt;98% </w:t>
            </w:r>
          </w:p>
        </w:tc>
        <w:tc>
          <w:tcPr>
            <w:tcW w:w="3474" w:type="dxa"/>
            <w:tcBorders>
              <w:top w:val="single" w:sz="4" w:space="0" w:color="000000"/>
              <w:left w:val="single" w:sz="4" w:space="0" w:color="000000"/>
              <w:bottom w:val="single" w:sz="4" w:space="0" w:color="000000"/>
              <w:right w:val="single" w:sz="4" w:space="0" w:color="000000"/>
            </w:tcBorders>
            <w:vAlign w:val="center"/>
          </w:tcPr>
          <w:p w14:paraId="482D2B2D" w14:textId="77777777" w:rsidR="0090165E" w:rsidRPr="00A41EF0" w:rsidRDefault="0090165E" w:rsidP="00BE48E1">
            <w:pPr>
              <w:spacing w:after="0" w:line="259" w:lineRule="auto"/>
              <w:ind w:left="0" w:right="-8" w:firstLine="0"/>
              <w:jc w:val="left"/>
              <w:rPr>
                <w:rFonts w:cs="Arial"/>
                <w:sz w:val="20"/>
                <w:szCs w:val="20"/>
              </w:rPr>
            </w:pPr>
            <w:r w:rsidRPr="00A41EF0">
              <w:rPr>
                <w:rFonts w:cs="Arial"/>
                <w:sz w:val="20"/>
                <w:szCs w:val="20"/>
              </w:rPr>
              <w:t xml:space="preserve">1 događaj godišnje ili češće </w:t>
            </w:r>
          </w:p>
        </w:tc>
      </w:tr>
    </w:tbl>
    <w:p w14:paraId="74BE29AC" w14:textId="77777777" w:rsidR="006219A6" w:rsidRPr="00A41EF0" w:rsidRDefault="006219A6" w:rsidP="00BE48E1">
      <w:pPr>
        <w:spacing w:after="0" w:line="259" w:lineRule="auto"/>
        <w:ind w:left="0" w:right="-8" w:firstLine="0"/>
        <w:jc w:val="left"/>
        <w:rPr>
          <w:rFonts w:cs="Arial"/>
        </w:rPr>
      </w:pPr>
      <w:r w:rsidRPr="00A41EF0">
        <w:rPr>
          <w:rFonts w:cs="Arial"/>
        </w:rPr>
        <w:t xml:space="preserve"> </w:t>
      </w:r>
    </w:p>
    <w:p w14:paraId="3E51AC49" w14:textId="77777777" w:rsidR="006219A6" w:rsidRPr="00A41EF0" w:rsidRDefault="006219A6" w:rsidP="00BE48E1">
      <w:pPr>
        <w:spacing w:after="0"/>
        <w:ind w:left="0" w:right="-8"/>
        <w:rPr>
          <w:rFonts w:cs="Arial"/>
        </w:rPr>
      </w:pPr>
      <w:r w:rsidRPr="00A41EF0">
        <w:rPr>
          <w:rFonts w:cs="Arial"/>
        </w:rPr>
        <w:t xml:space="preserve">Za vrijednosti </w:t>
      </w:r>
      <w:r w:rsidR="006834CD" w:rsidRPr="00A41EF0">
        <w:rPr>
          <w:rFonts w:cs="Arial"/>
        </w:rPr>
        <w:t>vjerojatnosti/frekvencije uzimati će</w:t>
      </w:r>
      <w:r w:rsidRPr="00A41EF0">
        <w:rPr>
          <w:rFonts w:cs="Arial"/>
        </w:rPr>
        <w:t xml:space="preserve"> se samo oni događaji čije posljedice za kategorije društvenih vrijednosti mogu biti opisani kategorijom 1. </w:t>
      </w:r>
      <w:r w:rsidR="006834CD" w:rsidRPr="00A41EF0">
        <w:rPr>
          <w:rFonts w:cs="Arial"/>
        </w:rPr>
        <w:t>konkretno</w:t>
      </w:r>
      <w:r w:rsidRPr="00A41EF0">
        <w:rPr>
          <w:rFonts w:cs="Arial"/>
        </w:rPr>
        <w:t xml:space="preserve"> štete u gospodarstvu minimalno moraju iznositi 0,5% proračuna jedinica lokalne i područne (regionalne) samouprave. </w:t>
      </w:r>
      <w:r w:rsidR="006834CD" w:rsidRPr="00A41EF0">
        <w:rPr>
          <w:rFonts w:cs="Arial"/>
        </w:rPr>
        <w:t xml:space="preserve">Neće se </w:t>
      </w:r>
      <w:r w:rsidRPr="00A41EF0">
        <w:rPr>
          <w:rFonts w:cs="Arial"/>
        </w:rPr>
        <w:t>uzima</w:t>
      </w:r>
      <w:r w:rsidR="006834CD" w:rsidRPr="00A41EF0">
        <w:rPr>
          <w:rFonts w:cs="Arial"/>
        </w:rPr>
        <w:t xml:space="preserve">ti </w:t>
      </w:r>
      <w:r w:rsidRPr="00A41EF0">
        <w:rPr>
          <w:rFonts w:cs="Arial"/>
        </w:rPr>
        <w:t xml:space="preserve">u razmatranje vjerojatnost svakog potresa ili </w:t>
      </w:r>
      <w:r w:rsidR="00EB69C0">
        <w:rPr>
          <w:rFonts w:cs="Arial"/>
        </w:rPr>
        <w:t>industrijskih nesre</w:t>
      </w:r>
      <w:r w:rsidR="00EC5DEB" w:rsidRPr="00A41EF0">
        <w:rPr>
          <w:rFonts w:cs="Arial"/>
        </w:rPr>
        <w:t>ća bez ikakve materijalne štete</w:t>
      </w:r>
      <w:r w:rsidRPr="00A41EF0">
        <w:rPr>
          <w:rFonts w:cs="Arial"/>
        </w:rPr>
        <w:t xml:space="preserve"> već samo vjerojatnost onog događaja</w:t>
      </w:r>
      <w:r w:rsidR="00EC5DEB" w:rsidRPr="00A41EF0">
        <w:rPr>
          <w:rFonts w:cs="Arial"/>
        </w:rPr>
        <w:t xml:space="preserve"> </w:t>
      </w:r>
      <w:r w:rsidRPr="00A41EF0">
        <w:rPr>
          <w:rFonts w:cs="Arial"/>
        </w:rPr>
        <w:t>/</w:t>
      </w:r>
      <w:r w:rsidR="00EC5DEB" w:rsidRPr="00A41EF0">
        <w:rPr>
          <w:rFonts w:cs="Arial"/>
        </w:rPr>
        <w:t xml:space="preserve"> </w:t>
      </w:r>
      <w:r w:rsidRPr="00A41EF0">
        <w:rPr>
          <w:rFonts w:cs="Arial"/>
        </w:rPr>
        <w:t xml:space="preserve">prijetnje koja može uzrokovati štete sukladno propisanim kriterijima za svaku od kategorija društvenih vrijednosti. </w:t>
      </w:r>
    </w:p>
    <w:p w14:paraId="5E4B4FA6" w14:textId="77777777" w:rsidR="006219A6" w:rsidRPr="00A41EF0" w:rsidRDefault="006219A6" w:rsidP="00BE48E1">
      <w:pPr>
        <w:spacing w:after="0" w:line="240" w:lineRule="auto"/>
        <w:ind w:left="0" w:right="-8"/>
        <w:rPr>
          <w:rFonts w:cs="Arial"/>
        </w:rPr>
      </w:pPr>
    </w:p>
    <w:p w14:paraId="0A3B7910" w14:textId="77777777" w:rsidR="006219A6" w:rsidRPr="00A41EF0" w:rsidRDefault="006219A6" w:rsidP="00BE48E1">
      <w:pPr>
        <w:spacing w:after="0" w:line="240" w:lineRule="auto"/>
        <w:ind w:left="0" w:right="-8"/>
        <w:rPr>
          <w:rFonts w:cs="Arial"/>
        </w:rPr>
      </w:pPr>
    </w:p>
    <w:p w14:paraId="26A0018D" w14:textId="77777777" w:rsidR="006219A6" w:rsidRPr="00A41EF0" w:rsidRDefault="006219A6" w:rsidP="00BE48E1">
      <w:pPr>
        <w:spacing w:after="0" w:line="240" w:lineRule="auto"/>
        <w:ind w:left="0" w:right="-8"/>
        <w:rPr>
          <w:rFonts w:cs="Arial"/>
        </w:rPr>
      </w:pPr>
    </w:p>
    <w:p w14:paraId="6368548A" w14:textId="77777777" w:rsidR="001B393C" w:rsidRPr="00A41EF0" w:rsidRDefault="001B393C" w:rsidP="00BE48E1">
      <w:pPr>
        <w:spacing w:after="0"/>
        <w:ind w:left="0" w:right="-8"/>
        <w:rPr>
          <w:rFonts w:cs="Arial"/>
        </w:rPr>
      </w:pPr>
    </w:p>
    <w:p w14:paraId="34801590" w14:textId="77777777" w:rsidR="002F548B" w:rsidRPr="00A41EF0" w:rsidRDefault="002F548B" w:rsidP="00BE48E1">
      <w:pPr>
        <w:spacing w:after="0" w:line="259" w:lineRule="auto"/>
        <w:ind w:left="0" w:right="-8" w:firstLine="0"/>
        <w:jc w:val="left"/>
        <w:rPr>
          <w:rFonts w:cs="Arial"/>
          <w:b/>
          <w:sz w:val="28"/>
        </w:rPr>
      </w:pPr>
      <w:r w:rsidRPr="00A41EF0">
        <w:rPr>
          <w:rFonts w:cs="Arial"/>
          <w:b/>
          <w:sz w:val="28"/>
        </w:rPr>
        <w:br w:type="page"/>
      </w:r>
    </w:p>
    <w:p w14:paraId="30C81094" w14:textId="77777777" w:rsidR="002F548B" w:rsidRPr="00A41EF0" w:rsidRDefault="002F548B" w:rsidP="001D3CE7">
      <w:pPr>
        <w:pStyle w:val="Naslov1"/>
      </w:pPr>
      <w:bookmarkStart w:id="29" w:name="_Toc511933667"/>
      <w:bookmarkStart w:id="30" w:name="_Toc17720243"/>
      <w:r w:rsidRPr="00A41EF0">
        <w:t>5. OPIS SCENARIJA</w:t>
      </w:r>
      <w:bookmarkEnd w:id="29"/>
      <w:bookmarkEnd w:id="30"/>
      <w:r w:rsidRPr="00A41EF0">
        <w:t xml:space="preserve"> </w:t>
      </w:r>
    </w:p>
    <w:p w14:paraId="0630BA63" w14:textId="77777777" w:rsidR="001D3CE7" w:rsidRPr="00A41EF0" w:rsidRDefault="001D3CE7" w:rsidP="001D3CE7">
      <w:pPr>
        <w:pStyle w:val="Naslov2"/>
      </w:pPr>
      <w:bookmarkStart w:id="31" w:name="_Toc17720244"/>
      <w:bookmarkStart w:id="32" w:name="_Toc511933668"/>
      <w:bookmarkStart w:id="33" w:name="_Toc511933681"/>
      <w:r w:rsidRPr="00A41EF0">
        <w:t>5.1. POPLAVE</w:t>
      </w:r>
      <w:bookmarkEnd w:id="31"/>
      <w:r w:rsidRPr="00A41EF0">
        <w:t xml:space="preserve"> </w:t>
      </w:r>
      <w:bookmarkEnd w:id="32"/>
    </w:p>
    <w:p w14:paraId="166B196C" w14:textId="77777777" w:rsidR="001D3CE7" w:rsidRPr="00A41EF0" w:rsidRDefault="001D3CE7" w:rsidP="001D3CE7">
      <w:pPr>
        <w:pStyle w:val="Naslov2"/>
        <w:spacing w:after="0"/>
        <w:ind w:right="-8" w:firstLine="0"/>
      </w:pPr>
      <w:bookmarkStart w:id="34" w:name="_Toc511933669"/>
      <w:bookmarkStart w:id="35" w:name="_Toc17720245"/>
      <w:r w:rsidRPr="00A41EF0">
        <w:t>5.1.1. NAZIV SCENARIJA</w:t>
      </w:r>
      <w:bookmarkEnd w:id="34"/>
      <w:bookmarkEnd w:id="35"/>
    </w:p>
    <w:p w14:paraId="25BAF337" w14:textId="77777777" w:rsidR="001D3CE7" w:rsidRPr="00A41EF0" w:rsidRDefault="001D3CE7" w:rsidP="001D3CE7"/>
    <w:tbl>
      <w:tblPr>
        <w:tblStyle w:val="TableGrid"/>
        <w:tblW w:w="9312" w:type="dxa"/>
        <w:tblInd w:w="-11" w:type="dxa"/>
        <w:tblCellMar>
          <w:top w:w="44" w:type="dxa"/>
          <w:left w:w="107" w:type="dxa"/>
          <w:right w:w="115" w:type="dxa"/>
        </w:tblCellMar>
        <w:tblLook w:val="04A0" w:firstRow="1" w:lastRow="0" w:firstColumn="1" w:lastColumn="0" w:noHBand="0" w:noVBand="1"/>
      </w:tblPr>
      <w:tblGrid>
        <w:gridCol w:w="2983"/>
        <w:gridCol w:w="6329"/>
      </w:tblGrid>
      <w:tr w:rsidR="001D3CE7" w:rsidRPr="00A41EF0" w14:paraId="117975FE" w14:textId="77777777" w:rsidTr="00BF6D34">
        <w:trPr>
          <w:trHeight w:val="370"/>
        </w:trPr>
        <w:tc>
          <w:tcPr>
            <w:tcW w:w="2983" w:type="dxa"/>
            <w:tcBorders>
              <w:top w:val="single" w:sz="4" w:space="0" w:color="000000"/>
              <w:left w:val="single" w:sz="4" w:space="0" w:color="000000"/>
              <w:bottom w:val="single" w:sz="4" w:space="0" w:color="000000"/>
              <w:right w:val="single" w:sz="4" w:space="0" w:color="000000"/>
            </w:tcBorders>
            <w:vAlign w:val="center"/>
          </w:tcPr>
          <w:p w14:paraId="10115A8D" w14:textId="77777777" w:rsidR="001D3CE7" w:rsidRPr="00A41EF0" w:rsidRDefault="001D3CE7" w:rsidP="00BF6D34">
            <w:pPr>
              <w:spacing w:after="0" w:line="259" w:lineRule="auto"/>
              <w:ind w:left="0" w:right="-8" w:firstLine="0"/>
              <w:jc w:val="left"/>
              <w:rPr>
                <w:rFonts w:cs="Arial"/>
              </w:rPr>
            </w:pPr>
            <w:r w:rsidRPr="00A41EF0">
              <w:rPr>
                <w:rFonts w:cs="Arial"/>
              </w:rPr>
              <w:t xml:space="preserve">Naziv scenarija </w:t>
            </w:r>
          </w:p>
        </w:tc>
        <w:tc>
          <w:tcPr>
            <w:tcW w:w="6329" w:type="dxa"/>
            <w:tcBorders>
              <w:top w:val="single" w:sz="4" w:space="0" w:color="000000"/>
              <w:left w:val="single" w:sz="4" w:space="0" w:color="000000"/>
              <w:bottom w:val="single" w:sz="4" w:space="0" w:color="000000"/>
              <w:right w:val="single" w:sz="4" w:space="0" w:color="000000"/>
            </w:tcBorders>
            <w:vAlign w:val="center"/>
          </w:tcPr>
          <w:p w14:paraId="04CB9756" w14:textId="77777777" w:rsidR="001D3CE7" w:rsidRPr="00A41EF0" w:rsidRDefault="001D3CE7" w:rsidP="00BF6D34">
            <w:pPr>
              <w:spacing w:after="0" w:line="259" w:lineRule="auto"/>
              <w:ind w:left="0" w:right="-8" w:firstLine="0"/>
              <w:jc w:val="left"/>
              <w:rPr>
                <w:rFonts w:cs="Arial"/>
              </w:rPr>
            </w:pPr>
            <w:r w:rsidRPr="00A41EF0">
              <w:rPr>
                <w:rFonts w:cs="Arial"/>
              </w:rPr>
              <w:t xml:space="preserve">POPLAVE </w:t>
            </w:r>
          </w:p>
        </w:tc>
      </w:tr>
      <w:tr w:rsidR="001D3CE7" w:rsidRPr="00A41EF0" w14:paraId="250A0FE7" w14:textId="77777777" w:rsidTr="00BF6D34">
        <w:trPr>
          <w:trHeight w:val="376"/>
        </w:trPr>
        <w:tc>
          <w:tcPr>
            <w:tcW w:w="2983" w:type="dxa"/>
            <w:tcBorders>
              <w:top w:val="single" w:sz="4" w:space="0" w:color="000000"/>
              <w:left w:val="single" w:sz="4" w:space="0" w:color="000000"/>
              <w:bottom w:val="single" w:sz="4" w:space="0" w:color="000000"/>
              <w:right w:val="single" w:sz="4" w:space="0" w:color="000000"/>
            </w:tcBorders>
            <w:vAlign w:val="center"/>
          </w:tcPr>
          <w:p w14:paraId="7BB04A24" w14:textId="77777777" w:rsidR="001D3CE7" w:rsidRPr="00A41EF0" w:rsidRDefault="001D3CE7" w:rsidP="00BF6D34">
            <w:pPr>
              <w:spacing w:after="0" w:line="259" w:lineRule="auto"/>
              <w:ind w:left="0" w:right="-8" w:firstLine="0"/>
              <w:jc w:val="left"/>
              <w:rPr>
                <w:rFonts w:cs="Arial"/>
              </w:rPr>
            </w:pPr>
            <w:r w:rsidRPr="00A41EF0">
              <w:rPr>
                <w:rFonts w:cs="Arial"/>
              </w:rPr>
              <w:t>Grupa rizika</w:t>
            </w:r>
          </w:p>
        </w:tc>
        <w:tc>
          <w:tcPr>
            <w:tcW w:w="6329" w:type="dxa"/>
            <w:tcBorders>
              <w:top w:val="single" w:sz="4" w:space="0" w:color="000000"/>
              <w:left w:val="single" w:sz="4" w:space="0" w:color="000000"/>
              <w:bottom w:val="single" w:sz="4" w:space="0" w:color="000000"/>
              <w:right w:val="single" w:sz="4" w:space="0" w:color="000000"/>
            </w:tcBorders>
            <w:vAlign w:val="center"/>
          </w:tcPr>
          <w:p w14:paraId="3519421D" w14:textId="77777777" w:rsidR="001D3CE7" w:rsidRPr="00A41EF0" w:rsidRDefault="001D3CE7" w:rsidP="00BF6D34">
            <w:pPr>
              <w:spacing w:after="0" w:line="259" w:lineRule="auto"/>
              <w:ind w:left="0" w:right="-8" w:firstLine="0"/>
              <w:jc w:val="left"/>
              <w:rPr>
                <w:rFonts w:cs="Arial"/>
              </w:rPr>
            </w:pPr>
            <w:r w:rsidRPr="00A41EF0">
              <w:rPr>
                <w:rFonts w:cs="Arial"/>
              </w:rPr>
              <w:t xml:space="preserve">Poplava </w:t>
            </w:r>
          </w:p>
        </w:tc>
      </w:tr>
      <w:tr w:rsidR="001D3CE7" w:rsidRPr="00A41EF0" w14:paraId="2FE40C6D" w14:textId="77777777" w:rsidTr="00BF6D34">
        <w:trPr>
          <w:trHeight w:val="376"/>
        </w:trPr>
        <w:tc>
          <w:tcPr>
            <w:tcW w:w="2983" w:type="dxa"/>
            <w:tcBorders>
              <w:top w:val="single" w:sz="4" w:space="0" w:color="000000"/>
              <w:left w:val="single" w:sz="4" w:space="0" w:color="000000"/>
              <w:bottom w:val="single" w:sz="4" w:space="0" w:color="000000"/>
              <w:right w:val="single" w:sz="4" w:space="0" w:color="000000"/>
            </w:tcBorders>
            <w:vAlign w:val="center"/>
          </w:tcPr>
          <w:p w14:paraId="0E10E1B2" w14:textId="77777777" w:rsidR="001D3CE7" w:rsidRPr="00A41EF0" w:rsidRDefault="001D3CE7" w:rsidP="00BF6D34">
            <w:pPr>
              <w:spacing w:after="0" w:line="259" w:lineRule="auto"/>
              <w:ind w:left="0" w:right="-8" w:firstLine="0"/>
              <w:jc w:val="left"/>
              <w:rPr>
                <w:rFonts w:cs="Arial"/>
              </w:rPr>
            </w:pPr>
            <w:r w:rsidRPr="00A41EF0">
              <w:rPr>
                <w:rFonts w:cs="Arial"/>
              </w:rPr>
              <w:t>Rizik</w:t>
            </w:r>
          </w:p>
        </w:tc>
        <w:tc>
          <w:tcPr>
            <w:tcW w:w="6329" w:type="dxa"/>
            <w:tcBorders>
              <w:top w:val="single" w:sz="4" w:space="0" w:color="000000"/>
              <w:left w:val="single" w:sz="4" w:space="0" w:color="000000"/>
              <w:bottom w:val="single" w:sz="4" w:space="0" w:color="000000"/>
              <w:right w:val="single" w:sz="4" w:space="0" w:color="000000"/>
            </w:tcBorders>
            <w:vAlign w:val="center"/>
          </w:tcPr>
          <w:p w14:paraId="38AF15CC" w14:textId="77777777" w:rsidR="001D3CE7" w:rsidRPr="00A41EF0" w:rsidRDefault="001D3CE7" w:rsidP="00BF6D34">
            <w:pPr>
              <w:spacing w:after="0" w:line="259" w:lineRule="auto"/>
              <w:ind w:left="0" w:right="-8" w:firstLine="0"/>
              <w:jc w:val="left"/>
              <w:rPr>
                <w:rFonts w:cs="Arial"/>
              </w:rPr>
            </w:pPr>
            <w:r w:rsidRPr="00A41EF0">
              <w:rPr>
                <w:rFonts w:cs="Arial"/>
              </w:rPr>
              <w:t>Poplave izazvane izlijevanjem kopnenih vodenih tijela</w:t>
            </w:r>
          </w:p>
        </w:tc>
      </w:tr>
      <w:tr w:rsidR="001D3CE7" w:rsidRPr="00A41EF0" w14:paraId="68F222ED" w14:textId="77777777" w:rsidTr="00BF6D34">
        <w:trPr>
          <w:trHeight w:val="366"/>
        </w:trPr>
        <w:tc>
          <w:tcPr>
            <w:tcW w:w="2983" w:type="dxa"/>
            <w:tcBorders>
              <w:top w:val="single" w:sz="4" w:space="0" w:color="000000"/>
              <w:left w:val="single" w:sz="4" w:space="0" w:color="000000"/>
              <w:bottom w:val="single" w:sz="4" w:space="0" w:color="000000"/>
              <w:right w:val="single" w:sz="4" w:space="0" w:color="000000"/>
            </w:tcBorders>
            <w:vAlign w:val="center"/>
          </w:tcPr>
          <w:p w14:paraId="5ABD78DA" w14:textId="77777777" w:rsidR="001D3CE7" w:rsidRPr="00A41EF0" w:rsidRDefault="001D3CE7" w:rsidP="00BF6D34">
            <w:pPr>
              <w:spacing w:after="0" w:line="259" w:lineRule="auto"/>
              <w:ind w:left="0" w:right="-8" w:firstLine="0"/>
              <w:jc w:val="left"/>
              <w:rPr>
                <w:rFonts w:cs="Arial"/>
              </w:rPr>
            </w:pPr>
            <w:r w:rsidRPr="00A41EF0">
              <w:rPr>
                <w:rFonts w:cs="Arial"/>
              </w:rPr>
              <w:t>Radna skupina</w:t>
            </w:r>
          </w:p>
        </w:tc>
        <w:tc>
          <w:tcPr>
            <w:tcW w:w="63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D2396F" w14:textId="77777777" w:rsidR="001D3CE7" w:rsidRPr="00A41EF0" w:rsidRDefault="001D3CE7" w:rsidP="00BF6D34">
            <w:pPr>
              <w:spacing w:after="0" w:line="259" w:lineRule="auto"/>
              <w:ind w:left="0" w:right="-8" w:firstLine="0"/>
              <w:jc w:val="left"/>
              <w:rPr>
                <w:rFonts w:cs="Arial"/>
                <w:b/>
              </w:rPr>
            </w:pPr>
            <w:r w:rsidRPr="00A41EF0">
              <w:rPr>
                <w:rFonts w:cs="Arial"/>
              </w:rPr>
              <w:t>Prilog S-1 Sudionici u izradi Procjene rizika</w:t>
            </w:r>
          </w:p>
        </w:tc>
      </w:tr>
    </w:tbl>
    <w:p w14:paraId="2C32C281" w14:textId="77777777" w:rsidR="001D3CE7" w:rsidRPr="00A41EF0" w:rsidRDefault="001D3CE7" w:rsidP="001D3CE7">
      <w:pPr>
        <w:spacing w:after="0" w:line="259" w:lineRule="auto"/>
        <w:ind w:left="0" w:right="-8" w:firstLine="0"/>
        <w:jc w:val="left"/>
        <w:rPr>
          <w:rFonts w:cs="Arial"/>
        </w:rPr>
      </w:pPr>
      <w:r w:rsidRPr="00A41EF0">
        <w:rPr>
          <w:rFonts w:cs="Arial"/>
        </w:rPr>
        <w:t xml:space="preserve"> </w:t>
      </w:r>
    </w:p>
    <w:p w14:paraId="325C91A0" w14:textId="77777777" w:rsidR="001D3CE7" w:rsidRPr="00A41EF0" w:rsidRDefault="001D3CE7" w:rsidP="001D3CE7">
      <w:pPr>
        <w:spacing w:after="0" w:line="259" w:lineRule="auto"/>
        <w:ind w:left="0" w:right="-8" w:firstLine="0"/>
        <w:rPr>
          <w:rFonts w:cs="Arial"/>
          <w:b/>
        </w:rPr>
      </w:pPr>
      <w:r w:rsidRPr="00A41EF0">
        <w:rPr>
          <w:rFonts w:cs="Arial"/>
          <w:b/>
        </w:rPr>
        <w:t>Značajke poplava i zaštite od poplava</w:t>
      </w:r>
    </w:p>
    <w:p w14:paraId="244B7AE6" w14:textId="77777777" w:rsidR="001D3CE7" w:rsidRPr="00A41EF0" w:rsidRDefault="001D3CE7" w:rsidP="001D3CE7">
      <w:pPr>
        <w:spacing w:after="0" w:line="259" w:lineRule="auto"/>
        <w:ind w:left="0" w:right="-8" w:firstLine="0"/>
        <w:rPr>
          <w:rFonts w:cs="Arial"/>
        </w:rPr>
      </w:pPr>
    </w:p>
    <w:p w14:paraId="7EB67FE0" w14:textId="77777777" w:rsidR="001D3CE7" w:rsidRPr="00A41EF0" w:rsidRDefault="001D3CE7" w:rsidP="001D3CE7">
      <w:pPr>
        <w:spacing w:after="0" w:line="259" w:lineRule="auto"/>
        <w:ind w:left="0" w:right="-8" w:firstLine="0"/>
        <w:rPr>
          <w:rFonts w:cs="Arial"/>
        </w:rPr>
      </w:pPr>
      <w:r w:rsidRPr="00A41EF0">
        <w:rPr>
          <w:rFonts w:cs="Arial"/>
        </w:rPr>
        <w:t>Poplave su prirodni fenomeni čije se pojave ne mogu izbjeći, ali se poduzimanjem različitih preventivnih građevinskih i negrađevinskih mjera rizici od poplavljivanja mogu smanjiti na prihvatljivu razinu. One su među opasnijim elementarnim nepogodama i na mnogim mjestima mogu uzrokovati gubitke ljudskih života, velike materijalne štete, devastiranje kulturnih dobara i ekološke štete.</w:t>
      </w:r>
    </w:p>
    <w:p w14:paraId="3A54A8AA" w14:textId="77777777" w:rsidR="001D3CE7" w:rsidRPr="00A41EF0" w:rsidRDefault="001D3CE7" w:rsidP="001D3CE7">
      <w:pPr>
        <w:spacing w:after="0" w:line="259" w:lineRule="auto"/>
        <w:ind w:left="0" w:right="-8" w:firstLine="0"/>
        <w:jc w:val="left"/>
        <w:rPr>
          <w:rFonts w:cs="Arial"/>
          <w:color w:val="auto"/>
        </w:rPr>
      </w:pPr>
    </w:p>
    <w:p w14:paraId="5CD75800" w14:textId="77777777" w:rsidR="001D3CE7" w:rsidRPr="00A41EF0" w:rsidRDefault="001D3CE7" w:rsidP="001D3CE7">
      <w:pPr>
        <w:spacing w:after="0" w:line="259" w:lineRule="auto"/>
        <w:ind w:left="0" w:right="-8" w:firstLine="0"/>
        <w:rPr>
          <w:rFonts w:cs="Arial"/>
        </w:rPr>
      </w:pPr>
      <w:r w:rsidRPr="00A41EF0">
        <w:rPr>
          <w:rFonts w:cs="Arial"/>
        </w:rPr>
        <w:t>Tijekom posljednjeg desetljeća u čitavom se svijetu, pa tako i u Republici Hrvatskoj, učestalo bilježe do sada nezabilježene ekstremne hidrološke prilike s pojavom velikih voda i ekstremnih vodostaja s poplavama, koje prijete ljudskim životima i velikim materijalnim štetama. Obrana od poplava u takvim uvjetima često je vrlo otežana, a u nekim situacijama gotovo i nemoguća.</w:t>
      </w:r>
    </w:p>
    <w:p w14:paraId="4C57D476" w14:textId="77777777" w:rsidR="001D3CE7" w:rsidRPr="00A41EF0" w:rsidRDefault="001D3CE7" w:rsidP="001D3CE7">
      <w:pPr>
        <w:spacing w:after="0" w:line="259" w:lineRule="auto"/>
        <w:ind w:left="0" w:right="-8" w:firstLine="0"/>
        <w:rPr>
          <w:rFonts w:cs="Arial"/>
        </w:rPr>
      </w:pPr>
    </w:p>
    <w:p w14:paraId="607E9240" w14:textId="77777777" w:rsidR="001D3CE7" w:rsidRPr="00A41EF0" w:rsidRDefault="001D3CE7" w:rsidP="001D3CE7">
      <w:pPr>
        <w:spacing w:after="0" w:line="259" w:lineRule="auto"/>
        <w:ind w:left="0" w:right="-8" w:firstLine="0"/>
        <w:jc w:val="left"/>
        <w:rPr>
          <w:rFonts w:cs="Arial"/>
          <w:color w:val="auto"/>
        </w:rPr>
      </w:pPr>
      <w:r w:rsidRPr="00A41EF0">
        <w:rPr>
          <w:rFonts w:cs="Arial"/>
          <w:color w:val="auto"/>
        </w:rPr>
        <w:t xml:space="preserve">Poplave koje se pojavljuju u Hrvatskoj mogu se svrstati u 7 osnovnih skupina: </w:t>
      </w:r>
    </w:p>
    <w:p w14:paraId="72BD83DA" w14:textId="77777777" w:rsidR="001D3CE7" w:rsidRPr="00A41EF0" w:rsidRDefault="001D3CE7" w:rsidP="001D3CE7">
      <w:pPr>
        <w:spacing w:after="0" w:line="259" w:lineRule="auto"/>
        <w:ind w:left="0" w:right="-8" w:firstLine="0"/>
        <w:jc w:val="left"/>
        <w:rPr>
          <w:rFonts w:cs="Arial"/>
          <w:color w:val="auto"/>
        </w:rPr>
      </w:pPr>
      <w:r w:rsidRPr="00A41EF0">
        <w:rPr>
          <w:rFonts w:cs="Arial"/>
          <w:color w:val="auto"/>
        </w:rPr>
        <w:t xml:space="preserve">- riječne poplave zbog obilnih kiša i/ili naglog topljenja snijega, </w:t>
      </w:r>
    </w:p>
    <w:p w14:paraId="6B7843E5" w14:textId="77777777" w:rsidR="001D3CE7" w:rsidRPr="00A41EF0" w:rsidRDefault="001D3CE7" w:rsidP="001D3CE7">
      <w:pPr>
        <w:spacing w:after="0" w:line="259" w:lineRule="auto"/>
        <w:ind w:left="0" w:right="-8" w:firstLine="0"/>
        <w:jc w:val="left"/>
        <w:rPr>
          <w:rFonts w:cs="Arial"/>
          <w:color w:val="auto"/>
        </w:rPr>
      </w:pPr>
      <w:r w:rsidRPr="00A41EF0">
        <w:rPr>
          <w:rFonts w:cs="Arial"/>
          <w:color w:val="auto"/>
        </w:rPr>
        <w:t xml:space="preserve">- bujične poplave manjih vodotoka zbog kratkotrajnih kiša visokih intenziteta, </w:t>
      </w:r>
    </w:p>
    <w:p w14:paraId="7FD19236" w14:textId="77777777" w:rsidR="001D3CE7" w:rsidRPr="00A41EF0" w:rsidRDefault="001D3CE7" w:rsidP="001D3CE7">
      <w:pPr>
        <w:spacing w:after="0" w:line="259" w:lineRule="auto"/>
        <w:ind w:left="0" w:right="-8" w:firstLine="0"/>
        <w:jc w:val="left"/>
        <w:rPr>
          <w:rFonts w:cs="Arial"/>
          <w:color w:val="auto"/>
        </w:rPr>
      </w:pPr>
      <w:r w:rsidRPr="00A41EF0">
        <w:rPr>
          <w:rFonts w:cs="Arial"/>
          <w:color w:val="auto"/>
        </w:rPr>
        <w:t xml:space="preserve">- poplave na krškim poljima zbog obilnih kiša i/ili naglog topljenja snijega te nedovoljnih </w:t>
      </w:r>
    </w:p>
    <w:p w14:paraId="25E322B8" w14:textId="722C845F" w:rsidR="001D3CE7" w:rsidRPr="00A41EF0" w:rsidRDefault="00EF73A1" w:rsidP="001D3CE7">
      <w:pPr>
        <w:spacing w:after="0" w:line="259" w:lineRule="auto"/>
        <w:ind w:left="0" w:right="-8" w:firstLine="0"/>
        <w:jc w:val="left"/>
        <w:rPr>
          <w:rFonts w:cs="Arial"/>
          <w:color w:val="auto"/>
        </w:rPr>
      </w:pPr>
      <w:r>
        <w:rPr>
          <w:rFonts w:cs="Arial"/>
          <w:color w:val="auto"/>
        </w:rPr>
        <w:t xml:space="preserve"> </w:t>
      </w:r>
      <w:r w:rsidR="001D3CE7" w:rsidRPr="00A41EF0">
        <w:rPr>
          <w:rFonts w:cs="Arial"/>
          <w:color w:val="auto"/>
        </w:rPr>
        <w:t xml:space="preserve"> propusnih kapaciteta prirodnih ponora, </w:t>
      </w:r>
    </w:p>
    <w:p w14:paraId="15B7C57D" w14:textId="77777777" w:rsidR="001D3CE7" w:rsidRPr="00A41EF0" w:rsidRDefault="001D3CE7" w:rsidP="001D3CE7">
      <w:pPr>
        <w:spacing w:after="0" w:line="259" w:lineRule="auto"/>
        <w:ind w:left="0" w:right="-8" w:firstLine="0"/>
        <w:jc w:val="left"/>
        <w:rPr>
          <w:rFonts w:cs="Arial"/>
          <w:color w:val="auto"/>
        </w:rPr>
      </w:pPr>
      <w:r w:rsidRPr="00A41EF0">
        <w:rPr>
          <w:rFonts w:cs="Arial"/>
          <w:color w:val="auto"/>
        </w:rPr>
        <w:t xml:space="preserve">- poplave unutarnjih voda na ravničarskim površinama, </w:t>
      </w:r>
    </w:p>
    <w:p w14:paraId="461FFB51" w14:textId="77777777" w:rsidR="001D3CE7" w:rsidRPr="00A41EF0" w:rsidRDefault="001D3CE7" w:rsidP="001D3CE7">
      <w:pPr>
        <w:spacing w:after="0" w:line="259" w:lineRule="auto"/>
        <w:ind w:left="0" w:right="-8" w:firstLine="0"/>
        <w:jc w:val="left"/>
        <w:rPr>
          <w:rFonts w:cs="Arial"/>
          <w:color w:val="auto"/>
        </w:rPr>
      </w:pPr>
      <w:r w:rsidRPr="00A41EF0">
        <w:rPr>
          <w:rFonts w:cs="Arial"/>
          <w:color w:val="auto"/>
        </w:rPr>
        <w:t xml:space="preserve">- umjetne (akcidentne) poplave zbog eventualnih proboja brana i nasipa, aktiviranja </w:t>
      </w:r>
    </w:p>
    <w:p w14:paraId="53F92106" w14:textId="77777777" w:rsidR="001D3CE7" w:rsidRPr="00A41EF0" w:rsidRDefault="001D3CE7" w:rsidP="001D3CE7">
      <w:pPr>
        <w:spacing w:after="0" w:line="259" w:lineRule="auto"/>
        <w:ind w:left="0" w:right="-8" w:firstLine="0"/>
        <w:jc w:val="left"/>
        <w:rPr>
          <w:rFonts w:cs="Arial"/>
          <w:color w:val="auto"/>
        </w:rPr>
      </w:pPr>
      <w:r w:rsidRPr="00A41EF0">
        <w:rPr>
          <w:rFonts w:cs="Arial"/>
          <w:color w:val="auto"/>
        </w:rPr>
        <w:t>klizišta, neprimjerenih gradnji i slično.</w:t>
      </w:r>
    </w:p>
    <w:p w14:paraId="1774D1C7" w14:textId="77777777" w:rsidR="001D3CE7" w:rsidRPr="00A41EF0" w:rsidRDefault="001D3CE7" w:rsidP="001D3CE7">
      <w:pPr>
        <w:spacing w:after="0" w:line="259" w:lineRule="auto"/>
        <w:ind w:left="0" w:right="-8" w:firstLine="0"/>
        <w:jc w:val="left"/>
        <w:rPr>
          <w:rFonts w:cs="Arial"/>
        </w:rPr>
      </w:pPr>
    </w:p>
    <w:p w14:paraId="77A076A9" w14:textId="77777777" w:rsidR="001D3CE7" w:rsidRPr="00A41EF0" w:rsidRDefault="001D3CE7" w:rsidP="00D4039F">
      <w:pPr>
        <w:pStyle w:val="Naslov3"/>
      </w:pPr>
      <w:bookmarkStart w:id="36" w:name="_Toc511933670"/>
      <w:r w:rsidRPr="00A41EF0">
        <w:t xml:space="preserve"> 5.1.2. UTJECAJ NA KRITIČNU INFRASTRUKTURU</w:t>
      </w:r>
      <w:bookmarkEnd w:id="36"/>
      <w:r w:rsidRPr="00A41EF0">
        <w:t xml:space="preserve"> </w:t>
      </w:r>
    </w:p>
    <w:p w14:paraId="61F53A83" w14:textId="77777777" w:rsidR="001D3CE7" w:rsidRPr="00A41EF0" w:rsidRDefault="001D3CE7" w:rsidP="001D3CE7">
      <w:pPr>
        <w:spacing w:after="0"/>
        <w:ind w:left="0" w:right="-8"/>
        <w:rPr>
          <w:rFonts w:cs="Arial"/>
        </w:rPr>
      </w:pPr>
    </w:p>
    <w:p w14:paraId="17D29D04" w14:textId="77777777" w:rsidR="001D3CE7" w:rsidRPr="00A41EF0" w:rsidRDefault="001D3CE7" w:rsidP="001D3CE7">
      <w:pPr>
        <w:spacing w:after="0"/>
        <w:ind w:left="0" w:right="-8"/>
        <w:rPr>
          <w:rFonts w:cs="Arial"/>
        </w:rPr>
      </w:pPr>
      <w:r w:rsidRPr="00A41EF0">
        <w:rPr>
          <w:rFonts w:cs="Arial"/>
        </w:rPr>
        <w:t xml:space="preserve">Negativni utjecaji poplava na kritičnu infrastrukturu se mogu promatrati kroz niz aspekata kao </w:t>
      </w:r>
    </w:p>
    <w:p w14:paraId="05DE6BBD" w14:textId="77777777" w:rsidR="001D3CE7" w:rsidRPr="00A41EF0" w:rsidRDefault="001D3CE7" w:rsidP="001D3CE7">
      <w:pPr>
        <w:spacing w:after="0"/>
        <w:ind w:left="0" w:right="-8"/>
        <w:rPr>
          <w:rFonts w:cs="Arial"/>
        </w:rPr>
      </w:pPr>
      <w:r w:rsidRPr="00A41EF0">
        <w:rPr>
          <w:rFonts w:cs="Arial"/>
        </w:rPr>
        <w:t xml:space="preserve">na primjer: </w:t>
      </w:r>
    </w:p>
    <w:p w14:paraId="40D7D780" w14:textId="77777777" w:rsidR="001D3CE7" w:rsidRPr="00A41EF0" w:rsidRDefault="001D3CE7" w:rsidP="001D3CE7">
      <w:pPr>
        <w:pStyle w:val="Odlomakpopisa"/>
        <w:numPr>
          <w:ilvl w:val="0"/>
          <w:numId w:val="9"/>
        </w:numPr>
        <w:ind w:left="567" w:right="-8" w:hanging="283"/>
        <w:rPr>
          <w:rFonts w:cs="Arial"/>
        </w:rPr>
      </w:pPr>
      <w:r w:rsidRPr="00A41EF0">
        <w:rPr>
          <w:rFonts w:cs="Arial"/>
        </w:rPr>
        <w:t xml:space="preserve">velika brzina kretanja poplavnog vala (bujice, pucanje nasipa i sl), </w:t>
      </w:r>
    </w:p>
    <w:p w14:paraId="337318ED" w14:textId="77777777" w:rsidR="001D3CE7" w:rsidRPr="00A41EF0" w:rsidRDefault="001D3CE7" w:rsidP="001D3CE7">
      <w:pPr>
        <w:pStyle w:val="Odlomakpopisa"/>
        <w:numPr>
          <w:ilvl w:val="0"/>
          <w:numId w:val="9"/>
        </w:numPr>
        <w:ind w:left="567" w:right="-8" w:hanging="283"/>
        <w:rPr>
          <w:rFonts w:cs="Arial"/>
        </w:rPr>
      </w:pPr>
      <w:r w:rsidRPr="00A41EF0">
        <w:rPr>
          <w:rFonts w:cs="Arial"/>
        </w:rPr>
        <w:t>dugotrajna pokrivenost većih područja vodom koja može biti i zagađena uslijed nekog incidenta,</w:t>
      </w:r>
    </w:p>
    <w:p w14:paraId="61900440" w14:textId="77777777" w:rsidR="001D3CE7" w:rsidRPr="00A41EF0" w:rsidRDefault="001D3CE7" w:rsidP="001D3CE7">
      <w:pPr>
        <w:pStyle w:val="Odlomakpopisa"/>
        <w:numPr>
          <w:ilvl w:val="0"/>
          <w:numId w:val="9"/>
        </w:numPr>
        <w:ind w:left="567" w:right="-8" w:hanging="283"/>
        <w:rPr>
          <w:rFonts w:cs="Arial"/>
        </w:rPr>
      </w:pPr>
      <w:r w:rsidRPr="00A41EF0">
        <w:rPr>
          <w:rFonts w:cs="Arial"/>
        </w:rPr>
        <w:t xml:space="preserve">indirektne štete na područjima koja nisu poplavljena uslijed prekida/poremećaja u </w:t>
      </w:r>
    </w:p>
    <w:p w14:paraId="6D000861" w14:textId="77777777" w:rsidR="001D3CE7" w:rsidRPr="00A41EF0" w:rsidRDefault="001D3CE7" w:rsidP="001D3CE7">
      <w:pPr>
        <w:pStyle w:val="Odlomakpopisa"/>
        <w:ind w:left="567" w:right="-8"/>
        <w:rPr>
          <w:rFonts w:cs="Arial"/>
        </w:rPr>
      </w:pPr>
      <w:r w:rsidRPr="00A41EF0">
        <w:rPr>
          <w:rFonts w:cs="Arial"/>
        </w:rPr>
        <w:t xml:space="preserve">prometu, telekomunikacijama, opskrbi električnom energijom, opskrbi vodom i sl. </w:t>
      </w:r>
    </w:p>
    <w:p w14:paraId="354E581E" w14:textId="77777777" w:rsidR="00A94ACA" w:rsidRDefault="00A94ACA" w:rsidP="00A94ACA">
      <w:pPr>
        <w:spacing w:after="0"/>
        <w:ind w:right="-8"/>
        <w:rPr>
          <w:rFonts w:cs="Arial"/>
        </w:rPr>
      </w:pPr>
    </w:p>
    <w:p w14:paraId="19973983" w14:textId="77777777" w:rsidR="001D3CE7" w:rsidRPr="00A41EF0" w:rsidRDefault="001D3CE7" w:rsidP="00A94ACA">
      <w:pPr>
        <w:spacing w:after="0"/>
        <w:ind w:right="-8"/>
        <w:rPr>
          <w:rFonts w:cs="Arial"/>
        </w:rPr>
      </w:pPr>
      <w:r w:rsidRPr="00A41EF0">
        <w:rPr>
          <w:rFonts w:cs="Arial"/>
        </w:rPr>
        <w:t xml:space="preserve">Stoga se može smatrati da poplave imaju negativan utjecaj na sve navedene grupe kritične infrastrukture. </w:t>
      </w:r>
    </w:p>
    <w:p w14:paraId="59861C6C" w14:textId="77777777" w:rsidR="001D3CE7" w:rsidRPr="00A41EF0" w:rsidRDefault="001D3CE7" w:rsidP="001D3CE7">
      <w:pPr>
        <w:spacing w:after="0"/>
        <w:ind w:left="0" w:right="-8"/>
        <w:rPr>
          <w:rFonts w:cs="Arial"/>
        </w:rPr>
      </w:pPr>
    </w:p>
    <w:tbl>
      <w:tblPr>
        <w:tblStyle w:val="TableGrid"/>
        <w:tblW w:w="9032" w:type="dxa"/>
        <w:jc w:val="center"/>
        <w:tblInd w:w="0" w:type="dxa"/>
        <w:tblCellMar>
          <w:top w:w="44" w:type="dxa"/>
          <w:left w:w="106" w:type="dxa"/>
          <w:right w:w="69" w:type="dxa"/>
        </w:tblCellMar>
        <w:tblLook w:val="04A0" w:firstRow="1" w:lastRow="0" w:firstColumn="1" w:lastColumn="0" w:noHBand="0" w:noVBand="1"/>
      </w:tblPr>
      <w:tblGrid>
        <w:gridCol w:w="932"/>
        <w:gridCol w:w="8100"/>
      </w:tblGrid>
      <w:tr w:rsidR="001D3CE7" w:rsidRPr="00A41EF0" w14:paraId="0DB4779D" w14:textId="77777777" w:rsidTr="00BF6D34">
        <w:trPr>
          <w:trHeight w:val="393"/>
          <w:jc w:val="center"/>
        </w:trPr>
        <w:tc>
          <w:tcPr>
            <w:tcW w:w="9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8FD402B" w14:textId="77777777" w:rsidR="001D3CE7" w:rsidRPr="00A41EF0" w:rsidRDefault="001D3CE7" w:rsidP="00BF6D34">
            <w:pPr>
              <w:spacing w:after="0" w:line="259" w:lineRule="auto"/>
              <w:ind w:left="0" w:right="-8" w:firstLine="0"/>
              <w:jc w:val="center"/>
              <w:rPr>
                <w:rFonts w:cs="Arial"/>
              </w:rPr>
            </w:pPr>
            <w:r w:rsidRPr="00A41EF0">
              <w:rPr>
                <w:rFonts w:cs="Arial"/>
                <w:b/>
              </w:rPr>
              <w:t>Utjecaj</w:t>
            </w:r>
          </w:p>
        </w:tc>
        <w:tc>
          <w:tcPr>
            <w:tcW w:w="810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693586E" w14:textId="77777777" w:rsidR="001D3CE7" w:rsidRPr="00A41EF0" w:rsidRDefault="001D3CE7" w:rsidP="00BF6D34">
            <w:pPr>
              <w:spacing w:after="0" w:line="259" w:lineRule="auto"/>
              <w:ind w:left="0" w:right="-8" w:firstLine="0"/>
              <w:jc w:val="left"/>
              <w:rPr>
                <w:rFonts w:cs="Arial"/>
              </w:rPr>
            </w:pPr>
            <w:r w:rsidRPr="00A41EF0">
              <w:rPr>
                <w:rFonts w:cs="Arial"/>
                <w:b/>
              </w:rPr>
              <w:t xml:space="preserve">Sektor </w:t>
            </w:r>
          </w:p>
        </w:tc>
      </w:tr>
      <w:tr w:rsidR="001D3CE7" w:rsidRPr="00A41EF0" w14:paraId="520F23A3" w14:textId="77777777" w:rsidTr="00BF6D34">
        <w:trPr>
          <w:trHeight w:val="393"/>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5F5D7B0E" w14:textId="77777777" w:rsidR="001D3CE7" w:rsidRPr="00A41EF0" w:rsidRDefault="001D3CE7" w:rsidP="00BF6D34">
            <w:pPr>
              <w:spacing w:after="0" w:line="259" w:lineRule="auto"/>
              <w:ind w:left="0" w:right="-8" w:firstLine="0"/>
              <w:jc w:val="center"/>
              <w:rPr>
                <w:rFonts w:cs="Arial"/>
                <w:b/>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2046AAB2" w14:textId="77777777" w:rsidR="001D3CE7" w:rsidRPr="00A41EF0" w:rsidRDefault="001D3CE7" w:rsidP="00BF6D34">
            <w:pPr>
              <w:spacing w:after="0" w:line="259" w:lineRule="auto"/>
              <w:ind w:left="0" w:right="-8" w:firstLine="0"/>
              <w:jc w:val="left"/>
              <w:rPr>
                <w:rFonts w:cs="Arial"/>
              </w:rPr>
            </w:pPr>
            <w:r w:rsidRPr="00A41EF0">
              <w:rPr>
                <w:rFonts w:cs="Arial"/>
              </w:rPr>
              <w:t>Energetika (proizvodnja, uključivo akumulacije i brane, prijenos, skladištenje, transport energenata i energije, sustavi za distribuciju),</w:t>
            </w:r>
          </w:p>
        </w:tc>
      </w:tr>
      <w:tr w:rsidR="001D3CE7" w:rsidRPr="00A41EF0" w14:paraId="58C74A5B" w14:textId="77777777" w:rsidTr="00BF6D34">
        <w:trPr>
          <w:trHeight w:val="57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29D70E2A" w14:textId="77777777" w:rsidR="001D3CE7" w:rsidRPr="00A41EF0" w:rsidRDefault="001D3CE7"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3A4734F4" w14:textId="1540E452" w:rsidR="001D3CE7" w:rsidRPr="00A41EF0" w:rsidRDefault="001D3CE7" w:rsidP="00BF6D34">
            <w:pPr>
              <w:spacing w:after="0" w:line="259" w:lineRule="auto"/>
              <w:ind w:left="0" w:right="-8" w:firstLine="0"/>
              <w:rPr>
                <w:rFonts w:cs="Arial"/>
              </w:rPr>
            </w:pPr>
            <w:r w:rsidRPr="00A41EF0">
              <w:rPr>
                <w:rFonts w:cs="Arial"/>
              </w:rPr>
              <w:t>Komunikacijska i informacijska tehnologija (elektroničke komunikacije, prijenos podataka, informacijski sust</w:t>
            </w:r>
            <w:r w:rsidR="00676304">
              <w:rPr>
                <w:rFonts w:cs="Arial"/>
              </w:rPr>
              <w:t>avi, pružanje audio i audio vizua</w:t>
            </w:r>
            <w:r w:rsidRPr="00A41EF0">
              <w:rPr>
                <w:rFonts w:cs="Arial"/>
              </w:rPr>
              <w:t xml:space="preserve">lnih medijskih usluga) </w:t>
            </w:r>
          </w:p>
        </w:tc>
      </w:tr>
      <w:tr w:rsidR="001D3CE7" w:rsidRPr="00A41EF0" w14:paraId="055DA101" w14:textId="77777777" w:rsidTr="00BF6D34">
        <w:trPr>
          <w:trHeight w:val="40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707C7D77" w14:textId="77777777" w:rsidR="001D3CE7" w:rsidRPr="00A41EF0" w:rsidRDefault="001D3CE7"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72E63A75" w14:textId="77777777" w:rsidR="001D3CE7" w:rsidRPr="00A41EF0" w:rsidRDefault="001D3CE7" w:rsidP="00BF6D34">
            <w:pPr>
              <w:spacing w:after="0" w:line="259" w:lineRule="auto"/>
              <w:ind w:left="0" w:right="-8" w:firstLine="0"/>
              <w:jc w:val="left"/>
              <w:rPr>
                <w:rFonts w:cs="Arial"/>
              </w:rPr>
            </w:pPr>
            <w:r w:rsidRPr="00A41EF0">
              <w:rPr>
                <w:rFonts w:cs="Arial"/>
              </w:rPr>
              <w:t xml:space="preserve">Promet (cestovni, željeznički, zračni, pomorski i promet unutarnjim plovnim putevima) </w:t>
            </w:r>
          </w:p>
        </w:tc>
      </w:tr>
      <w:tr w:rsidR="001D3CE7" w:rsidRPr="00A41EF0" w14:paraId="145E6436" w14:textId="77777777" w:rsidTr="00BF6D34">
        <w:trPr>
          <w:trHeight w:val="39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73F658A2" w14:textId="77777777" w:rsidR="001D3CE7" w:rsidRPr="00A41EF0" w:rsidRDefault="001D3CE7"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4CB344AC" w14:textId="77777777" w:rsidR="001D3CE7" w:rsidRPr="00A41EF0" w:rsidRDefault="001D3CE7" w:rsidP="00BF6D34">
            <w:pPr>
              <w:spacing w:after="0" w:line="259" w:lineRule="auto"/>
              <w:ind w:left="0" w:right="-8" w:firstLine="0"/>
              <w:jc w:val="left"/>
              <w:rPr>
                <w:rFonts w:cs="Arial"/>
              </w:rPr>
            </w:pPr>
            <w:r w:rsidRPr="00A41EF0">
              <w:rPr>
                <w:rFonts w:cs="Arial"/>
              </w:rPr>
              <w:t xml:space="preserve">Zdravstvo (zdravstvena zaštita, proizvodnja, promet i nadzor nad lijekovima) </w:t>
            </w:r>
          </w:p>
        </w:tc>
      </w:tr>
      <w:tr w:rsidR="001D3CE7" w:rsidRPr="00A41EF0" w14:paraId="0D812436" w14:textId="77777777" w:rsidTr="00BF6D34">
        <w:trPr>
          <w:trHeight w:val="39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04372A69" w14:textId="77777777" w:rsidR="001D3CE7" w:rsidRPr="00A41EF0" w:rsidRDefault="001D3CE7"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5362B9DD" w14:textId="77777777" w:rsidR="001D3CE7" w:rsidRPr="00A41EF0" w:rsidRDefault="001D3CE7" w:rsidP="00BF6D34">
            <w:pPr>
              <w:spacing w:after="0" w:line="259" w:lineRule="auto"/>
              <w:ind w:left="0" w:right="-8" w:firstLine="0"/>
              <w:jc w:val="left"/>
              <w:rPr>
                <w:rFonts w:cs="Arial"/>
              </w:rPr>
            </w:pPr>
            <w:r w:rsidRPr="00A41EF0">
              <w:rPr>
                <w:rFonts w:cs="Arial"/>
              </w:rPr>
              <w:t xml:space="preserve">Vodno gospodarstvo (regulacijske i zaštitne vodne građevine i komunalne vodne građevine) </w:t>
            </w:r>
          </w:p>
        </w:tc>
      </w:tr>
      <w:tr w:rsidR="001D3CE7" w:rsidRPr="00A41EF0" w14:paraId="2DDAD519"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2E56E5B0" w14:textId="77777777" w:rsidR="001D3CE7" w:rsidRPr="00A41EF0" w:rsidRDefault="001D3CE7"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56B66202" w14:textId="77777777" w:rsidR="001D3CE7" w:rsidRPr="00A41EF0" w:rsidRDefault="001D3CE7" w:rsidP="00BF6D34">
            <w:pPr>
              <w:spacing w:after="0" w:line="259" w:lineRule="auto"/>
              <w:ind w:left="0" w:right="-8" w:firstLine="0"/>
              <w:jc w:val="left"/>
              <w:rPr>
                <w:rFonts w:cs="Arial"/>
              </w:rPr>
            </w:pPr>
            <w:r w:rsidRPr="00A41EF0">
              <w:rPr>
                <w:rFonts w:cs="Arial"/>
              </w:rPr>
              <w:t xml:space="preserve">Hrana (proizvodnja i opskrba hranom i sustav sigurnosti hrane, robne zalihe) </w:t>
            </w:r>
          </w:p>
        </w:tc>
      </w:tr>
      <w:tr w:rsidR="001D3CE7" w:rsidRPr="00A41EF0" w14:paraId="2D151DFE" w14:textId="77777777" w:rsidTr="00BF6D34">
        <w:trPr>
          <w:trHeight w:val="40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3F2DE8EA" w14:textId="77777777" w:rsidR="001D3CE7" w:rsidRPr="00A41EF0" w:rsidRDefault="001D3CE7" w:rsidP="00BF6D34">
            <w:pPr>
              <w:spacing w:after="0"/>
              <w:ind w:left="0" w:right="-8"/>
              <w:jc w:val="center"/>
              <w:rPr>
                <w:rFonts w:cs="Arial"/>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5F4D21C3" w14:textId="77777777" w:rsidR="001D3CE7" w:rsidRPr="00A41EF0" w:rsidRDefault="001D3CE7" w:rsidP="00BF6D34">
            <w:pPr>
              <w:spacing w:after="0" w:line="259" w:lineRule="auto"/>
              <w:ind w:left="0" w:right="-8" w:firstLine="0"/>
              <w:jc w:val="left"/>
              <w:rPr>
                <w:rFonts w:cs="Arial"/>
              </w:rPr>
            </w:pPr>
            <w:r w:rsidRPr="00A41EF0">
              <w:rPr>
                <w:rFonts w:cs="Arial"/>
              </w:rPr>
              <w:t xml:space="preserve">Financije (bankarstvo, burze, investicije, sustavi osiguranja i plaćanja) </w:t>
            </w:r>
          </w:p>
        </w:tc>
      </w:tr>
      <w:tr w:rsidR="001D3CE7" w:rsidRPr="00A41EF0" w14:paraId="363050BA"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1E2C5F2F" w14:textId="77777777" w:rsidR="001D3CE7" w:rsidRPr="00A41EF0" w:rsidRDefault="001D3CE7" w:rsidP="00BF6D34">
            <w:pPr>
              <w:spacing w:after="0"/>
              <w:ind w:left="0" w:right="-8"/>
              <w:jc w:val="center"/>
              <w:rPr>
                <w:rFonts w:cs="Arial"/>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274C539C" w14:textId="77777777" w:rsidR="001D3CE7" w:rsidRPr="00A41EF0" w:rsidRDefault="001D3CE7" w:rsidP="00BF6D34">
            <w:pPr>
              <w:spacing w:after="0" w:line="259" w:lineRule="auto"/>
              <w:ind w:left="0" w:right="-8" w:firstLine="0"/>
              <w:jc w:val="left"/>
              <w:rPr>
                <w:rFonts w:cs="Arial"/>
              </w:rPr>
            </w:pPr>
            <w:r w:rsidRPr="00A41EF0">
              <w:rPr>
                <w:rFonts w:cs="Arial"/>
              </w:rPr>
              <w:t xml:space="preserve">Proizvodnja, skladištenje i prijevoz opasnih tvari (kemijski, biološki, radiološki i nuklearni materijali) </w:t>
            </w:r>
          </w:p>
        </w:tc>
      </w:tr>
      <w:tr w:rsidR="001D3CE7" w:rsidRPr="00A41EF0" w14:paraId="51804DD0" w14:textId="77777777" w:rsidTr="00BF6D34">
        <w:trPr>
          <w:trHeight w:val="407"/>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7695CD3A" w14:textId="77777777" w:rsidR="001D3CE7" w:rsidRPr="00A41EF0" w:rsidRDefault="001D3CE7"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6BEF2C38" w14:textId="77777777" w:rsidR="001D3CE7" w:rsidRPr="00A41EF0" w:rsidRDefault="001D3CE7" w:rsidP="00BF6D34">
            <w:pPr>
              <w:spacing w:after="0" w:line="259" w:lineRule="auto"/>
              <w:ind w:left="0" w:right="-8" w:firstLine="0"/>
              <w:jc w:val="left"/>
              <w:rPr>
                <w:rFonts w:cs="Arial"/>
              </w:rPr>
            </w:pPr>
            <w:r w:rsidRPr="00A41EF0">
              <w:rPr>
                <w:rFonts w:cs="Arial"/>
              </w:rPr>
              <w:t xml:space="preserve">Javne službe (osiguranje javnog reda i mira, zaštita i spašavanje, hitna medicinska pomoć) </w:t>
            </w:r>
          </w:p>
        </w:tc>
      </w:tr>
      <w:tr w:rsidR="001D3CE7" w:rsidRPr="00A41EF0" w14:paraId="12409589"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42360CF0" w14:textId="77777777" w:rsidR="001D3CE7" w:rsidRPr="00A41EF0" w:rsidRDefault="001D3CE7"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2E9B2E01" w14:textId="77777777" w:rsidR="001D3CE7" w:rsidRPr="00A41EF0" w:rsidRDefault="001D3CE7" w:rsidP="00BF6D34">
            <w:pPr>
              <w:spacing w:after="0" w:line="259" w:lineRule="auto"/>
              <w:ind w:left="0" w:right="-8" w:firstLine="0"/>
              <w:jc w:val="left"/>
              <w:rPr>
                <w:rFonts w:cs="Arial"/>
              </w:rPr>
            </w:pPr>
            <w:r w:rsidRPr="00A41EF0">
              <w:rPr>
                <w:rFonts w:cs="Arial"/>
              </w:rPr>
              <w:t xml:space="preserve">Nacionalni spomenici i vrijednosti </w:t>
            </w:r>
          </w:p>
        </w:tc>
      </w:tr>
    </w:tbl>
    <w:p w14:paraId="52B572F3" w14:textId="77777777" w:rsidR="001D3CE7" w:rsidRPr="00A41EF0" w:rsidRDefault="001D3CE7" w:rsidP="001D3CE7">
      <w:pPr>
        <w:autoSpaceDE w:val="0"/>
        <w:autoSpaceDN w:val="0"/>
        <w:adjustRightInd w:val="0"/>
        <w:spacing w:after="0"/>
        <w:ind w:left="0" w:right="-8" w:firstLine="0"/>
        <w:rPr>
          <w:rFonts w:cs="Arial"/>
        </w:rPr>
      </w:pPr>
    </w:p>
    <w:p w14:paraId="1607A760" w14:textId="77777777" w:rsidR="001D3CE7" w:rsidRPr="00A41EF0" w:rsidRDefault="001D3CE7" w:rsidP="00D4039F">
      <w:pPr>
        <w:pStyle w:val="Naslov3"/>
      </w:pPr>
      <w:bookmarkStart w:id="37" w:name="_Toc511933671"/>
      <w:r w:rsidRPr="00A41EF0">
        <w:t xml:space="preserve"> 5.1.3. KONTEKST</w:t>
      </w:r>
      <w:bookmarkEnd w:id="37"/>
      <w:r w:rsidRPr="00A41EF0">
        <w:t xml:space="preserve"> </w:t>
      </w:r>
    </w:p>
    <w:p w14:paraId="3EACD236" w14:textId="77777777" w:rsidR="001D3CE7" w:rsidRPr="00A41EF0" w:rsidRDefault="001D3CE7" w:rsidP="001D3CE7">
      <w:pPr>
        <w:spacing w:after="0" w:line="259" w:lineRule="auto"/>
        <w:ind w:left="0" w:right="-8" w:firstLine="0"/>
        <w:jc w:val="left"/>
        <w:rPr>
          <w:rFonts w:cs="Arial"/>
          <w:u w:val="single"/>
        </w:rPr>
      </w:pPr>
      <w:r w:rsidRPr="00A41EF0">
        <w:rPr>
          <w:rFonts w:cs="Arial"/>
          <w:u w:val="single"/>
        </w:rPr>
        <w:t xml:space="preserve">Stanovništvo, društvo, administracija i upravljanje </w:t>
      </w:r>
    </w:p>
    <w:p w14:paraId="07092E46" w14:textId="77777777" w:rsidR="001D3CE7" w:rsidRPr="00A41EF0" w:rsidRDefault="001D3CE7" w:rsidP="001D3CE7">
      <w:pPr>
        <w:spacing w:after="0" w:line="259" w:lineRule="auto"/>
        <w:ind w:left="0" w:right="-8" w:firstLine="0"/>
        <w:jc w:val="left"/>
        <w:rPr>
          <w:rFonts w:cs="Arial"/>
        </w:rPr>
      </w:pPr>
    </w:p>
    <w:p w14:paraId="0640DFF1" w14:textId="77777777" w:rsidR="001F7BBA" w:rsidRPr="002233F7" w:rsidRDefault="001F7BBA" w:rsidP="001F7BBA">
      <w:pPr>
        <w:autoSpaceDE w:val="0"/>
        <w:autoSpaceDN w:val="0"/>
        <w:adjustRightInd w:val="0"/>
        <w:rPr>
          <w:rFonts w:cs="Arial"/>
          <w:color w:val="auto"/>
        </w:rPr>
      </w:pPr>
      <w:r w:rsidRPr="002233F7">
        <w:rPr>
          <w:rFonts w:cs="Arial"/>
          <w:color w:val="auto"/>
        </w:rPr>
        <w:t xml:space="preserve">Prema državnom planu obrane od poplava Općina </w:t>
      </w:r>
      <w:r w:rsidR="00B31A5B" w:rsidRPr="002233F7">
        <w:rPr>
          <w:rFonts w:cs="Arial"/>
          <w:color w:val="auto"/>
        </w:rPr>
        <w:t>Kravarsko</w:t>
      </w:r>
      <w:r w:rsidRPr="002233F7">
        <w:rPr>
          <w:rFonts w:cs="Arial"/>
          <w:color w:val="auto"/>
        </w:rPr>
        <w:t xml:space="preserve"> pripada južnom dijelu područja malog sliva „Zagrebačko prisavlje“, koje obuhvaća područje Grada </w:t>
      </w:r>
      <w:r w:rsidR="002233F7" w:rsidRPr="002233F7">
        <w:rPr>
          <w:rFonts w:cs="Arial"/>
          <w:color w:val="auto"/>
        </w:rPr>
        <w:t>Velika Gorica</w:t>
      </w:r>
      <w:r w:rsidRPr="002233F7">
        <w:rPr>
          <w:rFonts w:cs="Arial"/>
          <w:color w:val="auto"/>
        </w:rPr>
        <w:t xml:space="preserve"> te općina Orle, </w:t>
      </w:r>
      <w:r w:rsidR="00B31A5B" w:rsidRPr="002233F7">
        <w:rPr>
          <w:rFonts w:cs="Arial"/>
          <w:color w:val="auto"/>
        </w:rPr>
        <w:t>Kravarsko</w:t>
      </w:r>
      <w:r w:rsidRPr="002233F7">
        <w:rPr>
          <w:rFonts w:cs="Arial"/>
          <w:color w:val="auto"/>
        </w:rPr>
        <w:t xml:space="preserve"> i </w:t>
      </w:r>
      <w:r w:rsidR="002233F7" w:rsidRPr="002233F7">
        <w:rPr>
          <w:rFonts w:cs="Arial"/>
          <w:color w:val="auto"/>
        </w:rPr>
        <w:t>Pokupsko</w:t>
      </w:r>
      <w:r w:rsidRPr="002233F7">
        <w:rPr>
          <w:rFonts w:cs="Arial"/>
          <w:color w:val="auto"/>
        </w:rPr>
        <w:t xml:space="preserve">. Navedeni sliv pripada Sektoru  „C“ (branjeno područje 13).  Sektori su glavne operativne teritorijalne jedinice za provedbu obrane od poplava. </w:t>
      </w:r>
    </w:p>
    <w:p w14:paraId="01DBCFFC" w14:textId="77777777" w:rsidR="001D3CE7" w:rsidRPr="00A41EF0" w:rsidRDefault="001D3CE7" w:rsidP="001D3CE7">
      <w:pPr>
        <w:spacing w:after="0" w:line="259" w:lineRule="auto"/>
        <w:ind w:left="0" w:right="-8" w:firstLine="0"/>
        <w:rPr>
          <w:rFonts w:cs="Arial"/>
        </w:rPr>
      </w:pPr>
    </w:p>
    <w:p w14:paraId="68C6A932" w14:textId="5D5C023D" w:rsidR="002233F7" w:rsidRPr="002233F7" w:rsidRDefault="002233F7" w:rsidP="002233F7">
      <w:pPr>
        <w:spacing w:after="0" w:line="259" w:lineRule="auto"/>
        <w:ind w:left="0" w:right="-8" w:firstLine="0"/>
        <w:rPr>
          <w:rFonts w:cs="Arial"/>
        </w:rPr>
      </w:pPr>
      <w:r w:rsidRPr="002233F7">
        <w:rPr>
          <w:rFonts w:cs="Arial"/>
        </w:rPr>
        <w:t>Od vodotoka na području Općine Kravarsko postoji 10 potoka od kojih su značajniji Kravarš</w:t>
      </w:r>
      <w:r w:rsidR="00676304">
        <w:rPr>
          <w:rFonts w:cs="Arial"/>
        </w:rPr>
        <w:t>čica, Koravec, Curek</w:t>
      </w:r>
      <w:r w:rsidRPr="002233F7">
        <w:rPr>
          <w:rFonts w:cs="Arial"/>
        </w:rPr>
        <w:t xml:space="preserve">, Pogledička i Rakitovec, koji su kategorizirani kao lokalni vodotoci. </w:t>
      </w:r>
    </w:p>
    <w:p w14:paraId="2855DB47" w14:textId="77777777" w:rsidR="002233F7" w:rsidRPr="002233F7" w:rsidRDefault="002233F7" w:rsidP="002233F7">
      <w:pPr>
        <w:spacing w:after="0" w:line="259" w:lineRule="auto"/>
        <w:ind w:left="567" w:right="-8" w:hanging="283"/>
        <w:rPr>
          <w:rFonts w:cs="Arial"/>
        </w:rPr>
      </w:pPr>
      <w:r w:rsidRPr="002233F7">
        <w:rPr>
          <w:rFonts w:cs="Arial"/>
        </w:rPr>
        <w:t>•</w:t>
      </w:r>
      <w:r w:rsidRPr="002233F7">
        <w:rPr>
          <w:rFonts w:cs="Arial"/>
        </w:rPr>
        <w:tab/>
        <w:t xml:space="preserve">Kravaršćica dužinom od cca 4,5 km prolazi područjem Općine i uređen je. </w:t>
      </w:r>
    </w:p>
    <w:p w14:paraId="00CA03CB" w14:textId="77777777" w:rsidR="002233F7" w:rsidRPr="002233F7" w:rsidRDefault="002233F7" w:rsidP="002233F7">
      <w:pPr>
        <w:spacing w:after="0" w:line="259" w:lineRule="auto"/>
        <w:ind w:left="567" w:right="-8" w:hanging="283"/>
        <w:rPr>
          <w:rFonts w:cs="Arial"/>
        </w:rPr>
      </w:pPr>
      <w:r w:rsidRPr="002233F7">
        <w:rPr>
          <w:rFonts w:cs="Arial"/>
        </w:rPr>
        <w:t>•</w:t>
      </w:r>
      <w:r w:rsidRPr="002233F7">
        <w:rPr>
          <w:rFonts w:cs="Arial"/>
        </w:rPr>
        <w:tab/>
        <w:t xml:space="preserve">Koravec svojom dužinom od cca 5 km prolazi područjem Općine i uređen je u naselju Pustike u dužini od 1 km, a za urediti preostaje  još 4 km. </w:t>
      </w:r>
    </w:p>
    <w:p w14:paraId="610043C8" w14:textId="77777777" w:rsidR="002233F7" w:rsidRPr="002233F7" w:rsidRDefault="002233F7" w:rsidP="002233F7">
      <w:pPr>
        <w:spacing w:after="0" w:line="259" w:lineRule="auto"/>
        <w:ind w:left="567" w:right="-8" w:hanging="283"/>
        <w:rPr>
          <w:rFonts w:cs="Arial"/>
        </w:rPr>
      </w:pPr>
      <w:r w:rsidRPr="002233F7">
        <w:rPr>
          <w:rFonts w:cs="Arial"/>
        </w:rPr>
        <w:t>•</w:t>
      </w:r>
      <w:r w:rsidRPr="002233F7">
        <w:rPr>
          <w:rFonts w:cs="Arial"/>
        </w:rPr>
        <w:tab/>
        <w:t xml:space="preserve">Curek svojom dužinom od cca 3 km prolazi područjem Općine i neuređen je. </w:t>
      </w:r>
    </w:p>
    <w:p w14:paraId="623542F8" w14:textId="77777777" w:rsidR="002233F7" w:rsidRPr="002233F7" w:rsidRDefault="002233F7" w:rsidP="002233F7">
      <w:pPr>
        <w:spacing w:after="0" w:line="259" w:lineRule="auto"/>
        <w:ind w:left="567" w:right="-8" w:hanging="283"/>
        <w:rPr>
          <w:rFonts w:cs="Arial"/>
        </w:rPr>
      </w:pPr>
      <w:r w:rsidRPr="002233F7">
        <w:rPr>
          <w:rFonts w:cs="Arial"/>
        </w:rPr>
        <w:t>•</w:t>
      </w:r>
      <w:r w:rsidRPr="002233F7">
        <w:rPr>
          <w:rFonts w:cs="Arial"/>
        </w:rPr>
        <w:tab/>
        <w:t xml:space="preserve">Pogledička prolazi područjem Općine cca 3 km, uređen je u dužini od 2 km, a za urediti preostaje još 1 km. </w:t>
      </w:r>
    </w:p>
    <w:p w14:paraId="30571E4E" w14:textId="77777777" w:rsidR="002233F7" w:rsidRPr="002233F7" w:rsidRDefault="002233F7" w:rsidP="002233F7">
      <w:pPr>
        <w:spacing w:after="0" w:line="259" w:lineRule="auto"/>
        <w:ind w:left="567" w:right="-8" w:hanging="283"/>
        <w:rPr>
          <w:rFonts w:cs="Arial"/>
        </w:rPr>
      </w:pPr>
      <w:r w:rsidRPr="002233F7">
        <w:rPr>
          <w:rFonts w:cs="Arial"/>
        </w:rPr>
        <w:t>•</w:t>
      </w:r>
      <w:r w:rsidRPr="002233F7">
        <w:rPr>
          <w:rFonts w:cs="Arial"/>
        </w:rPr>
        <w:tab/>
        <w:t xml:space="preserve">Rakitovec svojom dužinom od cca 3 km prolazi područjem Općine, uređen je u dužini od 2 km, a za urediti preostaje još 1 km. </w:t>
      </w:r>
    </w:p>
    <w:p w14:paraId="193253A1" w14:textId="77777777" w:rsidR="002233F7" w:rsidRPr="002233F7" w:rsidRDefault="002233F7" w:rsidP="002233F7">
      <w:pPr>
        <w:spacing w:after="0" w:line="259" w:lineRule="auto"/>
        <w:ind w:left="0" w:right="-8" w:firstLine="0"/>
        <w:rPr>
          <w:rFonts w:cs="Arial"/>
        </w:rPr>
      </w:pPr>
    </w:p>
    <w:p w14:paraId="3ABF114B" w14:textId="77777777" w:rsidR="001F7BBA" w:rsidRPr="00A41EF0" w:rsidRDefault="001F7BBA" w:rsidP="001D3CE7">
      <w:pPr>
        <w:spacing w:after="0" w:line="259" w:lineRule="auto"/>
        <w:ind w:left="0" w:right="-8" w:firstLine="0"/>
        <w:jc w:val="left"/>
        <w:rPr>
          <w:rFonts w:cs="Arial"/>
          <w:noProof/>
        </w:rPr>
      </w:pPr>
    </w:p>
    <w:p w14:paraId="4F0740DD" w14:textId="77777777" w:rsidR="001D3CE7" w:rsidRPr="00A41EF0" w:rsidRDefault="001D3CE7" w:rsidP="00D4039F">
      <w:pPr>
        <w:pStyle w:val="Naslov3"/>
      </w:pPr>
      <w:bookmarkStart w:id="38" w:name="_Toc511933672"/>
      <w:r w:rsidRPr="00A41EF0">
        <w:t xml:space="preserve"> 5.1.4. UZROK</w:t>
      </w:r>
      <w:bookmarkEnd w:id="38"/>
      <w:r w:rsidRPr="00A41EF0">
        <w:t xml:space="preserve"> </w:t>
      </w:r>
    </w:p>
    <w:p w14:paraId="64503739" w14:textId="77777777" w:rsidR="00002B84" w:rsidRDefault="001D3CE7" w:rsidP="00D4039F">
      <w:pPr>
        <w:pStyle w:val="Naslov3"/>
      </w:pPr>
      <w:r w:rsidRPr="00A41EF0">
        <w:t xml:space="preserve"> </w:t>
      </w:r>
      <w:bookmarkStart w:id="39" w:name="_Toc511933673"/>
    </w:p>
    <w:p w14:paraId="746376D9" w14:textId="77777777" w:rsidR="001D3CE7" w:rsidRPr="00A41EF0" w:rsidRDefault="001D3CE7" w:rsidP="00D4039F">
      <w:pPr>
        <w:pStyle w:val="Naslov3"/>
      </w:pPr>
      <w:r w:rsidRPr="00A41EF0">
        <w:t>Razvoj događaja koji prethodi velikoj nesreći</w:t>
      </w:r>
      <w:bookmarkEnd w:id="39"/>
      <w:r w:rsidRPr="00A41EF0">
        <w:t xml:space="preserve"> </w:t>
      </w:r>
    </w:p>
    <w:p w14:paraId="26D34750" w14:textId="77777777" w:rsidR="002233F7" w:rsidRPr="00A41EF0" w:rsidRDefault="001D3CE7" w:rsidP="002233F7">
      <w:pPr>
        <w:spacing w:after="0" w:line="259" w:lineRule="auto"/>
        <w:ind w:left="0" w:right="-8" w:firstLine="0"/>
        <w:rPr>
          <w:rFonts w:cs="Arial"/>
        </w:rPr>
      </w:pPr>
      <w:r w:rsidRPr="00A41EF0">
        <w:rPr>
          <w:rFonts w:cs="Arial"/>
        </w:rPr>
        <w:t xml:space="preserve">Razvoj događaja koji prethodi katastrofi su najčešće velike količine oborina koje višednevno padaju na području županije, pri čemu dolazi do formiranja vodnih valova na većem broju vodotoka. </w:t>
      </w:r>
      <w:r w:rsidR="002233F7" w:rsidRPr="002233F7">
        <w:rPr>
          <w:rFonts w:cs="Arial"/>
        </w:rPr>
        <w:t>U jesenskom i zimskom periodu zbog jesenskih i zimskih padalina dolazi do porasta vodostaja u potocima, ali ne dolazi do izlijevanja istih iz korita. Za vrijeme ljetnih mjeseci isti presušuju.</w:t>
      </w:r>
    </w:p>
    <w:p w14:paraId="126391DF" w14:textId="77777777" w:rsidR="001D3CE7" w:rsidRPr="00A41EF0" w:rsidRDefault="001D3CE7" w:rsidP="001D3CE7">
      <w:pPr>
        <w:spacing w:after="0" w:line="259" w:lineRule="auto"/>
        <w:ind w:left="0" w:right="-8" w:firstLine="0"/>
        <w:jc w:val="left"/>
        <w:rPr>
          <w:rFonts w:cs="Arial"/>
        </w:rPr>
      </w:pPr>
    </w:p>
    <w:p w14:paraId="10DFC845" w14:textId="77777777" w:rsidR="001D3CE7" w:rsidRPr="00A41EF0" w:rsidRDefault="001D3CE7" w:rsidP="00D4039F">
      <w:pPr>
        <w:pStyle w:val="Naslov3"/>
      </w:pPr>
      <w:bookmarkStart w:id="40" w:name="_Toc511933674"/>
      <w:r w:rsidRPr="00A41EF0">
        <w:t>Okidač koji uzrokuje veliku nesreću</w:t>
      </w:r>
      <w:bookmarkEnd w:id="40"/>
      <w:r w:rsidRPr="00A41EF0">
        <w:t xml:space="preserve"> </w:t>
      </w:r>
    </w:p>
    <w:p w14:paraId="7412B1A4" w14:textId="77777777" w:rsidR="001D3CE7" w:rsidRPr="00A41EF0" w:rsidRDefault="001D3CE7" w:rsidP="002233F7">
      <w:pPr>
        <w:spacing w:after="0" w:line="259" w:lineRule="auto"/>
        <w:ind w:left="0" w:right="-8" w:firstLine="0"/>
        <w:rPr>
          <w:rFonts w:cs="Arial"/>
        </w:rPr>
      </w:pPr>
      <w:r w:rsidRPr="00A41EF0">
        <w:rPr>
          <w:rFonts w:cs="Arial"/>
        </w:rPr>
        <w:t xml:space="preserve">Ključni okidač nastanka velike nesreće je prelijevanje i/ili prodor vode iz korita </w:t>
      </w:r>
      <w:r w:rsidR="002233F7">
        <w:rPr>
          <w:rFonts w:cs="Arial"/>
        </w:rPr>
        <w:t>rijeka ili potoka</w:t>
      </w:r>
      <w:r w:rsidRPr="00A41EF0">
        <w:rPr>
          <w:rFonts w:cs="Arial"/>
        </w:rPr>
        <w:t>, a uzrok su pojave ekstremnih kišnih razdoblja koja su se praktično nastavljala jedno na drugo, sto dovodi do naglih porasta vodostaja</w:t>
      </w:r>
      <w:r w:rsidR="002233F7">
        <w:rPr>
          <w:rFonts w:cs="Arial"/>
        </w:rPr>
        <w:t>.</w:t>
      </w:r>
    </w:p>
    <w:p w14:paraId="0C35D1B9" w14:textId="77777777" w:rsidR="001D3CE7" w:rsidRPr="00A41EF0" w:rsidRDefault="001D3CE7" w:rsidP="001D3CE7">
      <w:pPr>
        <w:spacing w:after="0" w:line="259" w:lineRule="auto"/>
        <w:ind w:left="0" w:right="-8" w:firstLine="0"/>
        <w:jc w:val="left"/>
        <w:rPr>
          <w:rFonts w:cs="Arial"/>
        </w:rPr>
      </w:pPr>
    </w:p>
    <w:p w14:paraId="07BB647A" w14:textId="77777777" w:rsidR="001D3CE7" w:rsidRPr="00A41EF0" w:rsidRDefault="001D3CE7" w:rsidP="00D4039F">
      <w:pPr>
        <w:pStyle w:val="Naslov3"/>
      </w:pPr>
      <w:bookmarkStart w:id="41" w:name="_Toc511933675"/>
      <w:r w:rsidRPr="00A41EF0">
        <w:t xml:space="preserve"> 5.1.5. OPIS DOGAĐAJA I POSLJEDICE</w:t>
      </w:r>
      <w:bookmarkEnd w:id="41"/>
      <w:r w:rsidRPr="00A41EF0">
        <w:t xml:space="preserve"> </w:t>
      </w:r>
    </w:p>
    <w:p w14:paraId="3B0A4DA0" w14:textId="77777777" w:rsidR="00002B84" w:rsidRDefault="00002B84" w:rsidP="002233F7">
      <w:pPr>
        <w:spacing w:after="120"/>
      </w:pPr>
      <w:bookmarkStart w:id="42" w:name="_Toc511933676"/>
    </w:p>
    <w:p w14:paraId="1550BA89" w14:textId="77777777" w:rsidR="002233F7" w:rsidRPr="00D8503F" w:rsidRDefault="002233F7" w:rsidP="002233F7">
      <w:pPr>
        <w:spacing w:after="120"/>
      </w:pPr>
      <w:r w:rsidRPr="00D8503F">
        <w:t xml:space="preserve">U Općini Kravarsko ne postoji opasnost od </w:t>
      </w:r>
      <w:r>
        <w:t xml:space="preserve">velikih </w:t>
      </w:r>
      <w:r w:rsidRPr="00D8503F">
        <w:t xml:space="preserve">poplava i bujičnih voda koja bi nanijela veće štete na području Općine Kravarsko. </w:t>
      </w:r>
    </w:p>
    <w:p w14:paraId="5510D137" w14:textId="77777777" w:rsidR="002233F7" w:rsidRPr="002233F7" w:rsidRDefault="002233F7" w:rsidP="002233F7">
      <w:pPr>
        <w:rPr>
          <w:lang w:bidi="ar-DZ"/>
        </w:rPr>
      </w:pPr>
    </w:p>
    <w:p w14:paraId="013714B5" w14:textId="77777777" w:rsidR="001D3CE7" w:rsidRPr="00A41EF0" w:rsidRDefault="001D3CE7" w:rsidP="00002B84">
      <w:pPr>
        <w:pStyle w:val="Naslov4"/>
      </w:pPr>
      <w:r w:rsidRPr="00A41EF0">
        <w:t>Život i zdravlje ljudi</w:t>
      </w:r>
      <w:bookmarkEnd w:id="42"/>
      <w:r w:rsidRPr="00A41EF0">
        <w:t xml:space="preserve"> </w:t>
      </w:r>
    </w:p>
    <w:p w14:paraId="3922228B" w14:textId="77777777" w:rsidR="00002B84" w:rsidRDefault="00002B84" w:rsidP="002233F7">
      <w:pPr>
        <w:spacing w:after="120"/>
      </w:pPr>
    </w:p>
    <w:p w14:paraId="6D941093" w14:textId="77777777" w:rsidR="002233F7" w:rsidRPr="00AD7EFA" w:rsidRDefault="002233F7" w:rsidP="002233F7">
      <w:pPr>
        <w:spacing w:after="120"/>
      </w:pPr>
      <w:r>
        <w:t>Kako</w:t>
      </w:r>
      <w:r w:rsidRPr="00AD7EFA">
        <w:t xml:space="preserve"> na području Općine Kravarsko nema opasnosti od poplave nema ni naselja i stanovnika koji bi mogli biti ugroženi</w:t>
      </w:r>
      <w:r>
        <w:t xml:space="preserve"> istom</w:t>
      </w:r>
      <w:r w:rsidRPr="00AD7EFA">
        <w:t xml:space="preserve">. </w:t>
      </w:r>
    </w:p>
    <w:p w14:paraId="644CDA26" w14:textId="7E5FF11A" w:rsidR="001D3CE7" w:rsidRPr="00A41EF0" w:rsidRDefault="001D3CE7" w:rsidP="001D3CE7">
      <w:pPr>
        <w:spacing w:after="0"/>
        <w:ind w:left="0" w:right="-8" w:firstLine="0"/>
        <w:rPr>
          <w:rFonts w:cs="Arial"/>
          <w:color w:val="auto"/>
        </w:rPr>
      </w:pPr>
      <w:r w:rsidRPr="00A41EF0">
        <w:rPr>
          <w:rFonts w:cs="Arial"/>
          <w:color w:val="auto"/>
        </w:rPr>
        <w:t xml:space="preserve">Prema navedenom u sastavu nekog od procesa nastalih kao rezultat/posljedica događaja opisanih scenarijem poplave </w:t>
      </w:r>
      <w:r w:rsidR="00EB20EE">
        <w:rPr>
          <w:rFonts w:cs="Arial"/>
          <w:color w:val="auto"/>
        </w:rPr>
        <w:t xml:space="preserve">ne bi </w:t>
      </w:r>
      <w:r w:rsidRPr="00A41EF0">
        <w:rPr>
          <w:rFonts w:cs="Arial"/>
          <w:color w:val="auto"/>
        </w:rPr>
        <w:t xml:space="preserve">bilo bi </w:t>
      </w:r>
      <w:r w:rsidR="00EB20EE">
        <w:rPr>
          <w:rFonts w:cs="Arial"/>
          <w:color w:val="auto"/>
        </w:rPr>
        <w:t>ugrož</w:t>
      </w:r>
      <w:r w:rsidR="00061B0E">
        <w:rPr>
          <w:rFonts w:cs="Arial"/>
          <w:color w:val="auto"/>
        </w:rPr>
        <w:t>e</w:t>
      </w:r>
      <w:r w:rsidR="00EB20EE">
        <w:rPr>
          <w:rFonts w:cs="Arial"/>
          <w:color w:val="auto"/>
        </w:rPr>
        <w:t>nih</w:t>
      </w:r>
      <w:r w:rsidRPr="00A41EF0">
        <w:rPr>
          <w:rFonts w:cs="Arial"/>
          <w:color w:val="auto"/>
        </w:rPr>
        <w:t xml:space="preserve"> osoba, pa se posljedice po život i zdravlje ljudi, sukladno kriterijima posljedica mogu procijeniti kao: </w:t>
      </w:r>
      <w:r w:rsidRPr="00A41EF0">
        <w:rPr>
          <w:rFonts w:cs="Arial"/>
          <w:b/>
          <w:color w:val="auto"/>
        </w:rPr>
        <w:t>kategorija</w:t>
      </w:r>
      <w:r w:rsidRPr="00A41EF0">
        <w:rPr>
          <w:rFonts w:cs="Arial"/>
          <w:color w:val="auto"/>
        </w:rPr>
        <w:t xml:space="preserve"> </w:t>
      </w:r>
      <w:r w:rsidR="002233F7">
        <w:rPr>
          <w:rFonts w:cs="Arial"/>
          <w:b/>
          <w:color w:val="auto"/>
        </w:rPr>
        <w:t>1</w:t>
      </w:r>
      <w:r w:rsidRPr="00A41EF0">
        <w:rPr>
          <w:rFonts w:cs="Arial"/>
          <w:b/>
          <w:color w:val="auto"/>
        </w:rPr>
        <w:t xml:space="preserve"> </w:t>
      </w:r>
      <w:r w:rsidR="002233F7">
        <w:rPr>
          <w:rFonts w:cs="Arial"/>
          <w:b/>
          <w:color w:val="auto"/>
        </w:rPr>
        <w:t>neznatne</w:t>
      </w:r>
      <w:r w:rsidRPr="00A41EF0">
        <w:rPr>
          <w:rFonts w:cs="Arial"/>
          <w:color w:val="auto"/>
        </w:rPr>
        <w:t>.</w:t>
      </w:r>
    </w:p>
    <w:p w14:paraId="7359E2A8" w14:textId="77777777" w:rsidR="001D3CE7" w:rsidRPr="00A41EF0" w:rsidRDefault="001D3CE7" w:rsidP="001D3CE7">
      <w:pPr>
        <w:spacing w:after="0"/>
        <w:ind w:left="0" w:right="-8"/>
        <w:rPr>
          <w:rFonts w:cs="Arial"/>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555"/>
        <w:gridCol w:w="2259"/>
        <w:gridCol w:w="2037"/>
        <w:gridCol w:w="2289"/>
      </w:tblGrid>
      <w:tr w:rsidR="001D3CE7" w:rsidRPr="00A41EF0" w14:paraId="2B489A6A"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5A5934BA" w14:textId="77777777" w:rsidR="001D3CE7" w:rsidRPr="00A41EF0" w:rsidRDefault="001D3CE7" w:rsidP="00BF6D34">
            <w:pPr>
              <w:spacing w:after="0" w:line="240" w:lineRule="auto"/>
              <w:ind w:left="0" w:right="-8" w:firstLine="0"/>
              <w:jc w:val="center"/>
              <w:rPr>
                <w:rFonts w:cs="Arial"/>
              </w:rPr>
            </w:pPr>
            <w:r w:rsidRPr="00A41EF0">
              <w:rPr>
                <w:rFonts w:cs="Arial"/>
              </w:rPr>
              <w:t>Život i zdravlje ljudi</w:t>
            </w:r>
          </w:p>
        </w:tc>
      </w:tr>
      <w:tr w:rsidR="001D3CE7" w:rsidRPr="00A41EF0" w14:paraId="199256F5"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B589BFE" w14:textId="77777777" w:rsidR="001D3CE7" w:rsidRPr="00A41EF0" w:rsidRDefault="001D3CE7" w:rsidP="00BF6D34">
            <w:pPr>
              <w:spacing w:after="0" w:line="240" w:lineRule="auto"/>
              <w:ind w:left="0" w:right="-8" w:firstLine="0"/>
              <w:jc w:val="center"/>
              <w:rPr>
                <w:rFonts w:cs="Arial"/>
              </w:rPr>
            </w:pPr>
            <w:r w:rsidRPr="00A41EF0">
              <w:rPr>
                <w:rFonts w:cs="Arial"/>
              </w:rPr>
              <w:t>Kategorija</w:t>
            </w:r>
          </w:p>
        </w:tc>
        <w:tc>
          <w:tcPr>
            <w:tcW w:w="22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1651DB1" w14:textId="77777777" w:rsidR="001D3CE7" w:rsidRPr="00A41EF0" w:rsidRDefault="001D3CE7" w:rsidP="00BF6D34">
            <w:pPr>
              <w:spacing w:after="0" w:line="240" w:lineRule="auto"/>
              <w:ind w:left="0" w:right="-8"/>
              <w:rPr>
                <w:rFonts w:cs="Arial"/>
              </w:rPr>
            </w:pPr>
            <w:r w:rsidRPr="00A41EF0">
              <w:rPr>
                <w:rFonts w:cs="Arial"/>
              </w:rPr>
              <w:t>Posljedice</w:t>
            </w:r>
          </w:p>
        </w:tc>
        <w:tc>
          <w:tcPr>
            <w:tcW w:w="203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F30CE8B" w14:textId="77777777" w:rsidR="001D3CE7" w:rsidRPr="00A41EF0" w:rsidRDefault="001D3CE7" w:rsidP="00BF6D34">
            <w:pPr>
              <w:spacing w:after="0" w:line="240" w:lineRule="auto"/>
              <w:ind w:left="0" w:right="-8" w:firstLine="0"/>
              <w:jc w:val="center"/>
              <w:rPr>
                <w:rFonts w:cs="Arial"/>
              </w:rPr>
            </w:pPr>
            <w:r w:rsidRPr="00A41EF0">
              <w:rPr>
                <w:rFonts w:cs="Arial"/>
              </w:rPr>
              <w:t>Kriterij - osoba</w:t>
            </w:r>
          </w:p>
        </w:tc>
        <w:tc>
          <w:tcPr>
            <w:tcW w:w="228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E7069A9" w14:textId="77777777" w:rsidR="001D3CE7" w:rsidRPr="00A41EF0" w:rsidRDefault="001D3CE7" w:rsidP="00BF6D34">
            <w:pPr>
              <w:spacing w:after="0" w:line="240" w:lineRule="auto"/>
              <w:ind w:left="0" w:right="-8" w:firstLine="0"/>
              <w:jc w:val="center"/>
              <w:rPr>
                <w:rFonts w:cs="Arial"/>
              </w:rPr>
            </w:pPr>
            <w:r w:rsidRPr="00A41EF0">
              <w:rPr>
                <w:rFonts w:cs="Arial"/>
              </w:rPr>
              <w:t>ODABRANO</w:t>
            </w:r>
          </w:p>
        </w:tc>
      </w:tr>
      <w:tr w:rsidR="001D3CE7" w:rsidRPr="00A41EF0" w14:paraId="70289DA8"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E1EB153" w14:textId="77777777" w:rsidR="001D3CE7" w:rsidRPr="00A41EF0" w:rsidRDefault="001D3CE7" w:rsidP="00BF6D34">
            <w:pPr>
              <w:spacing w:after="0" w:line="240" w:lineRule="auto"/>
              <w:ind w:left="0" w:right="-8" w:firstLine="0"/>
              <w:jc w:val="center"/>
              <w:rPr>
                <w:rFonts w:cs="Arial"/>
              </w:rPr>
            </w:pPr>
            <w:r w:rsidRPr="00A41EF0">
              <w:rPr>
                <w:rFonts w:cs="Arial"/>
              </w:rPr>
              <w:t xml:space="preserve">1 </w:t>
            </w:r>
          </w:p>
        </w:tc>
        <w:tc>
          <w:tcPr>
            <w:tcW w:w="2259" w:type="dxa"/>
            <w:tcBorders>
              <w:top w:val="single" w:sz="4" w:space="0" w:color="000000"/>
              <w:left w:val="single" w:sz="4" w:space="0" w:color="000000"/>
              <w:bottom w:val="single" w:sz="4" w:space="0" w:color="000000"/>
              <w:right w:val="single" w:sz="4" w:space="0" w:color="000000"/>
            </w:tcBorders>
            <w:vAlign w:val="center"/>
          </w:tcPr>
          <w:p w14:paraId="1A857919" w14:textId="77777777" w:rsidR="001D3CE7" w:rsidRPr="00A41EF0" w:rsidRDefault="001D3CE7" w:rsidP="00BF6D34">
            <w:pPr>
              <w:spacing w:after="0" w:line="240" w:lineRule="auto"/>
              <w:ind w:left="0" w:right="-8"/>
              <w:rPr>
                <w:rFonts w:cs="Arial"/>
              </w:rPr>
            </w:pPr>
            <w:r w:rsidRPr="00A41EF0">
              <w:rPr>
                <w:rFonts w:cs="Arial"/>
              </w:rPr>
              <w:t>Neznatne</w:t>
            </w:r>
          </w:p>
        </w:tc>
        <w:tc>
          <w:tcPr>
            <w:tcW w:w="2037" w:type="dxa"/>
            <w:tcBorders>
              <w:top w:val="single" w:sz="4" w:space="0" w:color="000000"/>
              <w:left w:val="single" w:sz="4" w:space="0" w:color="000000"/>
              <w:bottom w:val="single" w:sz="4" w:space="0" w:color="000000"/>
              <w:right w:val="single" w:sz="4" w:space="0" w:color="000000"/>
            </w:tcBorders>
            <w:vAlign w:val="center"/>
          </w:tcPr>
          <w:p w14:paraId="0D83738D" w14:textId="77777777" w:rsidR="001D3CE7" w:rsidRPr="00A41EF0" w:rsidRDefault="001D3CE7"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06F495EF" w14:textId="77777777" w:rsidR="001D3CE7" w:rsidRPr="00A41EF0" w:rsidRDefault="002233F7" w:rsidP="00BF6D34">
            <w:pPr>
              <w:spacing w:after="0" w:line="240" w:lineRule="auto"/>
              <w:ind w:left="0" w:right="-8" w:firstLine="0"/>
              <w:jc w:val="center"/>
              <w:rPr>
                <w:rFonts w:cs="Arial"/>
              </w:rPr>
            </w:pPr>
            <w:r w:rsidRPr="00A41EF0">
              <w:rPr>
                <w:rFonts w:cs="Arial"/>
                <w:b/>
                <w:color w:val="auto"/>
              </w:rPr>
              <w:t>X</w:t>
            </w:r>
          </w:p>
        </w:tc>
      </w:tr>
      <w:tr w:rsidR="001D3CE7" w:rsidRPr="00A41EF0" w14:paraId="1AF8E0D6"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13519D6" w14:textId="77777777" w:rsidR="001D3CE7" w:rsidRPr="00A41EF0" w:rsidRDefault="001D3CE7" w:rsidP="00BF6D34">
            <w:pPr>
              <w:spacing w:after="0" w:line="240" w:lineRule="auto"/>
              <w:ind w:left="0" w:right="-8" w:firstLine="0"/>
              <w:jc w:val="center"/>
              <w:rPr>
                <w:rFonts w:cs="Arial"/>
              </w:rPr>
            </w:pPr>
            <w:r w:rsidRPr="00A41EF0">
              <w:rPr>
                <w:rFonts w:cs="Arial"/>
              </w:rPr>
              <w:t xml:space="preserve">2 </w:t>
            </w:r>
          </w:p>
        </w:tc>
        <w:tc>
          <w:tcPr>
            <w:tcW w:w="2259" w:type="dxa"/>
            <w:tcBorders>
              <w:top w:val="single" w:sz="4" w:space="0" w:color="000000"/>
              <w:left w:val="single" w:sz="4" w:space="0" w:color="000000"/>
              <w:bottom w:val="single" w:sz="4" w:space="0" w:color="000000"/>
              <w:right w:val="single" w:sz="4" w:space="0" w:color="000000"/>
            </w:tcBorders>
            <w:vAlign w:val="center"/>
          </w:tcPr>
          <w:p w14:paraId="4D2CFE7C" w14:textId="77777777" w:rsidR="001D3CE7" w:rsidRPr="00A41EF0" w:rsidRDefault="001D3CE7" w:rsidP="00BF6D34">
            <w:pPr>
              <w:spacing w:after="0" w:line="240" w:lineRule="auto"/>
              <w:ind w:left="0" w:right="-8"/>
              <w:rPr>
                <w:rFonts w:cs="Arial"/>
              </w:rPr>
            </w:pPr>
            <w:r w:rsidRPr="00A41EF0">
              <w:rPr>
                <w:rFonts w:cs="Arial"/>
              </w:rPr>
              <w:t>Malene</w:t>
            </w:r>
          </w:p>
        </w:tc>
        <w:tc>
          <w:tcPr>
            <w:tcW w:w="2037" w:type="dxa"/>
            <w:tcBorders>
              <w:top w:val="single" w:sz="4" w:space="0" w:color="000000"/>
              <w:left w:val="single" w:sz="4" w:space="0" w:color="000000"/>
              <w:bottom w:val="single" w:sz="4" w:space="0" w:color="000000"/>
              <w:right w:val="single" w:sz="4" w:space="0" w:color="000000"/>
            </w:tcBorders>
            <w:vAlign w:val="center"/>
          </w:tcPr>
          <w:p w14:paraId="522BA96C" w14:textId="77777777" w:rsidR="001D3CE7" w:rsidRPr="00A41EF0" w:rsidRDefault="001D3CE7"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700F6DEC" w14:textId="77777777" w:rsidR="001D3CE7" w:rsidRPr="00A41EF0" w:rsidRDefault="001D3CE7" w:rsidP="00BF6D34">
            <w:pPr>
              <w:spacing w:after="0" w:line="240" w:lineRule="auto"/>
              <w:ind w:left="0" w:right="-8" w:firstLine="0"/>
              <w:jc w:val="center"/>
              <w:rPr>
                <w:rFonts w:cs="Arial"/>
              </w:rPr>
            </w:pPr>
          </w:p>
        </w:tc>
      </w:tr>
      <w:tr w:rsidR="001D3CE7" w:rsidRPr="00A41EF0" w14:paraId="0479B7CC"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8D62D02" w14:textId="77777777" w:rsidR="001D3CE7" w:rsidRPr="00A41EF0" w:rsidRDefault="001D3CE7" w:rsidP="00BF6D34">
            <w:pPr>
              <w:spacing w:after="0" w:line="240" w:lineRule="auto"/>
              <w:ind w:left="0" w:right="-8" w:firstLine="0"/>
              <w:jc w:val="center"/>
              <w:rPr>
                <w:rFonts w:cs="Arial"/>
              </w:rPr>
            </w:pPr>
            <w:r w:rsidRPr="00A41EF0">
              <w:rPr>
                <w:rFonts w:cs="Arial"/>
              </w:rPr>
              <w:t xml:space="preserve">3 </w:t>
            </w:r>
          </w:p>
        </w:tc>
        <w:tc>
          <w:tcPr>
            <w:tcW w:w="2259" w:type="dxa"/>
            <w:tcBorders>
              <w:top w:val="single" w:sz="4" w:space="0" w:color="000000"/>
              <w:left w:val="single" w:sz="4" w:space="0" w:color="000000"/>
              <w:bottom w:val="single" w:sz="4" w:space="0" w:color="000000"/>
              <w:right w:val="single" w:sz="4" w:space="0" w:color="000000"/>
            </w:tcBorders>
            <w:vAlign w:val="center"/>
          </w:tcPr>
          <w:p w14:paraId="2B899991" w14:textId="77777777" w:rsidR="001D3CE7" w:rsidRPr="00A41EF0" w:rsidRDefault="001D3CE7" w:rsidP="00BF6D34">
            <w:pPr>
              <w:spacing w:after="0" w:line="240" w:lineRule="auto"/>
              <w:ind w:left="0" w:right="-8"/>
              <w:rPr>
                <w:rFonts w:cs="Arial"/>
              </w:rPr>
            </w:pPr>
            <w:r w:rsidRPr="00A41EF0">
              <w:rPr>
                <w:rFonts w:cs="Arial"/>
              </w:rPr>
              <w:t>Umjerene</w:t>
            </w:r>
          </w:p>
        </w:tc>
        <w:tc>
          <w:tcPr>
            <w:tcW w:w="2037" w:type="dxa"/>
            <w:tcBorders>
              <w:top w:val="single" w:sz="4" w:space="0" w:color="000000"/>
              <w:left w:val="single" w:sz="4" w:space="0" w:color="000000"/>
              <w:bottom w:val="single" w:sz="4" w:space="0" w:color="000000"/>
              <w:right w:val="single" w:sz="4" w:space="0" w:color="000000"/>
            </w:tcBorders>
            <w:vAlign w:val="center"/>
          </w:tcPr>
          <w:p w14:paraId="58D52278" w14:textId="77777777" w:rsidR="001D3CE7" w:rsidRPr="00A41EF0" w:rsidRDefault="001D3CE7"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03984AC9" w14:textId="77777777" w:rsidR="001D3CE7" w:rsidRPr="00A41EF0" w:rsidRDefault="001D3CE7" w:rsidP="00BF6D34">
            <w:pPr>
              <w:spacing w:after="0" w:line="240" w:lineRule="auto"/>
              <w:ind w:left="0" w:right="-8" w:firstLine="0"/>
              <w:jc w:val="center"/>
              <w:rPr>
                <w:rFonts w:cs="Arial"/>
              </w:rPr>
            </w:pPr>
          </w:p>
        </w:tc>
      </w:tr>
      <w:tr w:rsidR="001D3CE7" w:rsidRPr="00A41EF0" w14:paraId="417AD276"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C8CB81E" w14:textId="77777777" w:rsidR="001D3CE7" w:rsidRPr="00A41EF0" w:rsidRDefault="001D3CE7" w:rsidP="00BF6D34">
            <w:pPr>
              <w:spacing w:after="0" w:line="240" w:lineRule="auto"/>
              <w:ind w:left="0" w:right="-8" w:firstLine="0"/>
              <w:jc w:val="center"/>
              <w:rPr>
                <w:rFonts w:cs="Arial"/>
              </w:rPr>
            </w:pPr>
            <w:r w:rsidRPr="00A41EF0">
              <w:rPr>
                <w:rFonts w:cs="Arial"/>
              </w:rPr>
              <w:t xml:space="preserve">4 </w:t>
            </w:r>
          </w:p>
        </w:tc>
        <w:tc>
          <w:tcPr>
            <w:tcW w:w="2259" w:type="dxa"/>
            <w:tcBorders>
              <w:top w:val="single" w:sz="4" w:space="0" w:color="000000"/>
              <w:left w:val="single" w:sz="4" w:space="0" w:color="000000"/>
              <w:bottom w:val="single" w:sz="4" w:space="0" w:color="000000"/>
              <w:right w:val="single" w:sz="4" w:space="0" w:color="000000"/>
            </w:tcBorders>
            <w:vAlign w:val="center"/>
          </w:tcPr>
          <w:p w14:paraId="4D803AC7" w14:textId="77777777" w:rsidR="001D3CE7" w:rsidRPr="00A41EF0" w:rsidRDefault="001D3CE7" w:rsidP="00BF6D34">
            <w:pPr>
              <w:spacing w:after="0" w:line="240" w:lineRule="auto"/>
              <w:ind w:left="0" w:right="-8"/>
              <w:rPr>
                <w:rFonts w:cs="Arial"/>
              </w:rPr>
            </w:pPr>
            <w:r w:rsidRPr="00A41EF0">
              <w:rPr>
                <w:rFonts w:cs="Arial"/>
              </w:rPr>
              <w:t>Značajne</w:t>
            </w:r>
          </w:p>
        </w:tc>
        <w:tc>
          <w:tcPr>
            <w:tcW w:w="2037" w:type="dxa"/>
            <w:tcBorders>
              <w:top w:val="single" w:sz="4" w:space="0" w:color="000000"/>
              <w:left w:val="single" w:sz="4" w:space="0" w:color="000000"/>
              <w:bottom w:val="single" w:sz="4" w:space="0" w:color="000000"/>
              <w:right w:val="single" w:sz="4" w:space="0" w:color="000000"/>
            </w:tcBorders>
            <w:vAlign w:val="center"/>
          </w:tcPr>
          <w:p w14:paraId="4B5BC301" w14:textId="77777777" w:rsidR="001D3CE7" w:rsidRPr="00A41EF0" w:rsidRDefault="001D3CE7" w:rsidP="00BF6D34">
            <w:pPr>
              <w:spacing w:after="0" w:line="240" w:lineRule="auto"/>
              <w:ind w:left="0" w:right="-8" w:firstLine="0"/>
              <w:jc w:val="center"/>
              <w:rPr>
                <w:rFonts w:cs="Arial"/>
                <w:color w:val="auto"/>
                <w:sz w:val="20"/>
                <w:szCs w:val="20"/>
              </w:rPr>
            </w:pPr>
            <w:r w:rsidRPr="00A41EF0">
              <w:rPr>
                <w:rFonts w:cs="Arial"/>
                <w:color w:val="auto"/>
                <w:sz w:val="20"/>
                <w:szCs w:val="20"/>
              </w:rPr>
              <w:t>2</w:t>
            </w:r>
          </w:p>
        </w:tc>
        <w:tc>
          <w:tcPr>
            <w:tcW w:w="2289" w:type="dxa"/>
            <w:tcBorders>
              <w:top w:val="single" w:sz="4" w:space="0" w:color="000000"/>
              <w:left w:val="single" w:sz="4" w:space="0" w:color="000000"/>
              <w:bottom w:val="single" w:sz="4" w:space="0" w:color="000000"/>
              <w:right w:val="single" w:sz="4" w:space="0" w:color="000000"/>
            </w:tcBorders>
            <w:vAlign w:val="center"/>
          </w:tcPr>
          <w:p w14:paraId="1A54C79F" w14:textId="77777777" w:rsidR="001D3CE7" w:rsidRPr="00A41EF0" w:rsidRDefault="001D3CE7" w:rsidP="00BF6D34">
            <w:pPr>
              <w:spacing w:after="0" w:line="240" w:lineRule="auto"/>
              <w:ind w:left="0" w:right="-8" w:firstLine="0"/>
              <w:jc w:val="center"/>
              <w:rPr>
                <w:rFonts w:cs="Arial"/>
              </w:rPr>
            </w:pPr>
          </w:p>
        </w:tc>
      </w:tr>
      <w:tr w:rsidR="001D3CE7" w:rsidRPr="00A41EF0" w14:paraId="6A1E2C32"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FE8DF72" w14:textId="77777777" w:rsidR="001D3CE7" w:rsidRPr="00A41EF0" w:rsidRDefault="001D3CE7" w:rsidP="00BF6D34">
            <w:pPr>
              <w:spacing w:after="0" w:line="240" w:lineRule="auto"/>
              <w:ind w:left="0" w:right="-8" w:firstLine="0"/>
              <w:jc w:val="center"/>
              <w:rPr>
                <w:rFonts w:cs="Arial"/>
              </w:rPr>
            </w:pPr>
            <w:r w:rsidRPr="00A41EF0">
              <w:rPr>
                <w:rFonts w:cs="Arial"/>
              </w:rPr>
              <w:t xml:space="preserve">5 </w:t>
            </w:r>
          </w:p>
        </w:tc>
        <w:tc>
          <w:tcPr>
            <w:tcW w:w="2259" w:type="dxa"/>
            <w:tcBorders>
              <w:top w:val="single" w:sz="4" w:space="0" w:color="000000"/>
              <w:left w:val="single" w:sz="4" w:space="0" w:color="000000"/>
              <w:bottom w:val="single" w:sz="4" w:space="0" w:color="000000"/>
              <w:right w:val="single" w:sz="4" w:space="0" w:color="000000"/>
            </w:tcBorders>
            <w:vAlign w:val="center"/>
          </w:tcPr>
          <w:p w14:paraId="43D0E571" w14:textId="77777777" w:rsidR="001D3CE7" w:rsidRPr="00A41EF0" w:rsidRDefault="001D3CE7" w:rsidP="00BF6D34">
            <w:pPr>
              <w:spacing w:after="0" w:line="240" w:lineRule="auto"/>
              <w:ind w:left="0" w:right="-8"/>
              <w:rPr>
                <w:rFonts w:cs="Arial"/>
              </w:rPr>
            </w:pPr>
            <w:r w:rsidRPr="00A41EF0">
              <w:rPr>
                <w:rFonts w:cs="Arial"/>
              </w:rPr>
              <w:t>Katastrofalne</w:t>
            </w:r>
          </w:p>
        </w:tc>
        <w:tc>
          <w:tcPr>
            <w:tcW w:w="2037" w:type="dxa"/>
            <w:tcBorders>
              <w:top w:val="single" w:sz="4" w:space="0" w:color="000000"/>
              <w:left w:val="single" w:sz="4" w:space="0" w:color="000000"/>
              <w:bottom w:val="single" w:sz="4" w:space="0" w:color="000000"/>
              <w:right w:val="single" w:sz="4" w:space="0" w:color="000000"/>
            </w:tcBorders>
            <w:vAlign w:val="center"/>
          </w:tcPr>
          <w:p w14:paraId="3FFEEF66" w14:textId="77777777" w:rsidR="001D3CE7" w:rsidRPr="00A41EF0" w:rsidRDefault="001D3CE7" w:rsidP="00BF6D34">
            <w:pPr>
              <w:spacing w:after="0" w:line="240" w:lineRule="auto"/>
              <w:ind w:left="0" w:right="-8" w:firstLine="0"/>
              <w:jc w:val="center"/>
              <w:rPr>
                <w:rFonts w:cs="Arial"/>
                <w:color w:val="auto"/>
                <w:sz w:val="20"/>
                <w:szCs w:val="20"/>
              </w:rPr>
            </w:pPr>
            <w:r w:rsidRPr="00A41EF0">
              <w:rPr>
                <w:rFonts w:cs="Arial"/>
                <w:color w:val="auto"/>
                <w:sz w:val="20"/>
                <w:szCs w:val="20"/>
              </w:rPr>
              <w:t>3 i više</w:t>
            </w:r>
          </w:p>
        </w:tc>
        <w:tc>
          <w:tcPr>
            <w:tcW w:w="2289" w:type="dxa"/>
            <w:tcBorders>
              <w:top w:val="single" w:sz="4" w:space="0" w:color="000000"/>
              <w:left w:val="single" w:sz="4" w:space="0" w:color="000000"/>
              <w:bottom w:val="single" w:sz="4" w:space="0" w:color="000000"/>
              <w:right w:val="single" w:sz="4" w:space="0" w:color="000000"/>
            </w:tcBorders>
            <w:vAlign w:val="center"/>
          </w:tcPr>
          <w:p w14:paraId="3233039B" w14:textId="77777777" w:rsidR="001D3CE7" w:rsidRPr="00A41EF0" w:rsidRDefault="001D3CE7" w:rsidP="00BF6D34">
            <w:pPr>
              <w:spacing w:after="0" w:line="240" w:lineRule="auto"/>
              <w:ind w:left="0" w:right="-8" w:firstLine="0"/>
              <w:jc w:val="center"/>
              <w:rPr>
                <w:rFonts w:cs="Arial"/>
                <w:b/>
              </w:rPr>
            </w:pPr>
          </w:p>
        </w:tc>
      </w:tr>
    </w:tbl>
    <w:p w14:paraId="229260AB" w14:textId="77777777" w:rsidR="007E2A40" w:rsidRDefault="007E2A40">
      <w:pPr>
        <w:spacing w:after="160" w:line="259" w:lineRule="auto"/>
        <w:ind w:left="0" w:firstLine="0"/>
        <w:jc w:val="left"/>
        <w:rPr>
          <w:rFonts w:cs="Arial"/>
          <w:b/>
          <w:color w:val="auto"/>
          <w:lang w:bidi="ar-DZ"/>
        </w:rPr>
      </w:pPr>
      <w:bookmarkStart w:id="43" w:name="_Toc511933677"/>
    </w:p>
    <w:p w14:paraId="6493462D" w14:textId="77777777" w:rsidR="001D3CE7" w:rsidRPr="00A41EF0" w:rsidRDefault="001D3CE7" w:rsidP="00002B84">
      <w:pPr>
        <w:pStyle w:val="Naslov4"/>
      </w:pPr>
      <w:r w:rsidRPr="00A41EF0">
        <w:t>Gospodarstvo</w:t>
      </w:r>
      <w:bookmarkEnd w:id="43"/>
      <w:r w:rsidRPr="00A41EF0">
        <w:t xml:space="preserve"> </w:t>
      </w:r>
    </w:p>
    <w:p w14:paraId="00F8262F" w14:textId="77777777" w:rsidR="002233F7" w:rsidRPr="00AD7EFA" w:rsidRDefault="002233F7" w:rsidP="002233F7">
      <w:pPr>
        <w:spacing w:after="120"/>
      </w:pPr>
      <w:r>
        <w:t>Kako</w:t>
      </w:r>
      <w:r w:rsidRPr="00AD7EFA">
        <w:t xml:space="preserve"> na području Općine Kravarsko nema opasnosti od poplave nema ni </w:t>
      </w:r>
      <w:r>
        <w:t>gospodarskih objekata ili prostora</w:t>
      </w:r>
      <w:r w:rsidRPr="00AD7EFA">
        <w:t xml:space="preserve"> koji bi mogli biti ugroženi</w:t>
      </w:r>
      <w:r>
        <w:t xml:space="preserve"> istom</w:t>
      </w:r>
      <w:r w:rsidRPr="00AD7EFA">
        <w:t xml:space="preserve">. </w:t>
      </w:r>
    </w:p>
    <w:p w14:paraId="4ADD99E3" w14:textId="77777777" w:rsidR="001D3CE7" w:rsidRPr="00A41EF0" w:rsidRDefault="001D3CE7" w:rsidP="001D3CE7">
      <w:pPr>
        <w:autoSpaceDE w:val="0"/>
        <w:autoSpaceDN w:val="0"/>
        <w:adjustRightInd w:val="0"/>
        <w:spacing w:after="0"/>
        <w:ind w:left="0" w:right="-8"/>
        <w:rPr>
          <w:rFonts w:cs="Arial"/>
          <w:b/>
        </w:rPr>
      </w:pPr>
      <w:r w:rsidRPr="00A41EF0">
        <w:rPr>
          <w:rFonts w:cs="Arial"/>
        </w:rPr>
        <w:t xml:space="preserve">Temeljem stvarnih šteta uslijed prijašnjih događaja ukupni troškovi i posljedice na gospodarstvu mogu se procijeniti kao: </w:t>
      </w:r>
      <w:r w:rsidRPr="00A41EF0">
        <w:rPr>
          <w:rFonts w:cs="Arial"/>
          <w:b/>
        </w:rPr>
        <w:t xml:space="preserve">kategorija </w:t>
      </w:r>
      <w:r w:rsidR="002233F7">
        <w:rPr>
          <w:rFonts w:cs="Arial"/>
          <w:b/>
        </w:rPr>
        <w:t>1</w:t>
      </w:r>
      <w:r w:rsidRPr="00A41EF0">
        <w:rPr>
          <w:rFonts w:cs="Arial"/>
          <w:b/>
        </w:rPr>
        <w:t xml:space="preserve"> </w:t>
      </w:r>
      <w:r w:rsidR="002233F7">
        <w:rPr>
          <w:rFonts w:cs="Arial"/>
          <w:b/>
        </w:rPr>
        <w:t>neznatne</w:t>
      </w:r>
      <w:r w:rsidRPr="00A41EF0">
        <w:rPr>
          <w:rFonts w:cs="Arial"/>
          <w:b/>
        </w:rPr>
        <w:t>.</w:t>
      </w:r>
    </w:p>
    <w:p w14:paraId="326577E0" w14:textId="77777777" w:rsidR="001D3CE7" w:rsidRPr="00A41EF0" w:rsidRDefault="001D3CE7" w:rsidP="001D3CE7">
      <w:pPr>
        <w:autoSpaceDE w:val="0"/>
        <w:autoSpaceDN w:val="0"/>
        <w:adjustRightInd w:val="0"/>
        <w:spacing w:after="0"/>
        <w:ind w:left="0" w:right="-8"/>
        <w:rPr>
          <w:rFonts w:cs="Arial"/>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1D3CE7" w:rsidRPr="00A41EF0" w14:paraId="234DB2A9"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79B4AC94" w14:textId="77777777" w:rsidR="001D3CE7" w:rsidRPr="00A41EF0" w:rsidRDefault="001D3CE7" w:rsidP="00BF6D34">
            <w:pPr>
              <w:spacing w:after="0" w:line="240" w:lineRule="auto"/>
              <w:ind w:left="0" w:right="-8" w:firstLine="0"/>
              <w:jc w:val="center"/>
              <w:rPr>
                <w:rFonts w:cs="Arial"/>
              </w:rPr>
            </w:pPr>
            <w:r w:rsidRPr="00A41EF0">
              <w:rPr>
                <w:rFonts w:cs="Arial"/>
              </w:rPr>
              <w:t>Gospodarstvo</w:t>
            </w:r>
          </w:p>
        </w:tc>
      </w:tr>
      <w:tr w:rsidR="001D3CE7" w:rsidRPr="00A41EF0" w14:paraId="45286BE5"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6CBD1D6" w14:textId="77777777" w:rsidR="001D3CE7" w:rsidRPr="00A41EF0" w:rsidRDefault="001D3CE7"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43DF3C9" w14:textId="77777777" w:rsidR="001D3CE7" w:rsidRPr="00A41EF0" w:rsidRDefault="001D3CE7" w:rsidP="00BF6D34">
            <w:pPr>
              <w:spacing w:after="0" w:line="240" w:lineRule="auto"/>
              <w:ind w:left="0" w:right="-8"/>
              <w:rPr>
                <w:rFonts w:cs="Arial"/>
              </w:rPr>
            </w:pPr>
            <w:r w:rsidRPr="00A41EF0">
              <w:rPr>
                <w:rFonts w:cs="Arial"/>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7BE0F01" w14:textId="77777777" w:rsidR="001D3CE7" w:rsidRPr="00A41EF0" w:rsidRDefault="0034777E" w:rsidP="00BF6D34">
            <w:pPr>
              <w:spacing w:after="0" w:line="240" w:lineRule="auto"/>
              <w:ind w:left="0" w:right="-8" w:firstLine="0"/>
              <w:jc w:val="center"/>
              <w:rPr>
                <w:rFonts w:cs="Arial"/>
              </w:rPr>
            </w:pPr>
            <w:r>
              <w:rPr>
                <w:rFonts w:cs="Arial"/>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15280EA" w14:textId="77777777" w:rsidR="001D3CE7" w:rsidRPr="00A41EF0" w:rsidRDefault="001D3CE7" w:rsidP="00BF6D34">
            <w:pPr>
              <w:spacing w:after="0" w:line="240" w:lineRule="auto"/>
              <w:ind w:left="0" w:right="-8" w:firstLine="0"/>
              <w:jc w:val="center"/>
              <w:rPr>
                <w:rFonts w:cs="Arial"/>
              </w:rPr>
            </w:pPr>
            <w:r w:rsidRPr="00A41EF0">
              <w:rPr>
                <w:rFonts w:cs="Arial"/>
              </w:rPr>
              <w:t>ODABRANO</w:t>
            </w:r>
          </w:p>
        </w:tc>
      </w:tr>
      <w:tr w:rsidR="0086408A" w:rsidRPr="00A41EF0" w14:paraId="4059A455"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AC016B2"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763370B8" w14:textId="77777777" w:rsidR="0086408A" w:rsidRPr="00A41EF0" w:rsidRDefault="0086408A" w:rsidP="0086408A">
            <w:pPr>
              <w:spacing w:after="0" w:line="240" w:lineRule="auto"/>
              <w:ind w:left="0" w:right="-8"/>
              <w:rPr>
                <w:rFonts w:cs="Arial"/>
              </w:rPr>
            </w:pPr>
            <w:r w:rsidRPr="00A41EF0">
              <w:rPr>
                <w:rFonts w:cs="Arial"/>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E783CAE" w14:textId="05654C82"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55BCA02C"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r w:rsidR="0086408A" w:rsidRPr="00A41EF0" w14:paraId="4273773C"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A021D61"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4E2DFD89" w14:textId="77777777" w:rsidR="0086408A" w:rsidRPr="00A41EF0" w:rsidRDefault="0086408A" w:rsidP="0086408A">
            <w:pPr>
              <w:spacing w:after="0" w:line="240" w:lineRule="auto"/>
              <w:ind w:left="0" w:right="-8"/>
              <w:rPr>
                <w:rFonts w:cs="Arial"/>
              </w:rPr>
            </w:pPr>
            <w:r w:rsidRPr="00A41EF0">
              <w:rPr>
                <w:rFonts w:cs="Arial"/>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55644ECE" w14:textId="749C40B8"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04300D1B" w14:textId="77777777" w:rsidR="0086408A" w:rsidRPr="00A41EF0" w:rsidRDefault="0086408A" w:rsidP="0086408A">
            <w:pPr>
              <w:spacing w:after="0" w:line="240" w:lineRule="auto"/>
              <w:ind w:left="0" w:right="-8" w:firstLine="0"/>
              <w:jc w:val="center"/>
              <w:rPr>
                <w:rFonts w:cs="Arial"/>
                <w:b/>
              </w:rPr>
            </w:pPr>
          </w:p>
        </w:tc>
      </w:tr>
      <w:tr w:rsidR="0086408A" w:rsidRPr="00A41EF0" w14:paraId="039E43E7"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2B21C00"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65E918B8" w14:textId="77777777" w:rsidR="0086408A" w:rsidRPr="00A41EF0" w:rsidRDefault="0086408A" w:rsidP="0086408A">
            <w:pPr>
              <w:spacing w:after="0" w:line="240" w:lineRule="auto"/>
              <w:ind w:left="0" w:right="-8"/>
              <w:rPr>
                <w:rFonts w:cs="Arial"/>
              </w:rPr>
            </w:pPr>
            <w:r w:rsidRPr="00A41EF0">
              <w:rPr>
                <w:rFonts w:cs="Arial"/>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A663A30" w14:textId="249E325F"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7ED31A20" w14:textId="77777777" w:rsidR="0086408A" w:rsidRPr="00A41EF0" w:rsidRDefault="0086408A" w:rsidP="0086408A">
            <w:pPr>
              <w:spacing w:after="0" w:line="240" w:lineRule="auto"/>
              <w:ind w:left="0" w:right="-8" w:firstLine="0"/>
              <w:jc w:val="center"/>
              <w:rPr>
                <w:rFonts w:cs="Arial"/>
              </w:rPr>
            </w:pPr>
          </w:p>
        </w:tc>
      </w:tr>
      <w:tr w:rsidR="0086408A" w:rsidRPr="00A41EF0" w14:paraId="2EB60DB1"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99F9536"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2A2C1D79" w14:textId="77777777" w:rsidR="0086408A" w:rsidRPr="00A41EF0" w:rsidRDefault="0086408A" w:rsidP="0086408A">
            <w:pPr>
              <w:spacing w:after="0" w:line="240" w:lineRule="auto"/>
              <w:ind w:left="0" w:right="-8"/>
              <w:rPr>
                <w:rFonts w:cs="Arial"/>
              </w:rPr>
            </w:pPr>
            <w:r w:rsidRPr="00A41EF0">
              <w:rPr>
                <w:rFonts w:cs="Arial"/>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79737129" w14:textId="50FE7DC2"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5CC939AA" w14:textId="77777777" w:rsidR="0086408A" w:rsidRPr="00A41EF0" w:rsidRDefault="0086408A" w:rsidP="0086408A">
            <w:pPr>
              <w:spacing w:after="0" w:line="240" w:lineRule="auto"/>
              <w:ind w:left="0" w:right="-8" w:firstLine="0"/>
              <w:jc w:val="center"/>
              <w:rPr>
                <w:rFonts w:cs="Arial"/>
              </w:rPr>
            </w:pPr>
          </w:p>
        </w:tc>
      </w:tr>
      <w:tr w:rsidR="0086408A" w:rsidRPr="00A41EF0" w14:paraId="365A0C4A"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9381E76"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18F56292" w14:textId="77777777" w:rsidR="0086408A" w:rsidRPr="00A41EF0" w:rsidRDefault="0086408A" w:rsidP="0086408A">
            <w:pPr>
              <w:spacing w:after="0" w:line="240" w:lineRule="auto"/>
              <w:ind w:left="0" w:right="-8"/>
              <w:rPr>
                <w:rFonts w:cs="Arial"/>
              </w:rPr>
            </w:pPr>
            <w:r w:rsidRPr="00A41EF0">
              <w:rPr>
                <w:rFonts w:cs="Arial"/>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18D33C61" w14:textId="6E24853A"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7AC017B2" w14:textId="77777777" w:rsidR="0086408A" w:rsidRPr="00A41EF0" w:rsidRDefault="0086408A" w:rsidP="0086408A">
            <w:pPr>
              <w:spacing w:after="0" w:line="240" w:lineRule="auto"/>
              <w:ind w:left="0" w:right="-8" w:firstLine="0"/>
              <w:jc w:val="center"/>
              <w:rPr>
                <w:rFonts w:cs="Arial"/>
              </w:rPr>
            </w:pPr>
          </w:p>
        </w:tc>
      </w:tr>
    </w:tbl>
    <w:p w14:paraId="379639D7" w14:textId="77777777" w:rsidR="001D3CE7" w:rsidRPr="00A41EF0" w:rsidRDefault="001D3CE7" w:rsidP="001D3CE7">
      <w:pPr>
        <w:autoSpaceDE w:val="0"/>
        <w:autoSpaceDN w:val="0"/>
        <w:adjustRightInd w:val="0"/>
        <w:spacing w:after="0"/>
        <w:ind w:left="0" w:right="-8"/>
        <w:rPr>
          <w:rFonts w:cs="Arial"/>
        </w:rPr>
      </w:pPr>
    </w:p>
    <w:p w14:paraId="1935C779" w14:textId="77777777" w:rsidR="001D3CE7" w:rsidRPr="00A41EF0" w:rsidRDefault="001D3CE7" w:rsidP="00002B84">
      <w:pPr>
        <w:pStyle w:val="Naslov4"/>
      </w:pPr>
      <w:bookmarkStart w:id="44" w:name="_Toc511933678"/>
      <w:r w:rsidRPr="00A41EF0">
        <w:t>Društvena stabilnost i politika</w:t>
      </w:r>
      <w:bookmarkEnd w:id="44"/>
      <w:r w:rsidRPr="00A41EF0">
        <w:t xml:space="preserve"> </w:t>
      </w:r>
    </w:p>
    <w:p w14:paraId="3F3222AE" w14:textId="77777777" w:rsidR="001D3CE7" w:rsidRPr="00A41EF0" w:rsidRDefault="001D3CE7" w:rsidP="001D3CE7">
      <w:pPr>
        <w:spacing w:after="0"/>
        <w:ind w:left="0" w:right="-8"/>
        <w:rPr>
          <w:rFonts w:cs="Arial"/>
          <w:u w:val="single"/>
        </w:rPr>
      </w:pPr>
      <w:r w:rsidRPr="00A41EF0">
        <w:rPr>
          <w:rFonts w:cs="Arial"/>
          <w:u w:val="single"/>
        </w:rPr>
        <w:t xml:space="preserve">Kritična infrastruktura </w:t>
      </w:r>
    </w:p>
    <w:p w14:paraId="0169501F" w14:textId="77777777" w:rsidR="001D3CE7" w:rsidRPr="00A41EF0" w:rsidRDefault="001D3CE7" w:rsidP="001D3CE7">
      <w:pPr>
        <w:autoSpaceDE w:val="0"/>
        <w:autoSpaceDN w:val="0"/>
        <w:adjustRightInd w:val="0"/>
        <w:spacing w:after="0"/>
        <w:ind w:left="0" w:right="-8"/>
        <w:rPr>
          <w:rFonts w:cs="Arial"/>
        </w:rPr>
      </w:pPr>
    </w:p>
    <w:p w14:paraId="40335FBF" w14:textId="77777777" w:rsidR="001D3CE7" w:rsidRPr="00A41EF0" w:rsidRDefault="002233F7" w:rsidP="002233F7">
      <w:pPr>
        <w:spacing w:after="120"/>
        <w:rPr>
          <w:rFonts w:cs="Arial"/>
          <w:color w:val="auto"/>
        </w:rPr>
      </w:pPr>
      <w:r>
        <w:t>Kako</w:t>
      </w:r>
      <w:r w:rsidRPr="00AD7EFA">
        <w:t xml:space="preserve"> na području Općine Kravarsko nema opasnosti od poplave </w:t>
      </w:r>
      <w:r>
        <w:t>p</w:t>
      </w:r>
      <w:r w:rsidR="001D3CE7" w:rsidRPr="00A41EF0">
        <w:rPr>
          <w:rFonts w:cs="Arial"/>
        </w:rPr>
        <w:t xml:space="preserve">rocjenjuje se da poplave ne bi nanijele veće štete ni oštećenja </w:t>
      </w:r>
      <w:r w:rsidR="001D3CE7" w:rsidRPr="002233F7">
        <w:rPr>
          <w:rFonts w:cs="Arial"/>
        </w:rPr>
        <w:t xml:space="preserve">na objektima </w:t>
      </w:r>
      <w:r w:rsidRPr="002233F7">
        <w:rPr>
          <w:rFonts w:cs="Arial"/>
        </w:rPr>
        <w:t>kritične infrastrukture.</w:t>
      </w:r>
      <w:r>
        <w:rPr>
          <w:rFonts w:cs="Arial"/>
        </w:rPr>
        <w:t xml:space="preserve"> </w:t>
      </w:r>
      <w:r w:rsidR="001D3CE7" w:rsidRPr="00A41EF0">
        <w:rPr>
          <w:rFonts w:cs="Arial"/>
        </w:rPr>
        <w:t xml:space="preserve">Temeljem stvarnih šteta uslijed prijašnjih događaja ukupni troškovi i posljedice </w:t>
      </w:r>
      <w:r w:rsidR="0017276A">
        <w:rPr>
          <w:rFonts w:cs="Arial"/>
        </w:rPr>
        <w:t>na kritičnoj infrastrukturi mogu s</w:t>
      </w:r>
      <w:r w:rsidR="001D3CE7" w:rsidRPr="00A41EF0">
        <w:rPr>
          <w:rFonts w:cs="Arial"/>
        </w:rPr>
        <w:t xml:space="preserve">e procijeniti kao: </w:t>
      </w:r>
      <w:r w:rsidR="001D3CE7" w:rsidRPr="00A41EF0">
        <w:rPr>
          <w:rFonts w:cs="Arial"/>
          <w:b/>
        </w:rPr>
        <w:t xml:space="preserve">kategorija </w:t>
      </w:r>
      <w:r w:rsidR="005D600B">
        <w:rPr>
          <w:rFonts w:cs="Arial"/>
          <w:b/>
        </w:rPr>
        <w:t>2 malene</w:t>
      </w:r>
      <w:r w:rsidR="001D3CE7" w:rsidRPr="00A41EF0">
        <w:rPr>
          <w:rFonts w:cs="Arial"/>
          <w:b/>
        </w:rPr>
        <w:t>.</w:t>
      </w:r>
    </w:p>
    <w:p w14:paraId="0DECFBDB" w14:textId="77777777" w:rsidR="001D3CE7" w:rsidRPr="00A41EF0" w:rsidRDefault="001D3CE7" w:rsidP="001D3CE7">
      <w:pPr>
        <w:spacing w:after="0"/>
        <w:ind w:left="0" w:right="-8"/>
        <w:rPr>
          <w:rFonts w:cs="Arial"/>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1D3CE7" w:rsidRPr="00A41EF0" w14:paraId="66BB232C"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5786BADA" w14:textId="77777777" w:rsidR="001D3CE7" w:rsidRPr="00A41EF0" w:rsidRDefault="001D3CE7" w:rsidP="00BF6D34">
            <w:pPr>
              <w:spacing w:after="0" w:line="240" w:lineRule="auto"/>
              <w:ind w:left="0" w:right="-8" w:firstLine="0"/>
              <w:jc w:val="center"/>
              <w:rPr>
                <w:rFonts w:cs="Arial"/>
              </w:rPr>
            </w:pPr>
            <w:r w:rsidRPr="00A41EF0">
              <w:rPr>
                <w:rFonts w:cs="Arial"/>
              </w:rPr>
              <w:t>Društvena stabilnost i politika</w:t>
            </w:r>
          </w:p>
        </w:tc>
      </w:tr>
      <w:tr w:rsidR="001D3CE7" w:rsidRPr="00A41EF0" w14:paraId="44014A3A"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344130FE" w14:textId="77777777" w:rsidR="001D3CE7" w:rsidRPr="00A41EF0" w:rsidRDefault="001D3CE7" w:rsidP="00BF6D34">
            <w:pPr>
              <w:spacing w:after="0" w:line="240" w:lineRule="auto"/>
              <w:ind w:left="0" w:right="-8" w:firstLine="0"/>
              <w:jc w:val="center"/>
              <w:rPr>
                <w:rFonts w:cs="Arial"/>
              </w:rPr>
            </w:pPr>
            <w:r w:rsidRPr="00A41EF0">
              <w:rPr>
                <w:rFonts w:cs="Arial"/>
              </w:rPr>
              <w:t>Kritična infrastruktura</w:t>
            </w:r>
          </w:p>
        </w:tc>
      </w:tr>
      <w:tr w:rsidR="001D3CE7" w:rsidRPr="00A41EF0" w14:paraId="7A8981D5"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08977A1" w14:textId="77777777" w:rsidR="001D3CE7" w:rsidRPr="00A41EF0" w:rsidRDefault="001D3CE7"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4BF05D3" w14:textId="77777777" w:rsidR="001D3CE7" w:rsidRPr="00A41EF0" w:rsidRDefault="001D3CE7" w:rsidP="00BF6D34">
            <w:pPr>
              <w:spacing w:after="0" w:line="240" w:lineRule="auto"/>
              <w:ind w:left="0" w:right="-8"/>
              <w:rPr>
                <w:rFonts w:cs="Arial"/>
              </w:rPr>
            </w:pPr>
            <w:r w:rsidRPr="00A41EF0">
              <w:rPr>
                <w:rFonts w:cs="Arial"/>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F4F3B2F" w14:textId="77777777" w:rsidR="001D3CE7" w:rsidRPr="00A41EF0" w:rsidRDefault="0034777E" w:rsidP="00BF6D34">
            <w:pPr>
              <w:spacing w:after="0" w:line="240" w:lineRule="auto"/>
              <w:ind w:left="0" w:right="-8" w:firstLine="0"/>
              <w:jc w:val="center"/>
              <w:rPr>
                <w:rFonts w:cs="Arial"/>
              </w:rPr>
            </w:pPr>
            <w:r>
              <w:rPr>
                <w:rFonts w:cs="Arial"/>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D9E3CA6" w14:textId="77777777" w:rsidR="001D3CE7" w:rsidRPr="00A41EF0" w:rsidRDefault="001D3CE7" w:rsidP="00BF6D34">
            <w:pPr>
              <w:spacing w:after="0" w:line="240" w:lineRule="auto"/>
              <w:ind w:left="0" w:right="-8" w:firstLine="0"/>
              <w:jc w:val="center"/>
              <w:rPr>
                <w:rFonts w:cs="Arial"/>
              </w:rPr>
            </w:pPr>
            <w:r w:rsidRPr="00A41EF0">
              <w:rPr>
                <w:rFonts w:cs="Arial"/>
              </w:rPr>
              <w:t>ODABRANO</w:t>
            </w:r>
          </w:p>
        </w:tc>
      </w:tr>
      <w:tr w:rsidR="0086408A" w:rsidRPr="00A41EF0" w14:paraId="1FA67EDD"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846C284"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1DA0F86E" w14:textId="77777777" w:rsidR="0086408A" w:rsidRPr="00A41EF0" w:rsidRDefault="0086408A" w:rsidP="0086408A">
            <w:pPr>
              <w:spacing w:after="0" w:line="240" w:lineRule="auto"/>
              <w:ind w:left="0" w:right="-8"/>
              <w:rPr>
                <w:rFonts w:cs="Arial"/>
              </w:rPr>
            </w:pPr>
            <w:r w:rsidRPr="00A41EF0">
              <w:rPr>
                <w:rFonts w:cs="Arial"/>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3674976" w14:textId="7CFBBE04"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6C7A01DD" w14:textId="77777777" w:rsidR="0086408A" w:rsidRPr="00A41EF0" w:rsidRDefault="0086408A" w:rsidP="0086408A">
            <w:pPr>
              <w:spacing w:after="0" w:line="240" w:lineRule="auto"/>
              <w:ind w:left="0" w:right="-8" w:firstLine="0"/>
              <w:jc w:val="center"/>
              <w:rPr>
                <w:rFonts w:cs="Arial"/>
              </w:rPr>
            </w:pPr>
          </w:p>
        </w:tc>
      </w:tr>
      <w:tr w:rsidR="0086408A" w:rsidRPr="00A41EF0" w14:paraId="531BD684"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15D9643"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0E5A681A" w14:textId="77777777" w:rsidR="0086408A" w:rsidRPr="00A41EF0" w:rsidRDefault="0086408A" w:rsidP="0086408A">
            <w:pPr>
              <w:spacing w:after="0" w:line="240" w:lineRule="auto"/>
              <w:ind w:left="0" w:right="-8"/>
              <w:rPr>
                <w:rFonts w:cs="Arial"/>
              </w:rPr>
            </w:pPr>
            <w:r w:rsidRPr="00A41EF0">
              <w:rPr>
                <w:rFonts w:cs="Arial"/>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D58662B" w14:textId="330B3E28"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0354465C" w14:textId="77777777" w:rsidR="0086408A" w:rsidRPr="00A41EF0" w:rsidRDefault="0086408A" w:rsidP="0086408A">
            <w:pPr>
              <w:spacing w:after="0" w:line="240" w:lineRule="auto"/>
              <w:ind w:left="0" w:right="-8" w:firstLine="0"/>
              <w:jc w:val="center"/>
              <w:rPr>
                <w:rFonts w:cs="Arial"/>
                <w:b/>
              </w:rPr>
            </w:pPr>
            <w:r w:rsidRPr="00A41EF0">
              <w:rPr>
                <w:rFonts w:cs="Arial"/>
                <w:b/>
                <w:color w:val="auto"/>
              </w:rPr>
              <w:t>X</w:t>
            </w:r>
          </w:p>
        </w:tc>
      </w:tr>
      <w:tr w:rsidR="0086408A" w:rsidRPr="00A41EF0" w14:paraId="64E66BA1"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E016E67"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47F55E34" w14:textId="77777777" w:rsidR="0086408A" w:rsidRPr="00A41EF0" w:rsidRDefault="0086408A" w:rsidP="0086408A">
            <w:pPr>
              <w:spacing w:after="0" w:line="240" w:lineRule="auto"/>
              <w:ind w:left="0" w:right="-8"/>
              <w:rPr>
                <w:rFonts w:cs="Arial"/>
              </w:rPr>
            </w:pPr>
            <w:r w:rsidRPr="00A41EF0">
              <w:rPr>
                <w:rFonts w:cs="Arial"/>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B2BC33D" w14:textId="608BC973"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48EDC68A" w14:textId="77777777" w:rsidR="0086408A" w:rsidRPr="00A41EF0" w:rsidRDefault="0086408A" w:rsidP="0086408A">
            <w:pPr>
              <w:spacing w:after="0" w:line="240" w:lineRule="auto"/>
              <w:ind w:left="0" w:right="-8" w:firstLine="0"/>
              <w:jc w:val="center"/>
              <w:rPr>
                <w:rFonts w:cs="Arial"/>
              </w:rPr>
            </w:pPr>
          </w:p>
        </w:tc>
      </w:tr>
      <w:tr w:rsidR="0086408A" w:rsidRPr="00A41EF0" w14:paraId="54BE617A"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6BBF4F9"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23B1ED78" w14:textId="77777777" w:rsidR="0086408A" w:rsidRPr="00A41EF0" w:rsidRDefault="0086408A" w:rsidP="0086408A">
            <w:pPr>
              <w:spacing w:after="0" w:line="240" w:lineRule="auto"/>
              <w:ind w:left="0" w:right="-8"/>
              <w:rPr>
                <w:rFonts w:cs="Arial"/>
              </w:rPr>
            </w:pPr>
            <w:r w:rsidRPr="00A41EF0">
              <w:rPr>
                <w:rFonts w:cs="Arial"/>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7BEFD58E" w14:textId="64C04C49"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3AE094EF" w14:textId="77777777" w:rsidR="0086408A" w:rsidRPr="00A41EF0" w:rsidRDefault="0086408A" w:rsidP="0086408A">
            <w:pPr>
              <w:spacing w:after="0" w:line="240" w:lineRule="auto"/>
              <w:ind w:left="0" w:right="-8" w:firstLine="0"/>
              <w:jc w:val="center"/>
              <w:rPr>
                <w:rFonts w:cs="Arial"/>
              </w:rPr>
            </w:pPr>
          </w:p>
        </w:tc>
      </w:tr>
      <w:tr w:rsidR="0086408A" w:rsidRPr="00A41EF0" w14:paraId="462B40DB"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6AE5831"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097A2599" w14:textId="77777777" w:rsidR="0086408A" w:rsidRPr="00A41EF0" w:rsidRDefault="0086408A" w:rsidP="0086408A">
            <w:pPr>
              <w:spacing w:after="0" w:line="240" w:lineRule="auto"/>
              <w:ind w:left="0" w:right="-8"/>
              <w:rPr>
                <w:rFonts w:cs="Arial"/>
              </w:rPr>
            </w:pPr>
            <w:r w:rsidRPr="00A41EF0">
              <w:rPr>
                <w:rFonts w:cs="Arial"/>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E01113C" w14:textId="41E9A80F"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79FEFC8A" w14:textId="77777777" w:rsidR="0086408A" w:rsidRPr="00A41EF0" w:rsidRDefault="0086408A" w:rsidP="0086408A">
            <w:pPr>
              <w:spacing w:after="0" w:line="240" w:lineRule="auto"/>
              <w:ind w:left="0" w:right="-8" w:firstLine="0"/>
              <w:jc w:val="center"/>
              <w:rPr>
                <w:rFonts w:cs="Arial"/>
              </w:rPr>
            </w:pPr>
          </w:p>
        </w:tc>
      </w:tr>
    </w:tbl>
    <w:p w14:paraId="0463DBD1" w14:textId="77777777" w:rsidR="001D3CE7" w:rsidRPr="00A41EF0" w:rsidRDefault="001D3CE7" w:rsidP="001D3CE7">
      <w:pPr>
        <w:spacing w:after="0"/>
        <w:ind w:left="0" w:right="-8"/>
        <w:rPr>
          <w:rFonts w:cs="Arial"/>
        </w:rPr>
      </w:pPr>
    </w:p>
    <w:p w14:paraId="05F494A1" w14:textId="77777777" w:rsidR="001D3CE7" w:rsidRPr="00A41EF0" w:rsidRDefault="001D3CE7" w:rsidP="001D3CE7">
      <w:pPr>
        <w:spacing w:after="0"/>
        <w:ind w:left="0" w:right="-8"/>
        <w:rPr>
          <w:rFonts w:cs="Arial"/>
          <w:u w:val="single"/>
        </w:rPr>
      </w:pPr>
      <w:r w:rsidRPr="00A41EF0">
        <w:rPr>
          <w:rFonts w:cs="Arial"/>
          <w:u w:val="single"/>
        </w:rPr>
        <w:t xml:space="preserve">Ustanove/građevine javnog društvenog značaja </w:t>
      </w:r>
    </w:p>
    <w:p w14:paraId="12F6A4B4" w14:textId="77777777" w:rsidR="001D3CE7" w:rsidRPr="00A41EF0" w:rsidRDefault="001D3CE7" w:rsidP="001D3CE7">
      <w:pPr>
        <w:spacing w:after="0"/>
        <w:ind w:left="0" w:right="-8"/>
        <w:rPr>
          <w:rFonts w:cs="Arial"/>
        </w:rPr>
      </w:pPr>
    </w:p>
    <w:p w14:paraId="1B195A6B" w14:textId="77777777" w:rsidR="001D3CE7" w:rsidRPr="00A41EF0" w:rsidRDefault="00EB69C0" w:rsidP="001D3CE7">
      <w:pPr>
        <w:spacing w:after="0"/>
        <w:ind w:left="0" w:right="-8"/>
        <w:rPr>
          <w:rFonts w:cs="Arial"/>
        </w:rPr>
      </w:pPr>
      <w:r>
        <w:rPr>
          <w:rFonts w:cs="Arial"/>
        </w:rPr>
        <w:t>Poplavom nisu ugro</w:t>
      </w:r>
      <w:r w:rsidR="0017276A">
        <w:rPr>
          <w:rFonts w:cs="Arial"/>
        </w:rPr>
        <w:t xml:space="preserve">žene </w:t>
      </w:r>
      <w:r w:rsidR="00B210AF">
        <w:rPr>
          <w:rFonts w:cs="Arial"/>
        </w:rPr>
        <w:t xml:space="preserve">ni </w:t>
      </w:r>
      <w:r w:rsidR="0017276A">
        <w:rPr>
          <w:rFonts w:cs="Arial"/>
        </w:rPr>
        <w:t>g</w:t>
      </w:r>
      <w:r w:rsidR="0017276A" w:rsidRPr="00A41EF0">
        <w:rPr>
          <w:rFonts w:cs="Arial"/>
        </w:rPr>
        <w:t>rađevin</w:t>
      </w:r>
      <w:r w:rsidR="00653D92">
        <w:rPr>
          <w:rFonts w:cs="Arial"/>
        </w:rPr>
        <w:t>e</w:t>
      </w:r>
      <w:r w:rsidR="0017276A" w:rsidRPr="00A41EF0">
        <w:rPr>
          <w:rFonts w:cs="Arial"/>
        </w:rPr>
        <w:t xml:space="preserve"> javnog društvenog značaja </w:t>
      </w:r>
      <w:r w:rsidR="0017276A">
        <w:rPr>
          <w:rFonts w:cs="Arial"/>
        </w:rPr>
        <w:t>(</w:t>
      </w:r>
      <w:r w:rsidR="0017276A" w:rsidRPr="00A41EF0">
        <w:rPr>
          <w:rFonts w:cs="Arial"/>
        </w:rPr>
        <w:t>sportski objekti, objekti kulturne baštine, sakralni objekti, objekti javnih ustanova</w:t>
      </w:r>
      <w:r w:rsidR="0017276A">
        <w:rPr>
          <w:rFonts w:cs="Arial"/>
        </w:rPr>
        <w:t>)</w:t>
      </w:r>
      <w:r w:rsidR="00653D92">
        <w:rPr>
          <w:rFonts w:cs="Arial"/>
        </w:rPr>
        <w:t>, pa se p</w:t>
      </w:r>
      <w:r w:rsidR="001D3CE7" w:rsidRPr="00A41EF0">
        <w:rPr>
          <w:rFonts w:cs="Arial"/>
        </w:rPr>
        <w:t xml:space="preserve">osljedice procijenjene moguće štete na ustanovama/građevinama javnog društvenog značaja te kategorija u odnosu na proračun </w:t>
      </w:r>
      <w:r w:rsidR="00653D92">
        <w:rPr>
          <w:rFonts w:cs="Arial"/>
        </w:rPr>
        <w:t xml:space="preserve">mogu </w:t>
      </w:r>
      <w:r w:rsidR="00653D92" w:rsidRPr="00A41EF0">
        <w:rPr>
          <w:rFonts w:cs="Arial"/>
        </w:rPr>
        <w:t xml:space="preserve">procijeniti kao: </w:t>
      </w:r>
      <w:r w:rsidR="00653D92" w:rsidRPr="00A41EF0">
        <w:rPr>
          <w:rFonts w:cs="Arial"/>
          <w:b/>
        </w:rPr>
        <w:t xml:space="preserve">kategorija </w:t>
      </w:r>
      <w:r w:rsidR="00653D92">
        <w:rPr>
          <w:rFonts w:cs="Arial"/>
          <w:b/>
        </w:rPr>
        <w:t>1</w:t>
      </w:r>
      <w:r w:rsidR="00653D92" w:rsidRPr="00A41EF0">
        <w:rPr>
          <w:rFonts w:cs="Arial"/>
          <w:b/>
        </w:rPr>
        <w:t xml:space="preserve"> </w:t>
      </w:r>
      <w:r w:rsidR="00653D92">
        <w:rPr>
          <w:rFonts w:cs="Arial"/>
          <w:b/>
        </w:rPr>
        <w:t>neznatne.</w:t>
      </w:r>
    </w:p>
    <w:p w14:paraId="36AE8A39" w14:textId="77777777" w:rsidR="001D3CE7" w:rsidRPr="00A41EF0" w:rsidRDefault="001D3CE7" w:rsidP="001D3CE7">
      <w:pPr>
        <w:spacing w:after="0"/>
        <w:ind w:left="0" w:right="-8"/>
        <w:rPr>
          <w:rFonts w:cs="Arial"/>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1D3CE7" w:rsidRPr="00A41EF0" w14:paraId="5BF9C514"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60F96DE5" w14:textId="77777777" w:rsidR="001D3CE7" w:rsidRPr="00A41EF0" w:rsidRDefault="001D3CE7" w:rsidP="00BF6D34">
            <w:pPr>
              <w:spacing w:after="0" w:line="240" w:lineRule="auto"/>
              <w:ind w:left="0" w:right="-8" w:firstLine="0"/>
              <w:jc w:val="center"/>
              <w:rPr>
                <w:rFonts w:cs="Arial"/>
              </w:rPr>
            </w:pPr>
            <w:r w:rsidRPr="00A41EF0">
              <w:rPr>
                <w:rFonts w:cs="Arial"/>
              </w:rPr>
              <w:t>Društvena stabilnost i politika</w:t>
            </w:r>
          </w:p>
        </w:tc>
      </w:tr>
      <w:tr w:rsidR="001D3CE7" w:rsidRPr="00A41EF0" w14:paraId="647B299F"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180A76C5" w14:textId="77777777" w:rsidR="001D3CE7" w:rsidRPr="00A41EF0" w:rsidRDefault="001D3CE7" w:rsidP="00BF6D34">
            <w:pPr>
              <w:spacing w:after="0" w:line="240" w:lineRule="auto"/>
              <w:ind w:left="0" w:right="-8" w:firstLine="0"/>
              <w:jc w:val="center"/>
              <w:rPr>
                <w:rFonts w:cs="Arial"/>
              </w:rPr>
            </w:pPr>
            <w:r w:rsidRPr="00A41EF0">
              <w:rPr>
                <w:rFonts w:cs="Arial"/>
              </w:rPr>
              <w:t>Ustanove/građevine javnog društvenog značaja</w:t>
            </w:r>
          </w:p>
        </w:tc>
      </w:tr>
      <w:tr w:rsidR="001D3CE7" w:rsidRPr="00A41EF0" w14:paraId="5FC72EFC"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3F8B298" w14:textId="77777777" w:rsidR="001D3CE7" w:rsidRPr="00A41EF0" w:rsidRDefault="001D3CE7"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6E85865" w14:textId="77777777" w:rsidR="001D3CE7" w:rsidRPr="00A41EF0" w:rsidRDefault="001D3CE7" w:rsidP="00BF6D34">
            <w:pPr>
              <w:spacing w:after="0" w:line="240" w:lineRule="auto"/>
              <w:ind w:left="0" w:right="-8"/>
              <w:rPr>
                <w:rFonts w:cs="Arial"/>
              </w:rPr>
            </w:pPr>
            <w:r w:rsidRPr="00A41EF0">
              <w:rPr>
                <w:rFonts w:cs="Arial"/>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A93F91A" w14:textId="77777777" w:rsidR="001D3CE7" w:rsidRPr="00A41EF0" w:rsidRDefault="0034777E" w:rsidP="00BF6D34">
            <w:pPr>
              <w:spacing w:after="0" w:line="240" w:lineRule="auto"/>
              <w:ind w:left="0" w:right="-8" w:firstLine="0"/>
              <w:jc w:val="center"/>
              <w:rPr>
                <w:rFonts w:cs="Arial"/>
              </w:rPr>
            </w:pPr>
            <w:r>
              <w:rPr>
                <w:rFonts w:cs="Arial"/>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9C82F31" w14:textId="77777777" w:rsidR="001D3CE7" w:rsidRPr="00A41EF0" w:rsidRDefault="001D3CE7" w:rsidP="00BF6D34">
            <w:pPr>
              <w:spacing w:after="0" w:line="240" w:lineRule="auto"/>
              <w:ind w:left="0" w:right="-8" w:firstLine="0"/>
              <w:jc w:val="center"/>
              <w:rPr>
                <w:rFonts w:cs="Arial"/>
              </w:rPr>
            </w:pPr>
            <w:r w:rsidRPr="00A41EF0">
              <w:rPr>
                <w:rFonts w:cs="Arial"/>
              </w:rPr>
              <w:t>ODABRANO</w:t>
            </w:r>
          </w:p>
        </w:tc>
      </w:tr>
      <w:tr w:rsidR="0086408A" w:rsidRPr="00A41EF0" w14:paraId="6F456905"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7625E9F"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13D4FB3E" w14:textId="77777777" w:rsidR="0086408A" w:rsidRPr="00A41EF0" w:rsidRDefault="0086408A" w:rsidP="0086408A">
            <w:pPr>
              <w:spacing w:after="0" w:line="240" w:lineRule="auto"/>
              <w:ind w:left="0" w:right="-8"/>
              <w:rPr>
                <w:rFonts w:cs="Arial"/>
              </w:rPr>
            </w:pPr>
            <w:r w:rsidRPr="00A41EF0">
              <w:rPr>
                <w:rFonts w:cs="Arial"/>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6CB72834" w14:textId="6EA6F2AA"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498E32F3"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r w:rsidR="0086408A" w:rsidRPr="00A41EF0" w14:paraId="1F53C98C"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4DACF5D"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69520803" w14:textId="77777777" w:rsidR="0086408A" w:rsidRPr="00A41EF0" w:rsidRDefault="0086408A" w:rsidP="0086408A">
            <w:pPr>
              <w:spacing w:after="0" w:line="240" w:lineRule="auto"/>
              <w:ind w:left="0" w:right="-8"/>
              <w:rPr>
                <w:rFonts w:cs="Arial"/>
              </w:rPr>
            </w:pPr>
            <w:r w:rsidRPr="00A41EF0">
              <w:rPr>
                <w:rFonts w:cs="Arial"/>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0B0A4425" w14:textId="5B6462C5"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23E4E5E2" w14:textId="77777777" w:rsidR="0086408A" w:rsidRPr="00A41EF0" w:rsidRDefault="0086408A" w:rsidP="0086408A">
            <w:pPr>
              <w:spacing w:after="0" w:line="240" w:lineRule="auto"/>
              <w:ind w:left="0" w:right="-8" w:firstLine="0"/>
              <w:jc w:val="center"/>
              <w:rPr>
                <w:rFonts w:cs="Arial"/>
                <w:b/>
              </w:rPr>
            </w:pPr>
          </w:p>
        </w:tc>
      </w:tr>
      <w:tr w:rsidR="0086408A" w:rsidRPr="00A41EF0" w14:paraId="5F16EA19"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C67CD68"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65400EE8" w14:textId="77777777" w:rsidR="0086408A" w:rsidRPr="00A41EF0" w:rsidRDefault="0086408A" w:rsidP="0086408A">
            <w:pPr>
              <w:spacing w:after="0" w:line="240" w:lineRule="auto"/>
              <w:ind w:left="0" w:right="-8"/>
              <w:rPr>
                <w:rFonts w:cs="Arial"/>
              </w:rPr>
            </w:pPr>
            <w:r w:rsidRPr="00A41EF0">
              <w:rPr>
                <w:rFonts w:cs="Arial"/>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6588CB7F" w14:textId="404CF660"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4BF3B295" w14:textId="77777777" w:rsidR="0086408A" w:rsidRPr="00A41EF0" w:rsidRDefault="0086408A" w:rsidP="0086408A">
            <w:pPr>
              <w:spacing w:after="0" w:line="240" w:lineRule="auto"/>
              <w:ind w:left="0" w:right="-8" w:firstLine="0"/>
              <w:jc w:val="center"/>
              <w:rPr>
                <w:rFonts w:cs="Arial"/>
              </w:rPr>
            </w:pPr>
          </w:p>
        </w:tc>
      </w:tr>
      <w:tr w:rsidR="0086408A" w:rsidRPr="00A41EF0" w14:paraId="5F5744F5"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D1FB779"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14CE5023" w14:textId="77777777" w:rsidR="0086408A" w:rsidRPr="00A41EF0" w:rsidRDefault="0086408A" w:rsidP="0086408A">
            <w:pPr>
              <w:spacing w:after="0" w:line="240" w:lineRule="auto"/>
              <w:ind w:left="0" w:right="-8"/>
              <w:rPr>
                <w:rFonts w:cs="Arial"/>
              </w:rPr>
            </w:pPr>
            <w:r w:rsidRPr="00A41EF0">
              <w:rPr>
                <w:rFonts w:cs="Arial"/>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9E50483" w14:textId="56A71429"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71EAFF76" w14:textId="77777777" w:rsidR="0086408A" w:rsidRPr="00A41EF0" w:rsidRDefault="0086408A" w:rsidP="0086408A">
            <w:pPr>
              <w:spacing w:after="0" w:line="240" w:lineRule="auto"/>
              <w:ind w:left="0" w:right="-8" w:firstLine="0"/>
              <w:jc w:val="center"/>
              <w:rPr>
                <w:rFonts w:cs="Arial"/>
              </w:rPr>
            </w:pPr>
          </w:p>
        </w:tc>
      </w:tr>
      <w:tr w:rsidR="0086408A" w:rsidRPr="00A41EF0" w14:paraId="1DCC6B0B"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1FD44D8"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5C46E424" w14:textId="77777777" w:rsidR="0086408A" w:rsidRPr="00A41EF0" w:rsidRDefault="0086408A" w:rsidP="0086408A">
            <w:pPr>
              <w:spacing w:after="0" w:line="240" w:lineRule="auto"/>
              <w:ind w:left="0" w:right="-8"/>
              <w:rPr>
                <w:rFonts w:cs="Arial"/>
              </w:rPr>
            </w:pPr>
            <w:r w:rsidRPr="00A41EF0">
              <w:rPr>
                <w:rFonts w:cs="Arial"/>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6AB1278" w14:textId="138A82E4"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0BF053D3" w14:textId="77777777" w:rsidR="0086408A" w:rsidRPr="00A41EF0" w:rsidRDefault="0086408A" w:rsidP="0086408A">
            <w:pPr>
              <w:spacing w:after="0" w:line="240" w:lineRule="auto"/>
              <w:ind w:left="0" w:right="-8" w:firstLine="0"/>
              <w:jc w:val="center"/>
              <w:rPr>
                <w:rFonts w:cs="Arial"/>
              </w:rPr>
            </w:pPr>
          </w:p>
        </w:tc>
      </w:tr>
    </w:tbl>
    <w:p w14:paraId="463350F9" w14:textId="77777777" w:rsidR="001D3CE7" w:rsidRPr="00A41EF0" w:rsidRDefault="001D3CE7" w:rsidP="001D3CE7">
      <w:pPr>
        <w:spacing w:after="0"/>
        <w:ind w:left="0" w:right="-8"/>
        <w:rPr>
          <w:rFonts w:cs="Arial"/>
        </w:rPr>
      </w:pPr>
    </w:p>
    <w:p w14:paraId="39B64157" w14:textId="77777777" w:rsidR="001D3CE7" w:rsidRPr="00A41EF0" w:rsidRDefault="001D3CE7" w:rsidP="001D3CE7">
      <w:pPr>
        <w:spacing w:after="0"/>
        <w:ind w:left="0" w:right="-8"/>
        <w:rPr>
          <w:rFonts w:cs="Arial"/>
        </w:rPr>
      </w:pPr>
    </w:p>
    <w:p w14:paraId="1FF57B20" w14:textId="77777777" w:rsidR="001D3CE7" w:rsidRPr="00A41EF0" w:rsidRDefault="001D3CE7" w:rsidP="001D3CE7">
      <w:pPr>
        <w:spacing w:after="0"/>
        <w:ind w:left="0" w:right="-8"/>
        <w:rPr>
          <w:rFonts w:cs="Arial"/>
          <w:u w:val="single"/>
        </w:rPr>
      </w:pPr>
      <w:r w:rsidRPr="00A41EF0">
        <w:rPr>
          <w:rFonts w:cs="Arial"/>
          <w:u w:val="single"/>
        </w:rPr>
        <w:t>Ukupna moguća šteta za društvenu stabilnost i politiku</w:t>
      </w:r>
    </w:p>
    <w:p w14:paraId="27815045" w14:textId="77777777" w:rsidR="001D3CE7" w:rsidRPr="00A41EF0" w:rsidRDefault="001D3CE7" w:rsidP="001D3CE7">
      <w:pPr>
        <w:spacing w:after="0"/>
        <w:ind w:left="0" w:right="-8"/>
        <w:rPr>
          <w:rFonts w:cs="Arial"/>
        </w:rPr>
      </w:pPr>
    </w:p>
    <w:p w14:paraId="26F13225" w14:textId="77777777" w:rsidR="001D3CE7" w:rsidRPr="00A41EF0" w:rsidRDefault="001D3CE7" w:rsidP="001D3CE7">
      <w:pPr>
        <w:spacing w:after="0"/>
        <w:ind w:left="0" w:right="-8"/>
        <w:rPr>
          <w:rFonts w:cs="Arial"/>
        </w:rPr>
      </w:pPr>
      <w:r w:rsidRPr="00A41EF0">
        <w:rPr>
          <w:rFonts w:cs="Arial"/>
        </w:rPr>
        <w:t>Ukupna moguća šteta za kritičnu infrastrukturu i ustanove/građevine javnog društvenog značaja i kategorija u odnosu na proračun prikazani su u sljedećoj tablici:</w:t>
      </w:r>
    </w:p>
    <w:p w14:paraId="0E1D8F6F" w14:textId="77777777" w:rsidR="001D3CE7" w:rsidRPr="00A41EF0" w:rsidRDefault="001D3CE7" w:rsidP="001D3CE7">
      <w:pPr>
        <w:spacing w:after="0"/>
        <w:ind w:left="0" w:right="-8"/>
        <w:rPr>
          <w:rFonts w:cs="Arial"/>
        </w:rPr>
      </w:pPr>
    </w:p>
    <w:p w14:paraId="1F144E92" w14:textId="77777777" w:rsidR="001D3CE7" w:rsidRPr="00A41EF0" w:rsidRDefault="001D3CE7" w:rsidP="001D3CE7">
      <w:pPr>
        <w:spacing w:after="0"/>
        <w:ind w:left="0" w:right="-8"/>
        <w:rPr>
          <w:rFonts w:cs="Arial"/>
        </w:rPr>
      </w:pPr>
    </w:p>
    <w:tbl>
      <w:tblPr>
        <w:tblStyle w:val="TableGrid"/>
        <w:tblW w:w="8206" w:type="dxa"/>
        <w:jc w:val="center"/>
        <w:tblInd w:w="0" w:type="dxa"/>
        <w:tblCellMar>
          <w:top w:w="22" w:type="dxa"/>
          <w:left w:w="115" w:type="dxa"/>
          <w:right w:w="143" w:type="dxa"/>
        </w:tblCellMar>
        <w:tblLook w:val="04A0" w:firstRow="1" w:lastRow="0" w:firstColumn="1" w:lastColumn="0" w:noHBand="0" w:noVBand="1"/>
      </w:tblPr>
      <w:tblGrid>
        <w:gridCol w:w="1275"/>
        <w:gridCol w:w="1697"/>
        <w:gridCol w:w="3686"/>
        <w:gridCol w:w="1548"/>
      </w:tblGrid>
      <w:tr w:rsidR="001D3CE7" w:rsidRPr="00A41EF0" w14:paraId="33A1E86A" w14:textId="77777777" w:rsidTr="00BF6D34">
        <w:trPr>
          <w:trHeight w:val="244"/>
          <w:jc w:val="center"/>
        </w:trPr>
        <w:tc>
          <w:tcPr>
            <w:tcW w:w="8206"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6917082F" w14:textId="77777777" w:rsidR="001D3CE7" w:rsidRPr="00A41EF0" w:rsidRDefault="001D3CE7" w:rsidP="00BF6D34">
            <w:pPr>
              <w:spacing w:after="0" w:line="240" w:lineRule="auto"/>
              <w:ind w:left="0" w:right="-8" w:firstLine="0"/>
              <w:jc w:val="center"/>
              <w:rPr>
                <w:rFonts w:cs="Arial"/>
              </w:rPr>
            </w:pPr>
            <w:r w:rsidRPr="00A41EF0">
              <w:rPr>
                <w:rFonts w:cs="Arial"/>
              </w:rPr>
              <w:t>Društvena stabilnost i politika - UKUPNO</w:t>
            </w:r>
          </w:p>
        </w:tc>
      </w:tr>
      <w:tr w:rsidR="001D3CE7" w:rsidRPr="00A41EF0" w14:paraId="5FAF0079" w14:textId="77777777" w:rsidTr="00BF6D34">
        <w:trPr>
          <w:trHeight w:val="916"/>
          <w:jc w:val="center"/>
        </w:trPr>
        <w:tc>
          <w:tcPr>
            <w:tcW w:w="8206"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655DEF37" w14:textId="77777777" w:rsidR="001D3CE7" w:rsidRPr="00A41EF0" w:rsidRDefault="001D3CE7" w:rsidP="00BF6D34">
            <w:pPr>
              <w:spacing w:after="0" w:line="240" w:lineRule="auto"/>
              <w:ind w:left="0" w:right="-8" w:firstLine="0"/>
              <w:jc w:val="center"/>
              <w:rPr>
                <w:rFonts w:cs="Arial"/>
              </w:rPr>
            </w:pPr>
            <w:r w:rsidRPr="00A41EF0">
              <w:rPr>
                <w:rFonts w:cs="Arial"/>
                <w:noProof/>
              </w:rPr>
              <w:drawing>
                <wp:inline distT="0" distB="0" distL="0" distR="0" wp14:anchorId="28ECB6C3" wp14:editId="1C2C0CB7">
                  <wp:extent cx="5029201" cy="304800"/>
                  <wp:effectExtent l="0" t="0" r="0" b="0"/>
                  <wp:docPr id="5" name="Picture 63820"/>
                  <wp:cNvGraphicFramePr/>
                  <a:graphic xmlns:a="http://schemas.openxmlformats.org/drawingml/2006/main">
                    <a:graphicData uri="http://schemas.openxmlformats.org/drawingml/2006/picture">
                      <pic:pic xmlns:pic="http://schemas.openxmlformats.org/drawingml/2006/picture">
                        <pic:nvPicPr>
                          <pic:cNvPr id="63820" name="Picture 63820"/>
                          <pic:cNvPicPr/>
                        </pic:nvPicPr>
                        <pic:blipFill>
                          <a:blip r:embed="rId12" cstate="print"/>
                          <a:stretch>
                            <a:fillRect/>
                          </a:stretch>
                        </pic:blipFill>
                        <pic:spPr>
                          <a:xfrm>
                            <a:off x="0" y="0"/>
                            <a:ext cx="5029201" cy="304800"/>
                          </a:xfrm>
                          <a:prstGeom prst="rect">
                            <a:avLst/>
                          </a:prstGeom>
                        </pic:spPr>
                      </pic:pic>
                    </a:graphicData>
                  </a:graphic>
                </wp:inline>
              </w:drawing>
            </w:r>
          </w:p>
        </w:tc>
      </w:tr>
      <w:tr w:rsidR="001D3CE7" w:rsidRPr="00A41EF0" w14:paraId="0EEB1962"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7B20696" w14:textId="77777777" w:rsidR="001D3CE7" w:rsidRPr="00A41EF0" w:rsidRDefault="001D3CE7"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3B38028" w14:textId="77777777" w:rsidR="001D3CE7" w:rsidRPr="00A41EF0" w:rsidRDefault="001D3CE7" w:rsidP="00BF6D34">
            <w:pPr>
              <w:spacing w:after="0" w:line="240" w:lineRule="auto"/>
              <w:ind w:left="0" w:right="-8"/>
              <w:rPr>
                <w:rFonts w:cs="Arial"/>
              </w:rPr>
            </w:pPr>
            <w:r w:rsidRPr="00A41EF0">
              <w:rPr>
                <w:rFonts w:cs="Arial"/>
              </w:rPr>
              <w:t>Posljedice</w:t>
            </w:r>
          </w:p>
        </w:tc>
        <w:tc>
          <w:tcPr>
            <w:tcW w:w="368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8486C4C" w14:textId="77777777" w:rsidR="001D3CE7" w:rsidRPr="00A41EF0" w:rsidRDefault="0034777E" w:rsidP="00BF6D34">
            <w:pPr>
              <w:spacing w:after="0" w:line="240" w:lineRule="auto"/>
              <w:ind w:left="0" w:right="-8" w:firstLine="0"/>
              <w:jc w:val="center"/>
              <w:rPr>
                <w:rFonts w:cs="Arial"/>
              </w:rPr>
            </w:pPr>
            <w:r>
              <w:rPr>
                <w:rFonts w:cs="Arial"/>
              </w:rPr>
              <w:t>Kriterij - EUR</w:t>
            </w:r>
          </w:p>
        </w:tc>
        <w:tc>
          <w:tcPr>
            <w:tcW w:w="154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D6FA3C9" w14:textId="77777777" w:rsidR="001D3CE7" w:rsidRPr="00A41EF0" w:rsidRDefault="001D3CE7" w:rsidP="00BF6D34">
            <w:pPr>
              <w:spacing w:after="0" w:line="240" w:lineRule="auto"/>
              <w:ind w:left="0" w:right="-8" w:firstLine="0"/>
              <w:jc w:val="center"/>
              <w:rPr>
                <w:rFonts w:cs="Arial"/>
              </w:rPr>
            </w:pPr>
            <w:r w:rsidRPr="00A41EF0">
              <w:rPr>
                <w:rFonts w:cs="Arial"/>
              </w:rPr>
              <w:t>ODABRANO</w:t>
            </w:r>
          </w:p>
        </w:tc>
      </w:tr>
      <w:tr w:rsidR="0086408A" w:rsidRPr="00A41EF0" w14:paraId="5E37B581"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C398364"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75727568" w14:textId="77777777" w:rsidR="0086408A" w:rsidRPr="00A41EF0" w:rsidRDefault="0086408A" w:rsidP="0086408A">
            <w:pPr>
              <w:spacing w:after="0" w:line="240" w:lineRule="auto"/>
              <w:ind w:left="0" w:right="-8"/>
              <w:rPr>
                <w:rFonts w:cs="Arial"/>
              </w:rPr>
            </w:pPr>
            <w:r w:rsidRPr="00A41EF0">
              <w:rPr>
                <w:rFonts w:cs="Arial"/>
              </w:rPr>
              <w:t>Neznatne</w:t>
            </w:r>
          </w:p>
        </w:tc>
        <w:tc>
          <w:tcPr>
            <w:tcW w:w="3686" w:type="dxa"/>
            <w:tcBorders>
              <w:top w:val="single" w:sz="4" w:space="0" w:color="000000"/>
              <w:left w:val="single" w:sz="4" w:space="0" w:color="000000"/>
              <w:bottom w:val="single" w:sz="4" w:space="0" w:color="000000"/>
              <w:right w:val="single" w:sz="4" w:space="0" w:color="000000"/>
            </w:tcBorders>
            <w:vAlign w:val="center"/>
          </w:tcPr>
          <w:p w14:paraId="430F0E24" w14:textId="202BF78B"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339E628E" w14:textId="77777777" w:rsidR="0086408A" w:rsidRPr="00A41EF0" w:rsidRDefault="0086408A" w:rsidP="0086408A">
            <w:pPr>
              <w:spacing w:after="0" w:line="240" w:lineRule="auto"/>
              <w:ind w:left="0" w:right="-8" w:firstLine="0"/>
              <w:jc w:val="center"/>
              <w:rPr>
                <w:rFonts w:cs="Arial"/>
              </w:rPr>
            </w:pPr>
          </w:p>
        </w:tc>
      </w:tr>
      <w:tr w:rsidR="0086408A" w:rsidRPr="00A41EF0" w14:paraId="3E1FDF4E"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A3B007D"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648E8117" w14:textId="77777777" w:rsidR="0086408A" w:rsidRPr="00A41EF0" w:rsidRDefault="0086408A" w:rsidP="0086408A">
            <w:pPr>
              <w:spacing w:after="0" w:line="240" w:lineRule="auto"/>
              <w:ind w:left="0" w:right="-8"/>
              <w:rPr>
                <w:rFonts w:cs="Arial"/>
              </w:rPr>
            </w:pPr>
            <w:r w:rsidRPr="00A41EF0">
              <w:rPr>
                <w:rFonts w:cs="Arial"/>
              </w:rPr>
              <w:t>Malene</w:t>
            </w:r>
          </w:p>
        </w:tc>
        <w:tc>
          <w:tcPr>
            <w:tcW w:w="3686" w:type="dxa"/>
            <w:tcBorders>
              <w:top w:val="single" w:sz="4" w:space="0" w:color="000000"/>
              <w:left w:val="single" w:sz="4" w:space="0" w:color="000000"/>
              <w:bottom w:val="single" w:sz="4" w:space="0" w:color="000000"/>
              <w:right w:val="single" w:sz="4" w:space="0" w:color="000000"/>
            </w:tcBorders>
            <w:vAlign w:val="center"/>
          </w:tcPr>
          <w:p w14:paraId="49FB4CB6" w14:textId="74215B68"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48BAB789" w14:textId="77777777" w:rsidR="0086408A" w:rsidRPr="00A41EF0" w:rsidRDefault="0086408A" w:rsidP="0086408A">
            <w:pPr>
              <w:spacing w:after="0" w:line="240" w:lineRule="auto"/>
              <w:ind w:left="0" w:right="-8" w:firstLine="0"/>
              <w:jc w:val="center"/>
              <w:rPr>
                <w:rFonts w:cs="Arial"/>
                <w:b/>
              </w:rPr>
            </w:pPr>
            <w:r w:rsidRPr="00A41EF0">
              <w:rPr>
                <w:rFonts w:cs="Arial"/>
                <w:b/>
                <w:color w:val="auto"/>
              </w:rPr>
              <w:t>X</w:t>
            </w:r>
          </w:p>
        </w:tc>
      </w:tr>
      <w:tr w:rsidR="0086408A" w:rsidRPr="00A41EF0" w14:paraId="03472A10"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7C699B0"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4902D36C" w14:textId="77777777" w:rsidR="0086408A" w:rsidRPr="00A41EF0" w:rsidRDefault="0086408A" w:rsidP="0086408A">
            <w:pPr>
              <w:spacing w:after="0" w:line="240" w:lineRule="auto"/>
              <w:ind w:left="0" w:right="-8"/>
              <w:rPr>
                <w:rFonts w:cs="Arial"/>
              </w:rPr>
            </w:pPr>
            <w:r w:rsidRPr="00A41EF0">
              <w:rPr>
                <w:rFonts w:cs="Arial"/>
              </w:rPr>
              <w:t>Umjerene</w:t>
            </w:r>
          </w:p>
        </w:tc>
        <w:tc>
          <w:tcPr>
            <w:tcW w:w="3686" w:type="dxa"/>
            <w:tcBorders>
              <w:top w:val="single" w:sz="4" w:space="0" w:color="000000"/>
              <w:left w:val="single" w:sz="4" w:space="0" w:color="000000"/>
              <w:bottom w:val="single" w:sz="4" w:space="0" w:color="000000"/>
              <w:right w:val="single" w:sz="4" w:space="0" w:color="000000"/>
            </w:tcBorders>
            <w:vAlign w:val="center"/>
          </w:tcPr>
          <w:p w14:paraId="0C75B1F3" w14:textId="64FB55E9"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1A387758" w14:textId="77777777" w:rsidR="0086408A" w:rsidRPr="00A41EF0" w:rsidRDefault="0086408A" w:rsidP="0086408A">
            <w:pPr>
              <w:spacing w:after="0" w:line="240" w:lineRule="auto"/>
              <w:ind w:left="0" w:right="-8" w:firstLine="0"/>
              <w:jc w:val="center"/>
              <w:rPr>
                <w:rFonts w:cs="Arial"/>
              </w:rPr>
            </w:pPr>
          </w:p>
        </w:tc>
      </w:tr>
      <w:tr w:rsidR="0086408A" w:rsidRPr="00A41EF0" w14:paraId="58665B79"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C25590A"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1FD5BB70" w14:textId="77777777" w:rsidR="0086408A" w:rsidRPr="00A41EF0" w:rsidRDefault="0086408A" w:rsidP="0086408A">
            <w:pPr>
              <w:spacing w:after="0" w:line="240" w:lineRule="auto"/>
              <w:ind w:left="0" w:right="-8"/>
              <w:rPr>
                <w:rFonts w:cs="Arial"/>
              </w:rPr>
            </w:pPr>
            <w:r w:rsidRPr="00A41EF0">
              <w:rPr>
                <w:rFonts w:cs="Arial"/>
              </w:rPr>
              <w:t>Značajne</w:t>
            </w:r>
          </w:p>
        </w:tc>
        <w:tc>
          <w:tcPr>
            <w:tcW w:w="3686" w:type="dxa"/>
            <w:tcBorders>
              <w:top w:val="single" w:sz="4" w:space="0" w:color="000000"/>
              <w:left w:val="single" w:sz="4" w:space="0" w:color="000000"/>
              <w:bottom w:val="single" w:sz="4" w:space="0" w:color="000000"/>
              <w:right w:val="single" w:sz="4" w:space="0" w:color="000000"/>
            </w:tcBorders>
            <w:vAlign w:val="center"/>
          </w:tcPr>
          <w:p w14:paraId="65848A42" w14:textId="5917C4A2"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28B8E643" w14:textId="77777777" w:rsidR="0086408A" w:rsidRPr="00A41EF0" w:rsidRDefault="0086408A" w:rsidP="0086408A">
            <w:pPr>
              <w:spacing w:after="0" w:line="240" w:lineRule="auto"/>
              <w:ind w:left="0" w:right="-8" w:firstLine="0"/>
              <w:jc w:val="center"/>
              <w:rPr>
                <w:rFonts w:cs="Arial"/>
              </w:rPr>
            </w:pPr>
          </w:p>
        </w:tc>
      </w:tr>
      <w:tr w:rsidR="0086408A" w:rsidRPr="00A41EF0" w14:paraId="084B20E3"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9D02791"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718AD41E" w14:textId="77777777" w:rsidR="0086408A" w:rsidRPr="00A41EF0" w:rsidRDefault="0086408A" w:rsidP="0086408A">
            <w:pPr>
              <w:spacing w:after="0" w:line="240" w:lineRule="auto"/>
              <w:ind w:left="0" w:right="-8"/>
              <w:rPr>
                <w:rFonts w:cs="Arial"/>
              </w:rPr>
            </w:pPr>
            <w:r w:rsidRPr="00A41EF0">
              <w:rPr>
                <w:rFonts w:cs="Arial"/>
              </w:rPr>
              <w:t>Katastrofalne</w:t>
            </w:r>
          </w:p>
        </w:tc>
        <w:tc>
          <w:tcPr>
            <w:tcW w:w="3686" w:type="dxa"/>
            <w:tcBorders>
              <w:top w:val="single" w:sz="4" w:space="0" w:color="000000"/>
              <w:left w:val="single" w:sz="4" w:space="0" w:color="000000"/>
              <w:bottom w:val="single" w:sz="4" w:space="0" w:color="000000"/>
              <w:right w:val="single" w:sz="4" w:space="0" w:color="000000"/>
            </w:tcBorders>
            <w:vAlign w:val="center"/>
          </w:tcPr>
          <w:p w14:paraId="75F8790F" w14:textId="38F4171E"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548" w:type="dxa"/>
            <w:tcBorders>
              <w:top w:val="single" w:sz="4" w:space="0" w:color="000000"/>
              <w:left w:val="single" w:sz="4" w:space="0" w:color="000000"/>
              <w:bottom w:val="single" w:sz="4" w:space="0" w:color="000000"/>
              <w:right w:val="single" w:sz="4" w:space="0" w:color="000000"/>
            </w:tcBorders>
            <w:vAlign w:val="center"/>
          </w:tcPr>
          <w:p w14:paraId="58491F85" w14:textId="77777777" w:rsidR="0086408A" w:rsidRPr="00A41EF0" w:rsidRDefault="0086408A" w:rsidP="0086408A">
            <w:pPr>
              <w:spacing w:after="0" w:line="240" w:lineRule="auto"/>
              <w:ind w:left="0" w:right="-8" w:firstLine="0"/>
              <w:jc w:val="center"/>
              <w:rPr>
                <w:rFonts w:cs="Arial"/>
              </w:rPr>
            </w:pPr>
          </w:p>
        </w:tc>
      </w:tr>
    </w:tbl>
    <w:p w14:paraId="453969B3" w14:textId="77777777" w:rsidR="001D3CE7" w:rsidRPr="00A41EF0" w:rsidRDefault="001D3CE7" w:rsidP="001D3CE7">
      <w:pPr>
        <w:spacing w:after="0"/>
        <w:ind w:left="0" w:right="-8"/>
        <w:rPr>
          <w:rFonts w:cs="Arial"/>
        </w:rPr>
      </w:pPr>
    </w:p>
    <w:p w14:paraId="4698CB93" w14:textId="77777777" w:rsidR="001D3CE7" w:rsidRPr="00A41EF0" w:rsidRDefault="001D3CE7" w:rsidP="001D3CE7">
      <w:pPr>
        <w:spacing w:after="0"/>
        <w:ind w:left="0" w:right="-8"/>
        <w:rPr>
          <w:rFonts w:cs="Arial"/>
        </w:rPr>
      </w:pPr>
    </w:p>
    <w:p w14:paraId="6EC68E2E" w14:textId="77777777" w:rsidR="001D3CE7" w:rsidRPr="00A41EF0" w:rsidRDefault="001D3CE7" w:rsidP="00D4039F">
      <w:pPr>
        <w:pStyle w:val="Naslov3"/>
      </w:pPr>
      <w:bookmarkStart w:id="45" w:name="_Toc511933679"/>
      <w:r w:rsidRPr="00A41EF0">
        <w:t xml:space="preserve"> 5.1.6. VJEROJATNOST</w:t>
      </w:r>
      <w:bookmarkEnd w:id="45"/>
      <w:r w:rsidRPr="00A41EF0">
        <w:t xml:space="preserve"> </w:t>
      </w:r>
    </w:p>
    <w:p w14:paraId="52497B5D" w14:textId="77777777" w:rsidR="001D3CE7" w:rsidRPr="00A41EF0" w:rsidRDefault="001D3CE7" w:rsidP="001D3CE7">
      <w:pPr>
        <w:spacing w:after="0"/>
        <w:ind w:left="0" w:right="-8"/>
        <w:rPr>
          <w:rFonts w:cs="Arial"/>
        </w:rPr>
      </w:pPr>
      <w:r w:rsidRPr="00A41EF0">
        <w:rPr>
          <w:rFonts w:cs="Arial"/>
        </w:rPr>
        <w:t xml:space="preserve">Za mogućnost poplave na području Općine </w:t>
      </w:r>
      <w:r w:rsidR="00B31A5B">
        <w:rPr>
          <w:rFonts w:cs="Arial"/>
        </w:rPr>
        <w:t>Kravarsko</w:t>
      </w:r>
      <w:r w:rsidRPr="00A41EF0">
        <w:rPr>
          <w:rFonts w:cs="Arial"/>
        </w:rPr>
        <w:t xml:space="preserve"> s obzirom na dosadašnje pokazatelje može se procijeniti vjerojatnost: </w:t>
      </w:r>
      <w:r w:rsidRPr="00A41EF0">
        <w:rPr>
          <w:rFonts w:cs="Arial"/>
          <w:b/>
        </w:rPr>
        <w:t xml:space="preserve">kategorija </w:t>
      </w:r>
      <w:r w:rsidR="007275E9">
        <w:rPr>
          <w:rFonts w:cs="Arial"/>
          <w:b/>
        </w:rPr>
        <w:t>2 mala</w:t>
      </w:r>
    </w:p>
    <w:p w14:paraId="680E73FA" w14:textId="77777777" w:rsidR="001D3CE7" w:rsidRPr="00A41EF0" w:rsidRDefault="001D3CE7" w:rsidP="001D3CE7">
      <w:pPr>
        <w:spacing w:after="0"/>
        <w:ind w:left="0" w:right="-8"/>
        <w:rPr>
          <w:rFonts w:cs="Arial"/>
        </w:rPr>
      </w:pPr>
    </w:p>
    <w:tbl>
      <w:tblPr>
        <w:tblStyle w:val="TableGrid"/>
        <w:tblW w:w="89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2" w:type="dxa"/>
          <w:left w:w="130" w:type="dxa"/>
          <w:right w:w="77" w:type="dxa"/>
        </w:tblCellMar>
        <w:tblLook w:val="04A0" w:firstRow="1" w:lastRow="0" w:firstColumn="1" w:lastColumn="0" w:noHBand="0" w:noVBand="1"/>
      </w:tblPr>
      <w:tblGrid>
        <w:gridCol w:w="903"/>
        <w:gridCol w:w="1793"/>
        <w:gridCol w:w="1421"/>
        <w:gridCol w:w="3412"/>
        <w:gridCol w:w="1422"/>
      </w:tblGrid>
      <w:tr w:rsidR="001D3CE7" w:rsidRPr="00A41EF0" w14:paraId="2FB90072" w14:textId="77777777" w:rsidTr="00BF6D34">
        <w:trPr>
          <w:trHeight w:val="310"/>
          <w:jc w:val="center"/>
        </w:trPr>
        <w:tc>
          <w:tcPr>
            <w:tcW w:w="903" w:type="dxa"/>
            <w:vMerge w:val="restart"/>
            <w:shd w:val="clear" w:color="auto" w:fill="FFC000"/>
            <w:vAlign w:val="center"/>
          </w:tcPr>
          <w:p w14:paraId="0D842BD2" w14:textId="77777777" w:rsidR="001D3CE7" w:rsidRPr="00A41EF0" w:rsidRDefault="001D3CE7" w:rsidP="00BF6D34">
            <w:pPr>
              <w:spacing w:after="0" w:line="259" w:lineRule="auto"/>
              <w:ind w:left="0" w:right="-8" w:firstLine="0"/>
              <w:jc w:val="left"/>
              <w:rPr>
                <w:rFonts w:cs="Arial"/>
                <w:sz w:val="20"/>
                <w:szCs w:val="20"/>
              </w:rPr>
            </w:pPr>
            <w:r w:rsidRPr="00A41EF0">
              <w:rPr>
                <w:rFonts w:cs="Arial"/>
                <w:b/>
                <w:sz w:val="20"/>
                <w:szCs w:val="20"/>
              </w:rPr>
              <w:t xml:space="preserve">Kategorija </w:t>
            </w:r>
          </w:p>
        </w:tc>
        <w:tc>
          <w:tcPr>
            <w:tcW w:w="6626" w:type="dxa"/>
            <w:gridSpan w:val="3"/>
            <w:shd w:val="clear" w:color="auto" w:fill="FFC000"/>
            <w:vAlign w:val="center"/>
          </w:tcPr>
          <w:p w14:paraId="2291BD48" w14:textId="77777777" w:rsidR="001D3CE7" w:rsidRPr="00A41EF0" w:rsidRDefault="001D3CE7" w:rsidP="00BF6D34">
            <w:pPr>
              <w:spacing w:after="0" w:line="259" w:lineRule="auto"/>
              <w:ind w:left="0" w:right="-8" w:firstLine="0"/>
              <w:jc w:val="center"/>
              <w:rPr>
                <w:rFonts w:cs="Arial"/>
                <w:sz w:val="20"/>
                <w:szCs w:val="20"/>
              </w:rPr>
            </w:pPr>
            <w:r w:rsidRPr="00A41EF0">
              <w:rPr>
                <w:rFonts w:cs="Arial"/>
                <w:b/>
                <w:sz w:val="20"/>
                <w:szCs w:val="20"/>
              </w:rPr>
              <w:t>Vjerojatnost/Frekvencija</w:t>
            </w:r>
          </w:p>
        </w:tc>
        <w:tc>
          <w:tcPr>
            <w:tcW w:w="1422" w:type="dxa"/>
            <w:vMerge w:val="restart"/>
            <w:shd w:val="clear" w:color="auto" w:fill="D9D9D9" w:themeFill="background1" w:themeFillShade="D9"/>
            <w:vAlign w:val="center"/>
          </w:tcPr>
          <w:p w14:paraId="4C172A27" w14:textId="77777777" w:rsidR="001D3CE7" w:rsidRPr="00A41EF0" w:rsidRDefault="001D3CE7" w:rsidP="00BF6D34">
            <w:pPr>
              <w:spacing w:after="0" w:line="240" w:lineRule="auto"/>
              <w:ind w:left="0" w:right="-8" w:firstLine="0"/>
              <w:jc w:val="center"/>
              <w:rPr>
                <w:rFonts w:cs="Arial"/>
                <w:sz w:val="20"/>
                <w:szCs w:val="20"/>
              </w:rPr>
            </w:pPr>
            <w:r w:rsidRPr="00A41EF0">
              <w:rPr>
                <w:rFonts w:cs="Arial"/>
                <w:sz w:val="20"/>
                <w:szCs w:val="20"/>
              </w:rPr>
              <w:t>ODABRANO</w:t>
            </w:r>
          </w:p>
        </w:tc>
      </w:tr>
      <w:tr w:rsidR="001D3CE7" w:rsidRPr="00A41EF0" w14:paraId="242FEA04" w14:textId="77777777" w:rsidTr="00BF6D34">
        <w:trPr>
          <w:trHeight w:val="311"/>
          <w:jc w:val="center"/>
        </w:trPr>
        <w:tc>
          <w:tcPr>
            <w:tcW w:w="903" w:type="dxa"/>
            <w:vMerge/>
            <w:vAlign w:val="center"/>
          </w:tcPr>
          <w:p w14:paraId="6752ECEE" w14:textId="77777777" w:rsidR="001D3CE7" w:rsidRPr="00A41EF0" w:rsidRDefault="001D3CE7" w:rsidP="00BF6D34">
            <w:pPr>
              <w:spacing w:after="0" w:line="259" w:lineRule="auto"/>
              <w:ind w:left="0" w:right="-8" w:firstLine="0"/>
              <w:jc w:val="left"/>
              <w:rPr>
                <w:rFonts w:cs="Arial"/>
                <w:sz w:val="20"/>
                <w:szCs w:val="20"/>
              </w:rPr>
            </w:pPr>
          </w:p>
        </w:tc>
        <w:tc>
          <w:tcPr>
            <w:tcW w:w="1793" w:type="dxa"/>
            <w:shd w:val="clear" w:color="auto" w:fill="FFC000"/>
            <w:vAlign w:val="center"/>
          </w:tcPr>
          <w:p w14:paraId="7358464B" w14:textId="77777777" w:rsidR="001D3CE7" w:rsidRPr="00A41EF0" w:rsidRDefault="001D3CE7" w:rsidP="00BF6D34">
            <w:pPr>
              <w:spacing w:after="0" w:line="259" w:lineRule="auto"/>
              <w:ind w:left="0" w:right="-8" w:firstLine="0"/>
              <w:jc w:val="center"/>
              <w:rPr>
                <w:rFonts w:cs="Arial"/>
                <w:sz w:val="20"/>
                <w:szCs w:val="20"/>
              </w:rPr>
            </w:pPr>
            <w:r w:rsidRPr="00A41EF0">
              <w:rPr>
                <w:rFonts w:cs="Arial"/>
                <w:b/>
                <w:sz w:val="20"/>
                <w:szCs w:val="20"/>
              </w:rPr>
              <w:t xml:space="preserve">Kvalitativno </w:t>
            </w:r>
          </w:p>
        </w:tc>
        <w:tc>
          <w:tcPr>
            <w:tcW w:w="1421" w:type="dxa"/>
            <w:shd w:val="clear" w:color="auto" w:fill="FFC000"/>
            <w:vAlign w:val="center"/>
          </w:tcPr>
          <w:p w14:paraId="1C8D914D" w14:textId="77777777" w:rsidR="001D3CE7" w:rsidRPr="00A41EF0" w:rsidRDefault="001D3CE7" w:rsidP="00BF6D34">
            <w:pPr>
              <w:spacing w:after="0" w:line="259" w:lineRule="auto"/>
              <w:ind w:left="0" w:right="-8" w:firstLine="0"/>
              <w:jc w:val="left"/>
              <w:rPr>
                <w:rFonts w:cs="Arial"/>
                <w:sz w:val="20"/>
                <w:szCs w:val="20"/>
              </w:rPr>
            </w:pPr>
            <w:r w:rsidRPr="00A41EF0">
              <w:rPr>
                <w:rFonts w:cs="Arial"/>
                <w:b/>
                <w:sz w:val="20"/>
                <w:szCs w:val="20"/>
              </w:rPr>
              <w:t xml:space="preserve">Vjerojatnost </w:t>
            </w:r>
          </w:p>
        </w:tc>
        <w:tc>
          <w:tcPr>
            <w:tcW w:w="3412" w:type="dxa"/>
            <w:shd w:val="clear" w:color="auto" w:fill="FFC000"/>
            <w:vAlign w:val="center"/>
          </w:tcPr>
          <w:p w14:paraId="7E0BF9BB" w14:textId="77777777" w:rsidR="001D3CE7" w:rsidRPr="00A41EF0" w:rsidRDefault="001D3CE7" w:rsidP="00BF6D34">
            <w:pPr>
              <w:spacing w:after="0" w:line="259" w:lineRule="auto"/>
              <w:ind w:left="0" w:right="-8" w:firstLine="0"/>
              <w:jc w:val="center"/>
              <w:rPr>
                <w:rFonts w:cs="Arial"/>
                <w:sz w:val="20"/>
                <w:szCs w:val="20"/>
              </w:rPr>
            </w:pPr>
            <w:r w:rsidRPr="00A41EF0">
              <w:rPr>
                <w:rFonts w:cs="Arial"/>
                <w:b/>
                <w:sz w:val="20"/>
                <w:szCs w:val="20"/>
              </w:rPr>
              <w:t xml:space="preserve">Frekvencija </w:t>
            </w:r>
          </w:p>
        </w:tc>
        <w:tc>
          <w:tcPr>
            <w:tcW w:w="1422" w:type="dxa"/>
            <w:vMerge/>
            <w:shd w:val="clear" w:color="auto" w:fill="FFE599" w:themeFill="accent4" w:themeFillTint="66"/>
          </w:tcPr>
          <w:p w14:paraId="2C787511" w14:textId="77777777" w:rsidR="001D3CE7" w:rsidRPr="00A41EF0" w:rsidRDefault="001D3CE7" w:rsidP="00BF6D34">
            <w:pPr>
              <w:spacing w:after="0" w:line="259" w:lineRule="auto"/>
              <w:ind w:left="0" w:right="-8" w:firstLine="0"/>
              <w:jc w:val="center"/>
              <w:rPr>
                <w:rFonts w:cs="Arial"/>
                <w:b/>
                <w:sz w:val="20"/>
                <w:szCs w:val="20"/>
              </w:rPr>
            </w:pPr>
          </w:p>
        </w:tc>
      </w:tr>
      <w:tr w:rsidR="001D3CE7" w:rsidRPr="00A41EF0" w14:paraId="1085DDD1" w14:textId="77777777" w:rsidTr="00BF6D34">
        <w:trPr>
          <w:trHeight w:val="311"/>
          <w:jc w:val="center"/>
        </w:trPr>
        <w:tc>
          <w:tcPr>
            <w:tcW w:w="903" w:type="dxa"/>
            <w:shd w:val="clear" w:color="auto" w:fill="FFC000"/>
            <w:vAlign w:val="center"/>
          </w:tcPr>
          <w:p w14:paraId="5D3150F3" w14:textId="77777777" w:rsidR="001D3CE7" w:rsidRPr="00A41EF0" w:rsidRDefault="001D3CE7" w:rsidP="00BF6D34">
            <w:pPr>
              <w:spacing w:after="0" w:line="259" w:lineRule="auto"/>
              <w:ind w:left="0" w:right="-8" w:firstLine="0"/>
              <w:jc w:val="center"/>
              <w:rPr>
                <w:rFonts w:cs="Arial"/>
              </w:rPr>
            </w:pPr>
            <w:r w:rsidRPr="00A41EF0">
              <w:rPr>
                <w:rFonts w:cs="Arial"/>
                <w:b/>
              </w:rPr>
              <w:t xml:space="preserve">1 </w:t>
            </w:r>
          </w:p>
        </w:tc>
        <w:tc>
          <w:tcPr>
            <w:tcW w:w="1793" w:type="dxa"/>
            <w:vAlign w:val="center"/>
          </w:tcPr>
          <w:p w14:paraId="47FB6EA4" w14:textId="77777777" w:rsidR="001D3CE7" w:rsidRPr="00A41EF0" w:rsidRDefault="001D3CE7" w:rsidP="00BF6D34">
            <w:pPr>
              <w:spacing w:after="0" w:line="259" w:lineRule="auto"/>
              <w:ind w:left="0" w:right="-8" w:firstLine="0"/>
              <w:jc w:val="left"/>
              <w:rPr>
                <w:rFonts w:cs="Arial"/>
              </w:rPr>
            </w:pPr>
            <w:r w:rsidRPr="00A41EF0">
              <w:rPr>
                <w:rFonts w:cs="Arial"/>
              </w:rPr>
              <w:t xml:space="preserve">Iznimno mala </w:t>
            </w:r>
          </w:p>
        </w:tc>
        <w:tc>
          <w:tcPr>
            <w:tcW w:w="1421" w:type="dxa"/>
            <w:vAlign w:val="center"/>
          </w:tcPr>
          <w:p w14:paraId="13D066CB" w14:textId="77777777" w:rsidR="001D3CE7" w:rsidRPr="00A41EF0" w:rsidRDefault="001D3CE7" w:rsidP="00BF6D34">
            <w:pPr>
              <w:spacing w:after="0" w:line="259" w:lineRule="auto"/>
              <w:ind w:left="0" w:right="-8" w:firstLine="0"/>
              <w:jc w:val="center"/>
              <w:rPr>
                <w:rFonts w:cs="Arial"/>
              </w:rPr>
            </w:pPr>
            <w:r w:rsidRPr="00A41EF0">
              <w:rPr>
                <w:rFonts w:cs="Arial"/>
              </w:rPr>
              <w:t xml:space="preserve">&lt;1% </w:t>
            </w:r>
          </w:p>
        </w:tc>
        <w:tc>
          <w:tcPr>
            <w:tcW w:w="3412" w:type="dxa"/>
            <w:vAlign w:val="center"/>
          </w:tcPr>
          <w:p w14:paraId="3D042BB9" w14:textId="77777777" w:rsidR="001D3CE7" w:rsidRPr="00A41EF0" w:rsidRDefault="001D3CE7" w:rsidP="00BF6D34">
            <w:pPr>
              <w:spacing w:after="0" w:line="259" w:lineRule="auto"/>
              <w:ind w:left="0" w:right="-8" w:firstLine="0"/>
              <w:jc w:val="left"/>
              <w:rPr>
                <w:rFonts w:cs="Arial"/>
              </w:rPr>
            </w:pPr>
            <w:r w:rsidRPr="00A41EF0">
              <w:rPr>
                <w:rFonts w:cs="Arial"/>
              </w:rPr>
              <w:t xml:space="preserve">1 događaj u 100 godina i rjeđe </w:t>
            </w:r>
          </w:p>
        </w:tc>
        <w:tc>
          <w:tcPr>
            <w:tcW w:w="1422" w:type="dxa"/>
          </w:tcPr>
          <w:p w14:paraId="640E37F7" w14:textId="77777777" w:rsidR="001D3CE7" w:rsidRPr="00A41EF0" w:rsidRDefault="001D3CE7" w:rsidP="00BF6D34">
            <w:pPr>
              <w:spacing w:after="0" w:line="259" w:lineRule="auto"/>
              <w:ind w:left="0" w:right="-8" w:firstLine="0"/>
              <w:jc w:val="center"/>
              <w:rPr>
                <w:rFonts w:cs="Arial"/>
              </w:rPr>
            </w:pPr>
          </w:p>
        </w:tc>
      </w:tr>
      <w:tr w:rsidR="001D3CE7" w:rsidRPr="00A41EF0" w14:paraId="0FB46943" w14:textId="77777777" w:rsidTr="00BF6D34">
        <w:trPr>
          <w:trHeight w:val="311"/>
          <w:jc w:val="center"/>
        </w:trPr>
        <w:tc>
          <w:tcPr>
            <w:tcW w:w="903" w:type="dxa"/>
            <w:shd w:val="clear" w:color="auto" w:fill="FFC000"/>
            <w:vAlign w:val="center"/>
          </w:tcPr>
          <w:p w14:paraId="7A9B61A8" w14:textId="77777777" w:rsidR="001D3CE7" w:rsidRPr="00A41EF0" w:rsidRDefault="001D3CE7" w:rsidP="00BF6D34">
            <w:pPr>
              <w:spacing w:after="0" w:line="259" w:lineRule="auto"/>
              <w:ind w:left="0" w:right="-8" w:firstLine="0"/>
              <w:jc w:val="center"/>
              <w:rPr>
                <w:rFonts w:cs="Arial"/>
              </w:rPr>
            </w:pPr>
            <w:r w:rsidRPr="00A41EF0">
              <w:rPr>
                <w:rFonts w:cs="Arial"/>
                <w:b/>
              </w:rPr>
              <w:t xml:space="preserve">2 </w:t>
            </w:r>
          </w:p>
        </w:tc>
        <w:tc>
          <w:tcPr>
            <w:tcW w:w="1793" w:type="dxa"/>
            <w:vAlign w:val="center"/>
          </w:tcPr>
          <w:p w14:paraId="35FE55DB" w14:textId="77777777" w:rsidR="001D3CE7" w:rsidRPr="00A41EF0" w:rsidRDefault="001D3CE7" w:rsidP="00BF6D34">
            <w:pPr>
              <w:spacing w:after="0" w:line="259" w:lineRule="auto"/>
              <w:ind w:left="0" w:right="-8" w:firstLine="0"/>
              <w:jc w:val="left"/>
              <w:rPr>
                <w:rFonts w:cs="Arial"/>
              </w:rPr>
            </w:pPr>
            <w:r w:rsidRPr="00A41EF0">
              <w:rPr>
                <w:rFonts w:cs="Arial"/>
              </w:rPr>
              <w:t xml:space="preserve">Mala </w:t>
            </w:r>
          </w:p>
        </w:tc>
        <w:tc>
          <w:tcPr>
            <w:tcW w:w="1421" w:type="dxa"/>
            <w:vAlign w:val="center"/>
          </w:tcPr>
          <w:p w14:paraId="793074B8" w14:textId="77777777" w:rsidR="001D3CE7" w:rsidRPr="00A41EF0" w:rsidRDefault="001D3CE7" w:rsidP="00BF6D34">
            <w:pPr>
              <w:spacing w:after="0" w:line="259" w:lineRule="auto"/>
              <w:ind w:left="0" w:right="-8" w:firstLine="0"/>
              <w:jc w:val="center"/>
              <w:rPr>
                <w:rFonts w:cs="Arial"/>
              </w:rPr>
            </w:pPr>
            <w:r w:rsidRPr="00A41EF0">
              <w:rPr>
                <w:rFonts w:cs="Arial"/>
              </w:rPr>
              <w:t xml:space="preserve">1 – 5 % </w:t>
            </w:r>
          </w:p>
        </w:tc>
        <w:tc>
          <w:tcPr>
            <w:tcW w:w="3412" w:type="dxa"/>
            <w:vAlign w:val="center"/>
          </w:tcPr>
          <w:p w14:paraId="52FA9F98" w14:textId="77777777" w:rsidR="001D3CE7" w:rsidRPr="00A41EF0" w:rsidRDefault="001D3CE7" w:rsidP="00BF6D34">
            <w:pPr>
              <w:spacing w:after="0" w:line="259" w:lineRule="auto"/>
              <w:ind w:left="0" w:right="-8" w:firstLine="0"/>
              <w:jc w:val="left"/>
              <w:rPr>
                <w:rFonts w:cs="Arial"/>
              </w:rPr>
            </w:pPr>
            <w:r w:rsidRPr="00A41EF0">
              <w:rPr>
                <w:rFonts w:cs="Arial"/>
              </w:rPr>
              <w:t xml:space="preserve">1 događaj u 20 do 100 godina </w:t>
            </w:r>
          </w:p>
        </w:tc>
        <w:tc>
          <w:tcPr>
            <w:tcW w:w="1422" w:type="dxa"/>
          </w:tcPr>
          <w:p w14:paraId="73C961A8" w14:textId="77777777" w:rsidR="001D3CE7" w:rsidRPr="00A41EF0" w:rsidRDefault="001D3CE7" w:rsidP="00BF6D34">
            <w:pPr>
              <w:spacing w:after="0" w:line="259" w:lineRule="auto"/>
              <w:ind w:left="0" w:right="-8" w:firstLine="0"/>
              <w:jc w:val="center"/>
              <w:rPr>
                <w:rFonts w:cs="Arial"/>
              </w:rPr>
            </w:pPr>
          </w:p>
        </w:tc>
      </w:tr>
      <w:tr w:rsidR="001D3CE7" w:rsidRPr="00A41EF0" w14:paraId="1CACEBEA" w14:textId="77777777" w:rsidTr="00BF6D34">
        <w:trPr>
          <w:trHeight w:val="311"/>
          <w:jc w:val="center"/>
        </w:trPr>
        <w:tc>
          <w:tcPr>
            <w:tcW w:w="903" w:type="dxa"/>
            <w:shd w:val="clear" w:color="auto" w:fill="FFC000"/>
            <w:vAlign w:val="center"/>
          </w:tcPr>
          <w:p w14:paraId="1736F34D" w14:textId="77777777" w:rsidR="001D3CE7" w:rsidRPr="00A41EF0" w:rsidRDefault="001D3CE7" w:rsidP="00BF6D34">
            <w:pPr>
              <w:spacing w:after="0" w:line="259" w:lineRule="auto"/>
              <w:ind w:left="0" w:right="-8" w:firstLine="0"/>
              <w:jc w:val="center"/>
              <w:rPr>
                <w:rFonts w:cs="Arial"/>
              </w:rPr>
            </w:pPr>
            <w:r w:rsidRPr="00A41EF0">
              <w:rPr>
                <w:rFonts w:cs="Arial"/>
                <w:b/>
              </w:rPr>
              <w:t xml:space="preserve">3 </w:t>
            </w:r>
          </w:p>
        </w:tc>
        <w:tc>
          <w:tcPr>
            <w:tcW w:w="1793" w:type="dxa"/>
            <w:vAlign w:val="center"/>
          </w:tcPr>
          <w:p w14:paraId="3220A126" w14:textId="77777777" w:rsidR="001D3CE7" w:rsidRPr="00A41EF0" w:rsidRDefault="001D3CE7" w:rsidP="00BF6D34">
            <w:pPr>
              <w:spacing w:after="0" w:line="259" w:lineRule="auto"/>
              <w:ind w:left="0" w:right="-8" w:firstLine="0"/>
              <w:jc w:val="left"/>
              <w:rPr>
                <w:rFonts w:cs="Arial"/>
              </w:rPr>
            </w:pPr>
            <w:r w:rsidRPr="00A41EF0">
              <w:rPr>
                <w:rFonts w:cs="Arial"/>
              </w:rPr>
              <w:t xml:space="preserve">Umjerena </w:t>
            </w:r>
          </w:p>
        </w:tc>
        <w:tc>
          <w:tcPr>
            <w:tcW w:w="1421" w:type="dxa"/>
            <w:vAlign w:val="center"/>
          </w:tcPr>
          <w:p w14:paraId="28D2EFEB" w14:textId="77777777" w:rsidR="001D3CE7" w:rsidRPr="00A41EF0" w:rsidRDefault="001D3CE7" w:rsidP="00BF6D34">
            <w:pPr>
              <w:spacing w:after="0" w:line="259" w:lineRule="auto"/>
              <w:ind w:left="0" w:right="-8" w:firstLine="0"/>
              <w:jc w:val="center"/>
              <w:rPr>
                <w:rFonts w:cs="Arial"/>
              </w:rPr>
            </w:pPr>
            <w:r w:rsidRPr="00A41EF0">
              <w:rPr>
                <w:rFonts w:cs="Arial"/>
              </w:rPr>
              <w:t xml:space="preserve">5 – 50 % </w:t>
            </w:r>
          </w:p>
        </w:tc>
        <w:tc>
          <w:tcPr>
            <w:tcW w:w="3412" w:type="dxa"/>
            <w:vAlign w:val="center"/>
          </w:tcPr>
          <w:p w14:paraId="3F4ADE4B" w14:textId="77777777" w:rsidR="001D3CE7" w:rsidRPr="00A41EF0" w:rsidRDefault="001D3CE7" w:rsidP="00BF6D34">
            <w:pPr>
              <w:spacing w:after="0" w:line="259" w:lineRule="auto"/>
              <w:ind w:left="0" w:right="-8" w:firstLine="0"/>
              <w:jc w:val="left"/>
              <w:rPr>
                <w:rFonts w:cs="Arial"/>
              </w:rPr>
            </w:pPr>
            <w:r w:rsidRPr="00A41EF0">
              <w:rPr>
                <w:rFonts w:cs="Arial"/>
              </w:rPr>
              <w:t xml:space="preserve">1 događaj u 2 do 20 godina </w:t>
            </w:r>
          </w:p>
        </w:tc>
        <w:tc>
          <w:tcPr>
            <w:tcW w:w="1422" w:type="dxa"/>
            <w:shd w:val="clear" w:color="auto" w:fill="FFFFFF" w:themeFill="background1"/>
          </w:tcPr>
          <w:p w14:paraId="363EA782" w14:textId="77777777" w:rsidR="001D3CE7" w:rsidRPr="00A41EF0" w:rsidRDefault="005D600B" w:rsidP="00BF6D34">
            <w:pPr>
              <w:spacing w:after="0" w:line="259" w:lineRule="auto"/>
              <w:ind w:left="0" w:right="-8" w:firstLine="0"/>
              <w:jc w:val="center"/>
              <w:rPr>
                <w:rFonts w:cs="Arial"/>
                <w:b/>
              </w:rPr>
            </w:pPr>
            <w:r w:rsidRPr="00A41EF0">
              <w:rPr>
                <w:rFonts w:cs="Arial"/>
                <w:b/>
                <w:color w:val="auto"/>
              </w:rPr>
              <w:t>X</w:t>
            </w:r>
          </w:p>
        </w:tc>
      </w:tr>
      <w:tr w:rsidR="001D3CE7" w:rsidRPr="00A41EF0" w14:paraId="48D2B019" w14:textId="77777777" w:rsidTr="00BF6D34">
        <w:trPr>
          <w:trHeight w:val="311"/>
          <w:jc w:val="center"/>
        </w:trPr>
        <w:tc>
          <w:tcPr>
            <w:tcW w:w="903" w:type="dxa"/>
            <w:shd w:val="clear" w:color="auto" w:fill="FFC000"/>
            <w:vAlign w:val="center"/>
          </w:tcPr>
          <w:p w14:paraId="30E320A3" w14:textId="77777777" w:rsidR="001D3CE7" w:rsidRPr="00A41EF0" w:rsidRDefault="001D3CE7" w:rsidP="00BF6D34">
            <w:pPr>
              <w:spacing w:after="0" w:line="259" w:lineRule="auto"/>
              <w:ind w:left="0" w:right="-8" w:firstLine="0"/>
              <w:jc w:val="center"/>
              <w:rPr>
                <w:rFonts w:cs="Arial"/>
              </w:rPr>
            </w:pPr>
            <w:r w:rsidRPr="00A41EF0">
              <w:rPr>
                <w:rFonts w:cs="Arial"/>
                <w:b/>
              </w:rPr>
              <w:t xml:space="preserve">4 </w:t>
            </w:r>
          </w:p>
        </w:tc>
        <w:tc>
          <w:tcPr>
            <w:tcW w:w="1793" w:type="dxa"/>
            <w:vAlign w:val="center"/>
          </w:tcPr>
          <w:p w14:paraId="1467E2A3" w14:textId="77777777" w:rsidR="001D3CE7" w:rsidRPr="00A41EF0" w:rsidRDefault="001D3CE7" w:rsidP="00BF6D34">
            <w:pPr>
              <w:spacing w:after="0" w:line="259" w:lineRule="auto"/>
              <w:ind w:left="0" w:right="-8" w:firstLine="0"/>
              <w:jc w:val="left"/>
              <w:rPr>
                <w:rFonts w:cs="Arial"/>
              </w:rPr>
            </w:pPr>
            <w:r w:rsidRPr="00A41EF0">
              <w:rPr>
                <w:rFonts w:cs="Arial"/>
              </w:rPr>
              <w:t xml:space="preserve">Velika </w:t>
            </w:r>
          </w:p>
        </w:tc>
        <w:tc>
          <w:tcPr>
            <w:tcW w:w="1421" w:type="dxa"/>
            <w:vAlign w:val="center"/>
          </w:tcPr>
          <w:p w14:paraId="706E3D63" w14:textId="77777777" w:rsidR="001D3CE7" w:rsidRPr="00A41EF0" w:rsidRDefault="001D3CE7" w:rsidP="00BF6D34">
            <w:pPr>
              <w:spacing w:after="0" w:line="259" w:lineRule="auto"/>
              <w:ind w:left="0" w:right="-8" w:firstLine="0"/>
              <w:jc w:val="center"/>
              <w:rPr>
                <w:rFonts w:cs="Arial"/>
              </w:rPr>
            </w:pPr>
            <w:r w:rsidRPr="00A41EF0">
              <w:rPr>
                <w:rFonts w:cs="Arial"/>
              </w:rPr>
              <w:t xml:space="preserve">51 – 98 % </w:t>
            </w:r>
          </w:p>
        </w:tc>
        <w:tc>
          <w:tcPr>
            <w:tcW w:w="3412" w:type="dxa"/>
            <w:vAlign w:val="center"/>
          </w:tcPr>
          <w:p w14:paraId="5035E551" w14:textId="77777777" w:rsidR="001D3CE7" w:rsidRPr="00A41EF0" w:rsidRDefault="001D3CE7" w:rsidP="00BF6D34">
            <w:pPr>
              <w:spacing w:after="0" w:line="259" w:lineRule="auto"/>
              <w:ind w:left="0" w:right="-8" w:firstLine="0"/>
              <w:jc w:val="left"/>
              <w:rPr>
                <w:rFonts w:cs="Arial"/>
              </w:rPr>
            </w:pPr>
            <w:r w:rsidRPr="00A41EF0">
              <w:rPr>
                <w:rFonts w:cs="Arial"/>
              </w:rPr>
              <w:t xml:space="preserve">1 događaj 1 do 2 godine </w:t>
            </w:r>
          </w:p>
        </w:tc>
        <w:tc>
          <w:tcPr>
            <w:tcW w:w="1422" w:type="dxa"/>
          </w:tcPr>
          <w:p w14:paraId="3EAB3310" w14:textId="77777777" w:rsidR="001D3CE7" w:rsidRPr="00A41EF0" w:rsidRDefault="001D3CE7" w:rsidP="00BF6D34">
            <w:pPr>
              <w:spacing w:after="0" w:line="259" w:lineRule="auto"/>
              <w:ind w:left="0" w:right="-8" w:firstLine="0"/>
              <w:jc w:val="center"/>
              <w:rPr>
                <w:rFonts w:cs="Arial"/>
              </w:rPr>
            </w:pPr>
          </w:p>
        </w:tc>
      </w:tr>
      <w:tr w:rsidR="001D3CE7" w:rsidRPr="00A41EF0" w14:paraId="097399F5" w14:textId="77777777" w:rsidTr="00BF6D34">
        <w:trPr>
          <w:trHeight w:val="310"/>
          <w:jc w:val="center"/>
        </w:trPr>
        <w:tc>
          <w:tcPr>
            <w:tcW w:w="903" w:type="dxa"/>
            <w:shd w:val="clear" w:color="auto" w:fill="FFC000"/>
            <w:vAlign w:val="center"/>
          </w:tcPr>
          <w:p w14:paraId="55BA8D44" w14:textId="77777777" w:rsidR="001D3CE7" w:rsidRPr="00A41EF0" w:rsidRDefault="001D3CE7" w:rsidP="00BF6D34">
            <w:pPr>
              <w:spacing w:after="0" w:line="259" w:lineRule="auto"/>
              <w:ind w:left="0" w:right="-8" w:firstLine="0"/>
              <w:jc w:val="center"/>
              <w:rPr>
                <w:rFonts w:cs="Arial"/>
              </w:rPr>
            </w:pPr>
            <w:r w:rsidRPr="00A41EF0">
              <w:rPr>
                <w:rFonts w:cs="Arial"/>
                <w:b/>
              </w:rPr>
              <w:t xml:space="preserve">5 </w:t>
            </w:r>
          </w:p>
        </w:tc>
        <w:tc>
          <w:tcPr>
            <w:tcW w:w="1793" w:type="dxa"/>
            <w:vAlign w:val="center"/>
          </w:tcPr>
          <w:p w14:paraId="70CA4FE7" w14:textId="77777777" w:rsidR="001D3CE7" w:rsidRPr="00A41EF0" w:rsidRDefault="001D3CE7" w:rsidP="00BF6D34">
            <w:pPr>
              <w:spacing w:after="0" w:line="259" w:lineRule="auto"/>
              <w:ind w:left="0" w:right="-8" w:firstLine="0"/>
              <w:jc w:val="left"/>
              <w:rPr>
                <w:rFonts w:cs="Arial"/>
              </w:rPr>
            </w:pPr>
            <w:r w:rsidRPr="00A41EF0">
              <w:rPr>
                <w:rFonts w:cs="Arial"/>
              </w:rPr>
              <w:t xml:space="preserve">Iznimno velika </w:t>
            </w:r>
          </w:p>
        </w:tc>
        <w:tc>
          <w:tcPr>
            <w:tcW w:w="1421" w:type="dxa"/>
            <w:vAlign w:val="center"/>
          </w:tcPr>
          <w:p w14:paraId="1C6847D5" w14:textId="77777777" w:rsidR="001D3CE7" w:rsidRPr="00A41EF0" w:rsidRDefault="001D3CE7" w:rsidP="00BF6D34">
            <w:pPr>
              <w:spacing w:after="0" w:line="259" w:lineRule="auto"/>
              <w:ind w:left="0" w:right="-8" w:firstLine="0"/>
              <w:jc w:val="center"/>
              <w:rPr>
                <w:rFonts w:cs="Arial"/>
              </w:rPr>
            </w:pPr>
            <w:r w:rsidRPr="00A41EF0">
              <w:rPr>
                <w:rFonts w:cs="Arial"/>
              </w:rPr>
              <w:t xml:space="preserve">&gt;98% </w:t>
            </w:r>
          </w:p>
        </w:tc>
        <w:tc>
          <w:tcPr>
            <w:tcW w:w="3412" w:type="dxa"/>
            <w:vAlign w:val="center"/>
          </w:tcPr>
          <w:p w14:paraId="6798740B" w14:textId="77777777" w:rsidR="001D3CE7" w:rsidRPr="00A41EF0" w:rsidRDefault="001D3CE7" w:rsidP="00BF6D34">
            <w:pPr>
              <w:spacing w:after="0" w:line="259" w:lineRule="auto"/>
              <w:ind w:left="0" w:right="-8" w:firstLine="0"/>
              <w:jc w:val="left"/>
              <w:rPr>
                <w:rFonts w:cs="Arial"/>
              </w:rPr>
            </w:pPr>
            <w:r w:rsidRPr="00A41EF0">
              <w:rPr>
                <w:rFonts w:cs="Arial"/>
              </w:rPr>
              <w:t xml:space="preserve">1 događaj godišnje ili češće </w:t>
            </w:r>
          </w:p>
        </w:tc>
        <w:tc>
          <w:tcPr>
            <w:tcW w:w="1422" w:type="dxa"/>
          </w:tcPr>
          <w:p w14:paraId="5EA8B6A4" w14:textId="77777777" w:rsidR="001D3CE7" w:rsidRPr="00A41EF0" w:rsidRDefault="001D3CE7" w:rsidP="00BF6D34">
            <w:pPr>
              <w:spacing w:after="0" w:line="259" w:lineRule="auto"/>
              <w:ind w:left="0" w:right="-8" w:firstLine="0"/>
              <w:jc w:val="center"/>
              <w:rPr>
                <w:rFonts w:cs="Arial"/>
              </w:rPr>
            </w:pPr>
          </w:p>
        </w:tc>
      </w:tr>
    </w:tbl>
    <w:p w14:paraId="32E60074" w14:textId="77777777" w:rsidR="001D3CE7" w:rsidRPr="00A41EF0" w:rsidRDefault="001D3CE7" w:rsidP="001D3CE7">
      <w:pPr>
        <w:spacing w:after="0"/>
        <w:ind w:left="0" w:right="-8"/>
        <w:rPr>
          <w:rFonts w:cs="Arial"/>
        </w:rPr>
      </w:pPr>
    </w:p>
    <w:p w14:paraId="3CAC41AD" w14:textId="77777777" w:rsidR="001D3CE7" w:rsidRPr="00A41EF0" w:rsidRDefault="001D3CE7" w:rsidP="001D3CE7">
      <w:pPr>
        <w:spacing w:after="0"/>
        <w:ind w:left="0" w:right="-8"/>
        <w:rPr>
          <w:rFonts w:cs="Arial"/>
        </w:rPr>
      </w:pPr>
    </w:p>
    <w:p w14:paraId="37605407" w14:textId="77777777" w:rsidR="001D3CE7" w:rsidRPr="00A41EF0" w:rsidRDefault="001D3CE7" w:rsidP="001D3CE7">
      <w:pPr>
        <w:spacing w:after="0" w:line="259" w:lineRule="auto"/>
        <w:ind w:left="0" w:right="-8" w:firstLine="0"/>
        <w:jc w:val="left"/>
        <w:rPr>
          <w:rFonts w:cs="Arial"/>
          <w:b/>
        </w:rPr>
      </w:pPr>
      <w:r w:rsidRPr="00A41EF0">
        <w:rPr>
          <w:rFonts w:cs="Arial"/>
        </w:rPr>
        <w:br w:type="page"/>
      </w:r>
    </w:p>
    <w:p w14:paraId="058463A4" w14:textId="77777777" w:rsidR="001D3CE7" w:rsidRPr="00A41EF0" w:rsidRDefault="001D3CE7" w:rsidP="00D4039F">
      <w:pPr>
        <w:pStyle w:val="Naslov3"/>
      </w:pPr>
      <w:bookmarkStart w:id="46" w:name="_Toc511933680"/>
      <w:r w:rsidRPr="00A41EF0">
        <w:t xml:space="preserve"> 5.1.7. MATRICE RIZIKA</w:t>
      </w:r>
      <w:bookmarkEnd w:id="46"/>
      <w:r w:rsidRPr="00A41EF0">
        <w:t xml:space="preserve"> </w:t>
      </w:r>
    </w:p>
    <w:p w14:paraId="42EF4EEA" w14:textId="77777777" w:rsidR="001D3CE7" w:rsidRPr="00A41EF0" w:rsidRDefault="001D3CE7" w:rsidP="001D3CE7">
      <w:pPr>
        <w:spacing w:after="0" w:line="259" w:lineRule="auto"/>
        <w:ind w:left="0" w:right="-8" w:firstLine="0"/>
        <w:jc w:val="left"/>
        <w:rPr>
          <w:rFonts w:cs="Arial"/>
        </w:rPr>
      </w:pPr>
      <w:r w:rsidRPr="00A41EF0">
        <w:rPr>
          <w:rFonts w:cs="Arial"/>
        </w:rPr>
        <w:t xml:space="preserve">Na temelju kombinacije dobivenih vrijednosti posljedica za sve tri kategorije (život i zdravlje ljudi, gospodarstvo i društvena stabilnost i politika) i vjerojatnosti izrađene su matrice rizika za prijetnju </w:t>
      </w:r>
      <w:r w:rsidRPr="00A41EF0">
        <w:rPr>
          <w:rFonts w:cs="Arial"/>
          <w:b/>
        </w:rPr>
        <w:t>poplava</w:t>
      </w:r>
      <w:r w:rsidRPr="00A41EF0">
        <w:rPr>
          <w:rFonts w:cs="Arial"/>
        </w:rPr>
        <w:t xml:space="preserve">: </w:t>
      </w:r>
    </w:p>
    <w:p w14:paraId="71B333A8" w14:textId="77777777" w:rsidR="001D3CE7" w:rsidRPr="00A41EF0" w:rsidRDefault="001D3CE7" w:rsidP="001D3CE7">
      <w:pPr>
        <w:spacing w:after="0" w:line="259" w:lineRule="auto"/>
        <w:ind w:left="0" w:right="-8" w:firstLine="0"/>
        <w:jc w:val="left"/>
        <w:rPr>
          <w:rFonts w:cs="Arial"/>
        </w:rPr>
      </w:pPr>
    </w:p>
    <w:p w14:paraId="02D1AD45" w14:textId="77777777" w:rsidR="001D3CE7" w:rsidRPr="00A41EF0" w:rsidRDefault="001D3CE7" w:rsidP="001D3CE7">
      <w:pPr>
        <w:spacing w:after="0" w:line="259" w:lineRule="auto"/>
        <w:ind w:left="0" w:right="-8" w:firstLine="0"/>
        <w:jc w:val="center"/>
        <w:rPr>
          <w:rFonts w:cs="Arial"/>
          <w:b/>
        </w:rPr>
      </w:pPr>
      <w:r w:rsidRPr="00A41EF0">
        <w:rPr>
          <w:rFonts w:cs="Arial"/>
          <w:b/>
        </w:rPr>
        <w:t>Život i zdravlje ljudi</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1D3CE7" w:rsidRPr="00A41EF0" w14:paraId="1FDDD916" w14:textId="77777777" w:rsidTr="00BF6D34">
        <w:trPr>
          <w:trHeight w:val="517"/>
          <w:jc w:val="center"/>
        </w:trPr>
        <w:tc>
          <w:tcPr>
            <w:tcW w:w="475" w:type="dxa"/>
            <w:vMerge w:val="restart"/>
            <w:shd w:val="clear" w:color="auto" w:fill="FFFFFF" w:themeFill="background1"/>
            <w:textDirection w:val="btLr"/>
          </w:tcPr>
          <w:p w14:paraId="40F0DFA5" w14:textId="77777777" w:rsidR="001D3CE7" w:rsidRPr="00A41EF0" w:rsidRDefault="001D3CE7"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73C0A3E4" w14:textId="77777777" w:rsidR="001D3CE7" w:rsidRPr="00A41EF0" w:rsidRDefault="001D3CE7"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405C68B3"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34297312"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35303D6D" w14:textId="77777777" w:rsidR="001D3CE7" w:rsidRPr="00A41EF0" w:rsidRDefault="001D3CE7" w:rsidP="00BF6D34">
            <w:pPr>
              <w:spacing w:after="0" w:line="240" w:lineRule="auto"/>
              <w:ind w:left="0" w:right="-8"/>
              <w:jc w:val="center"/>
              <w:rPr>
                <w:rFonts w:cs="Arial"/>
                <w:b/>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16B147CE"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2A1C6F12" w14:textId="77777777" w:rsidR="001D3CE7" w:rsidRPr="00A41EF0" w:rsidRDefault="001D3CE7" w:rsidP="00BF6D34">
            <w:pPr>
              <w:spacing w:after="0" w:line="240" w:lineRule="auto"/>
              <w:ind w:left="0" w:right="-8"/>
              <w:jc w:val="center"/>
              <w:rPr>
                <w:rFonts w:cs="Arial"/>
                <w:bCs/>
                <w:szCs w:val="24"/>
              </w:rPr>
            </w:pPr>
          </w:p>
        </w:tc>
      </w:tr>
      <w:tr w:rsidR="001D3CE7" w:rsidRPr="00A41EF0" w14:paraId="72D890B0" w14:textId="77777777" w:rsidTr="00BF6D34">
        <w:trPr>
          <w:trHeight w:val="517"/>
          <w:jc w:val="center"/>
        </w:trPr>
        <w:tc>
          <w:tcPr>
            <w:tcW w:w="475" w:type="dxa"/>
            <w:vMerge/>
            <w:shd w:val="clear" w:color="auto" w:fill="FFFFFF" w:themeFill="background1"/>
          </w:tcPr>
          <w:p w14:paraId="1CDDE8C7"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0837CE39" w14:textId="77777777" w:rsidR="001D3CE7" w:rsidRPr="00A41EF0" w:rsidRDefault="001D3CE7"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5FEF0F76"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713108E4"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012F09AB"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04929BE6"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07737192" w14:textId="77777777" w:rsidR="001D3CE7" w:rsidRPr="00A41EF0" w:rsidRDefault="001D3CE7" w:rsidP="00BF6D34">
            <w:pPr>
              <w:spacing w:after="0" w:line="240" w:lineRule="auto"/>
              <w:ind w:left="0" w:right="-8"/>
              <w:jc w:val="center"/>
              <w:rPr>
                <w:rFonts w:cs="Arial"/>
                <w:bCs/>
                <w:szCs w:val="24"/>
              </w:rPr>
            </w:pPr>
          </w:p>
        </w:tc>
      </w:tr>
      <w:tr w:rsidR="001D3CE7" w:rsidRPr="00A41EF0" w14:paraId="0367A95F" w14:textId="77777777" w:rsidTr="00BF6D34">
        <w:trPr>
          <w:trHeight w:val="517"/>
          <w:jc w:val="center"/>
        </w:trPr>
        <w:tc>
          <w:tcPr>
            <w:tcW w:w="475" w:type="dxa"/>
            <w:vMerge/>
            <w:shd w:val="clear" w:color="auto" w:fill="FFFFFF" w:themeFill="background1"/>
          </w:tcPr>
          <w:p w14:paraId="793395AB"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4B01BC87" w14:textId="77777777" w:rsidR="001D3CE7" w:rsidRPr="00A41EF0" w:rsidRDefault="001D3CE7"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CAA672E"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04504E9"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02DA3724" w14:textId="77777777" w:rsidR="001D3CE7" w:rsidRPr="00A41EF0" w:rsidRDefault="001D3CE7" w:rsidP="00BF6D34">
            <w:pPr>
              <w:spacing w:after="0" w:line="240" w:lineRule="auto"/>
              <w:ind w:left="0" w:right="-8"/>
              <w:jc w:val="center"/>
              <w:rPr>
                <w:rFonts w:cs="Arial"/>
                <w:bCs/>
                <w:sz w:val="40"/>
                <w:szCs w:val="40"/>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0882010D"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7E6F0033" w14:textId="77777777" w:rsidR="001D3CE7" w:rsidRPr="00A41EF0" w:rsidRDefault="001D3CE7" w:rsidP="00BF6D34">
            <w:pPr>
              <w:spacing w:after="0" w:line="240" w:lineRule="auto"/>
              <w:ind w:left="0" w:right="-8"/>
              <w:jc w:val="center"/>
              <w:rPr>
                <w:rFonts w:cs="Arial"/>
                <w:bCs/>
                <w:szCs w:val="24"/>
              </w:rPr>
            </w:pPr>
          </w:p>
        </w:tc>
      </w:tr>
      <w:tr w:rsidR="001D3CE7" w:rsidRPr="00A41EF0" w14:paraId="1197FCDA" w14:textId="77777777" w:rsidTr="00BF6D34">
        <w:trPr>
          <w:trHeight w:val="517"/>
          <w:jc w:val="center"/>
        </w:trPr>
        <w:tc>
          <w:tcPr>
            <w:tcW w:w="475" w:type="dxa"/>
            <w:vMerge/>
            <w:shd w:val="clear" w:color="auto" w:fill="FFFFFF" w:themeFill="background1"/>
          </w:tcPr>
          <w:p w14:paraId="3AD947A7"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3C9E969A" w14:textId="77777777" w:rsidR="001D3CE7" w:rsidRPr="00A41EF0" w:rsidRDefault="001D3CE7"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2B046FFB"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6448C872"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573EBC91"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CD4E9E2"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2F1D4976" w14:textId="77777777" w:rsidR="001D3CE7" w:rsidRPr="00A41EF0" w:rsidRDefault="001D3CE7" w:rsidP="00BF6D34">
            <w:pPr>
              <w:spacing w:after="0" w:line="240" w:lineRule="auto"/>
              <w:ind w:left="0" w:right="-8"/>
              <w:jc w:val="center"/>
              <w:rPr>
                <w:rFonts w:cs="Arial"/>
                <w:bCs/>
                <w:szCs w:val="24"/>
              </w:rPr>
            </w:pPr>
          </w:p>
        </w:tc>
      </w:tr>
      <w:tr w:rsidR="001D3CE7" w:rsidRPr="00A41EF0" w14:paraId="0F8322C0" w14:textId="77777777" w:rsidTr="00BF6D34">
        <w:trPr>
          <w:trHeight w:val="517"/>
          <w:jc w:val="center"/>
        </w:trPr>
        <w:tc>
          <w:tcPr>
            <w:tcW w:w="475" w:type="dxa"/>
            <w:vMerge/>
            <w:shd w:val="clear" w:color="auto" w:fill="FFFFFF" w:themeFill="background1"/>
          </w:tcPr>
          <w:p w14:paraId="0ECBE787"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3F7DDF97" w14:textId="77777777" w:rsidR="001D3CE7" w:rsidRPr="00A41EF0" w:rsidRDefault="001D3CE7"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5AF76A83"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60BE0871"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7556C39E" w14:textId="77777777" w:rsidR="001D3CE7" w:rsidRPr="00A41EF0" w:rsidRDefault="005D600B" w:rsidP="00BF6D34">
            <w:pPr>
              <w:spacing w:after="0" w:line="240" w:lineRule="auto"/>
              <w:ind w:left="0" w:right="-8"/>
              <w:jc w:val="center"/>
              <w:rPr>
                <w:rFonts w:cs="Arial"/>
                <w:bCs/>
                <w:szCs w:val="24"/>
              </w:rPr>
            </w:pPr>
            <w:r w:rsidRPr="00A41EF0">
              <w:rPr>
                <w:rFonts w:cs="Arial"/>
                <w:b/>
                <w:bCs/>
                <w:sz w:val="32"/>
                <w:szCs w:val="32"/>
              </w:rPr>
              <w:t>X</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1C9B8C2C"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165D2C8F" w14:textId="77777777" w:rsidR="001D3CE7" w:rsidRPr="00A41EF0" w:rsidRDefault="001D3CE7" w:rsidP="00BF6D34">
            <w:pPr>
              <w:spacing w:after="0" w:line="240" w:lineRule="auto"/>
              <w:ind w:left="0" w:right="-8"/>
              <w:jc w:val="center"/>
              <w:rPr>
                <w:rFonts w:cs="Arial"/>
                <w:bCs/>
                <w:szCs w:val="24"/>
              </w:rPr>
            </w:pPr>
          </w:p>
        </w:tc>
      </w:tr>
      <w:tr w:rsidR="001D3CE7" w:rsidRPr="00A41EF0" w14:paraId="15F13FD6" w14:textId="77777777" w:rsidTr="00BF6D34">
        <w:trPr>
          <w:trHeight w:val="175"/>
          <w:jc w:val="center"/>
        </w:trPr>
        <w:tc>
          <w:tcPr>
            <w:tcW w:w="814" w:type="dxa"/>
            <w:gridSpan w:val="2"/>
            <w:vMerge w:val="restart"/>
            <w:shd w:val="clear" w:color="auto" w:fill="FFFFFF" w:themeFill="background1"/>
            <w:vAlign w:val="center"/>
          </w:tcPr>
          <w:p w14:paraId="34D8C717" w14:textId="77777777" w:rsidR="001D3CE7" w:rsidRPr="00A41EF0" w:rsidRDefault="001D3CE7" w:rsidP="00BF6D34">
            <w:pPr>
              <w:spacing w:after="0" w:line="240" w:lineRule="auto"/>
              <w:ind w:left="0" w:right="-8"/>
              <w:jc w:val="center"/>
              <w:rPr>
                <w:rFonts w:cs="Arial"/>
                <w:b/>
                <w:bCs/>
              </w:rPr>
            </w:pPr>
          </w:p>
        </w:tc>
        <w:tc>
          <w:tcPr>
            <w:tcW w:w="566" w:type="dxa"/>
            <w:tcBorders>
              <w:top w:val="single" w:sz="4" w:space="0" w:color="auto"/>
            </w:tcBorders>
            <w:vAlign w:val="center"/>
          </w:tcPr>
          <w:p w14:paraId="7B5A7EB1" w14:textId="77777777" w:rsidR="001D3CE7" w:rsidRPr="00A41EF0" w:rsidRDefault="001D3CE7"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59BB3520" w14:textId="77777777" w:rsidR="001D3CE7" w:rsidRPr="00A41EF0" w:rsidRDefault="001D3CE7"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7DF1EAF5" w14:textId="77777777" w:rsidR="001D3CE7" w:rsidRPr="00A41EF0" w:rsidRDefault="001D3CE7"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44CFAD25" w14:textId="77777777" w:rsidR="001D3CE7" w:rsidRPr="00A41EF0" w:rsidRDefault="001D3CE7"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6E322CE5" w14:textId="77777777" w:rsidR="001D3CE7" w:rsidRPr="00A41EF0" w:rsidRDefault="001D3CE7" w:rsidP="00BF6D34">
            <w:pPr>
              <w:spacing w:after="0" w:line="240" w:lineRule="auto"/>
              <w:ind w:left="0" w:right="-8"/>
              <w:jc w:val="center"/>
              <w:rPr>
                <w:rFonts w:cs="Arial"/>
                <w:b/>
                <w:bCs/>
              </w:rPr>
            </w:pPr>
            <w:r w:rsidRPr="00A41EF0">
              <w:rPr>
                <w:rFonts w:cs="Arial"/>
                <w:b/>
                <w:bCs/>
              </w:rPr>
              <w:t>5</w:t>
            </w:r>
          </w:p>
        </w:tc>
      </w:tr>
      <w:tr w:rsidR="001D3CE7" w:rsidRPr="00A41EF0" w14:paraId="5631C5A7" w14:textId="77777777" w:rsidTr="00BF6D34">
        <w:trPr>
          <w:trHeight w:val="445"/>
          <w:jc w:val="center"/>
        </w:trPr>
        <w:tc>
          <w:tcPr>
            <w:tcW w:w="814" w:type="dxa"/>
            <w:gridSpan w:val="2"/>
            <w:vMerge/>
            <w:shd w:val="clear" w:color="auto" w:fill="FFFFFF" w:themeFill="background1"/>
          </w:tcPr>
          <w:p w14:paraId="632AA4EB" w14:textId="77777777" w:rsidR="001D3CE7" w:rsidRPr="00A41EF0" w:rsidRDefault="001D3CE7" w:rsidP="00BF6D34">
            <w:pPr>
              <w:spacing w:after="0" w:line="240" w:lineRule="auto"/>
              <w:ind w:left="0" w:right="-8"/>
              <w:jc w:val="center"/>
              <w:rPr>
                <w:rFonts w:cs="Arial"/>
                <w:bCs/>
              </w:rPr>
            </w:pPr>
          </w:p>
        </w:tc>
        <w:tc>
          <w:tcPr>
            <w:tcW w:w="2839" w:type="dxa"/>
            <w:gridSpan w:val="5"/>
            <w:vAlign w:val="center"/>
          </w:tcPr>
          <w:p w14:paraId="7605C3B4" w14:textId="77777777" w:rsidR="001D3CE7" w:rsidRPr="00A41EF0" w:rsidRDefault="001D3CE7" w:rsidP="00BF6D34">
            <w:pPr>
              <w:spacing w:after="0" w:line="240" w:lineRule="auto"/>
              <w:ind w:left="0" w:right="-8"/>
              <w:jc w:val="center"/>
              <w:rPr>
                <w:rFonts w:cs="Arial"/>
                <w:bCs/>
              </w:rPr>
            </w:pPr>
            <w:r w:rsidRPr="00A41EF0">
              <w:rPr>
                <w:rFonts w:cs="Arial"/>
                <w:bCs/>
              </w:rPr>
              <w:t>VJEROJATNOST</w:t>
            </w:r>
          </w:p>
        </w:tc>
      </w:tr>
    </w:tbl>
    <w:p w14:paraId="4E787BD9" w14:textId="77777777" w:rsidR="001D3CE7" w:rsidRPr="00A41EF0" w:rsidRDefault="001D3CE7" w:rsidP="001D3CE7">
      <w:pPr>
        <w:spacing w:after="0" w:line="259" w:lineRule="auto"/>
        <w:ind w:left="0" w:right="-8" w:firstLine="0"/>
        <w:jc w:val="center"/>
        <w:rPr>
          <w:rFonts w:cs="Arial"/>
        </w:rPr>
      </w:pPr>
    </w:p>
    <w:p w14:paraId="7F34080C" w14:textId="77777777" w:rsidR="001D3CE7" w:rsidRPr="00A41EF0" w:rsidRDefault="001D3CE7" w:rsidP="001D3CE7">
      <w:pPr>
        <w:spacing w:after="0" w:line="259" w:lineRule="auto"/>
        <w:ind w:left="0" w:right="-8" w:firstLine="0"/>
        <w:jc w:val="center"/>
        <w:rPr>
          <w:rFonts w:cs="Arial"/>
          <w:b/>
        </w:rPr>
      </w:pPr>
      <w:r w:rsidRPr="00A41EF0">
        <w:rPr>
          <w:rFonts w:cs="Arial"/>
          <w:b/>
        </w:rPr>
        <w:t>Gospodarstvo</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1D3CE7" w:rsidRPr="00A41EF0" w14:paraId="45F9EAEA" w14:textId="77777777" w:rsidTr="00BF6D34">
        <w:trPr>
          <w:trHeight w:val="517"/>
          <w:jc w:val="center"/>
        </w:trPr>
        <w:tc>
          <w:tcPr>
            <w:tcW w:w="475" w:type="dxa"/>
            <w:vMerge w:val="restart"/>
            <w:shd w:val="clear" w:color="auto" w:fill="FFFFFF" w:themeFill="background1"/>
            <w:textDirection w:val="btLr"/>
          </w:tcPr>
          <w:p w14:paraId="0A25BADC" w14:textId="77777777" w:rsidR="001D3CE7" w:rsidRPr="00A41EF0" w:rsidRDefault="001D3CE7"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647E3F32" w14:textId="77777777" w:rsidR="001D3CE7" w:rsidRPr="00A41EF0" w:rsidRDefault="001D3CE7"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5A4B409F"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13FAFD57"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1ED5A376"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04ECA9D5"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063BFA31" w14:textId="77777777" w:rsidR="001D3CE7" w:rsidRPr="00A41EF0" w:rsidRDefault="001D3CE7" w:rsidP="00BF6D34">
            <w:pPr>
              <w:spacing w:after="0" w:line="240" w:lineRule="auto"/>
              <w:ind w:left="0" w:right="-8"/>
              <w:jc w:val="center"/>
              <w:rPr>
                <w:rFonts w:cs="Arial"/>
                <w:bCs/>
                <w:szCs w:val="24"/>
              </w:rPr>
            </w:pPr>
          </w:p>
        </w:tc>
      </w:tr>
      <w:tr w:rsidR="001D3CE7" w:rsidRPr="00A41EF0" w14:paraId="0D2FEF61" w14:textId="77777777" w:rsidTr="00BF6D34">
        <w:trPr>
          <w:trHeight w:val="517"/>
          <w:jc w:val="center"/>
        </w:trPr>
        <w:tc>
          <w:tcPr>
            <w:tcW w:w="475" w:type="dxa"/>
            <w:vMerge/>
            <w:shd w:val="clear" w:color="auto" w:fill="FFFFFF" w:themeFill="background1"/>
          </w:tcPr>
          <w:p w14:paraId="1FB5E6EE"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2068FCB9" w14:textId="77777777" w:rsidR="001D3CE7" w:rsidRPr="00A41EF0" w:rsidRDefault="001D3CE7"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76B40AE3"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7412A3D1"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0A2384C9"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0FA9D03D"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00A67700" w14:textId="77777777" w:rsidR="001D3CE7" w:rsidRPr="00A41EF0" w:rsidRDefault="001D3CE7" w:rsidP="00BF6D34">
            <w:pPr>
              <w:spacing w:after="0" w:line="240" w:lineRule="auto"/>
              <w:ind w:left="0" w:right="-8"/>
              <w:jc w:val="center"/>
              <w:rPr>
                <w:rFonts w:cs="Arial"/>
                <w:bCs/>
                <w:szCs w:val="24"/>
              </w:rPr>
            </w:pPr>
          </w:p>
        </w:tc>
      </w:tr>
      <w:tr w:rsidR="001D3CE7" w:rsidRPr="00A41EF0" w14:paraId="7EA51AD1" w14:textId="77777777" w:rsidTr="00BF6D34">
        <w:trPr>
          <w:trHeight w:val="517"/>
          <w:jc w:val="center"/>
        </w:trPr>
        <w:tc>
          <w:tcPr>
            <w:tcW w:w="475" w:type="dxa"/>
            <w:vMerge/>
            <w:shd w:val="clear" w:color="auto" w:fill="FFFFFF" w:themeFill="background1"/>
          </w:tcPr>
          <w:p w14:paraId="02FF0E72"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0DD9DEDB" w14:textId="77777777" w:rsidR="001D3CE7" w:rsidRPr="00A41EF0" w:rsidRDefault="001D3CE7"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7A473290"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186BC3F3"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79490648" w14:textId="77777777" w:rsidR="001D3CE7" w:rsidRPr="00A41EF0" w:rsidRDefault="001D3CE7" w:rsidP="00BF6D34">
            <w:pPr>
              <w:spacing w:after="0" w:line="240" w:lineRule="auto"/>
              <w:ind w:left="0" w:right="-8"/>
              <w:jc w:val="center"/>
              <w:rPr>
                <w:rFonts w:cs="Arial"/>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01830387"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1A2AFFD4" w14:textId="77777777" w:rsidR="001D3CE7" w:rsidRPr="00A41EF0" w:rsidRDefault="001D3CE7" w:rsidP="00BF6D34">
            <w:pPr>
              <w:spacing w:after="0" w:line="240" w:lineRule="auto"/>
              <w:ind w:left="0" w:right="-8"/>
              <w:jc w:val="center"/>
              <w:rPr>
                <w:rFonts w:cs="Arial"/>
                <w:bCs/>
                <w:szCs w:val="24"/>
              </w:rPr>
            </w:pPr>
          </w:p>
        </w:tc>
      </w:tr>
      <w:tr w:rsidR="001D3CE7" w:rsidRPr="00A41EF0" w14:paraId="53229A6A" w14:textId="77777777" w:rsidTr="00BF6D34">
        <w:trPr>
          <w:trHeight w:val="517"/>
          <w:jc w:val="center"/>
        </w:trPr>
        <w:tc>
          <w:tcPr>
            <w:tcW w:w="475" w:type="dxa"/>
            <w:vMerge/>
            <w:shd w:val="clear" w:color="auto" w:fill="FFFFFF" w:themeFill="background1"/>
          </w:tcPr>
          <w:p w14:paraId="1F02AF1D"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4504AC0C" w14:textId="77777777" w:rsidR="001D3CE7" w:rsidRPr="00A41EF0" w:rsidRDefault="001D3CE7"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5F493142"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5F39635"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3CD631F1"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046B75B"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33F4D881" w14:textId="77777777" w:rsidR="001D3CE7" w:rsidRPr="00A41EF0" w:rsidRDefault="001D3CE7" w:rsidP="00BF6D34">
            <w:pPr>
              <w:spacing w:after="0" w:line="240" w:lineRule="auto"/>
              <w:ind w:left="0" w:right="-8"/>
              <w:jc w:val="center"/>
              <w:rPr>
                <w:rFonts w:cs="Arial"/>
                <w:bCs/>
                <w:szCs w:val="24"/>
              </w:rPr>
            </w:pPr>
          </w:p>
        </w:tc>
      </w:tr>
      <w:tr w:rsidR="001D3CE7" w:rsidRPr="00A41EF0" w14:paraId="36A36080" w14:textId="77777777" w:rsidTr="00BF6D34">
        <w:trPr>
          <w:trHeight w:val="517"/>
          <w:jc w:val="center"/>
        </w:trPr>
        <w:tc>
          <w:tcPr>
            <w:tcW w:w="475" w:type="dxa"/>
            <w:vMerge/>
            <w:shd w:val="clear" w:color="auto" w:fill="FFFFFF" w:themeFill="background1"/>
          </w:tcPr>
          <w:p w14:paraId="718ABCA8"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7274654D" w14:textId="77777777" w:rsidR="001D3CE7" w:rsidRPr="00A41EF0" w:rsidRDefault="001D3CE7"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765F26F1"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3B65E203"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4E9C6DAC" w14:textId="77777777" w:rsidR="001D3CE7" w:rsidRPr="00A41EF0" w:rsidRDefault="005D600B" w:rsidP="00BF6D34">
            <w:pPr>
              <w:spacing w:after="0" w:line="240" w:lineRule="auto"/>
              <w:ind w:left="0" w:right="-8"/>
              <w:jc w:val="center"/>
              <w:rPr>
                <w:rFonts w:cs="Arial"/>
                <w:bCs/>
                <w:szCs w:val="24"/>
              </w:rPr>
            </w:pPr>
            <w:r w:rsidRPr="00A41EF0">
              <w:rPr>
                <w:rFonts w:cs="Arial"/>
                <w:b/>
                <w:bCs/>
                <w:sz w:val="32"/>
                <w:szCs w:val="32"/>
              </w:rPr>
              <w:t>X</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62283E7E"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3CF24DE7" w14:textId="77777777" w:rsidR="001D3CE7" w:rsidRPr="00A41EF0" w:rsidRDefault="001D3CE7" w:rsidP="00BF6D34">
            <w:pPr>
              <w:spacing w:after="0" w:line="240" w:lineRule="auto"/>
              <w:ind w:left="0" w:right="-8"/>
              <w:jc w:val="center"/>
              <w:rPr>
                <w:rFonts w:cs="Arial"/>
                <w:bCs/>
                <w:szCs w:val="24"/>
              </w:rPr>
            </w:pPr>
          </w:p>
        </w:tc>
      </w:tr>
      <w:tr w:rsidR="001D3CE7" w:rsidRPr="00A41EF0" w14:paraId="17DAB703" w14:textId="77777777" w:rsidTr="00BF6D34">
        <w:trPr>
          <w:trHeight w:val="175"/>
          <w:jc w:val="center"/>
        </w:trPr>
        <w:tc>
          <w:tcPr>
            <w:tcW w:w="814" w:type="dxa"/>
            <w:gridSpan w:val="2"/>
            <w:vMerge w:val="restart"/>
            <w:shd w:val="clear" w:color="auto" w:fill="FFFFFF" w:themeFill="background1"/>
            <w:vAlign w:val="center"/>
          </w:tcPr>
          <w:p w14:paraId="34B9D037" w14:textId="77777777" w:rsidR="001D3CE7" w:rsidRPr="00A41EF0" w:rsidRDefault="001D3CE7" w:rsidP="00BF6D34">
            <w:pPr>
              <w:spacing w:after="0" w:line="240" w:lineRule="auto"/>
              <w:ind w:left="0" w:right="-8"/>
              <w:jc w:val="center"/>
              <w:rPr>
                <w:rFonts w:cs="Arial"/>
                <w:b/>
                <w:bCs/>
              </w:rPr>
            </w:pPr>
          </w:p>
        </w:tc>
        <w:tc>
          <w:tcPr>
            <w:tcW w:w="566" w:type="dxa"/>
            <w:tcBorders>
              <w:top w:val="single" w:sz="4" w:space="0" w:color="auto"/>
            </w:tcBorders>
            <w:vAlign w:val="center"/>
          </w:tcPr>
          <w:p w14:paraId="57758CEB" w14:textId="77777777" w:rsidR="001D3CE7" w:rsidRPr="00A41EF0" w:rsidRDefault="001D3CE7"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53AC0363" w14:textId="77777777" w:rsidR="001D3CE7" w:rsidRPr="00A41EF0" w:rsidRDefault="001D3CE7"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090ADC03" w14:textId="77777777" w:rsidR="001D3CE7" w:rsidRPr="00A41EF0" w:rsidRDefault="001D3CE7"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00A719EA" w14:textId="77777777" w:rsidR="001D3CE7" w:rsidRPr="00A41EF0" w:rsidRDefault="001D3CE7"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2599C9AD" w14:textId="77777777" w:rsidR="001D3CE7" w:rsidRPr="00A41EF0" w:rsidRDefault="001D3CE7" w:rsidP="00BF6D34">
            <w:pPr>
              <w:spacing w:after="0" w:line="240" w:lineRule="auto"/>
              <w:ind w:left="0" w:right="-8"/>
              <w:jc w:val="center"/>
              <w:rPr>
                <w:rFonts w:cs="Arial"/>
                <w:b/>
                <w:bCs/>
              </w:rPr>
            </w:pPr>
            <w:r w:rsidRPr="00A41EF0">
              <w:rPr>
                <w:rFonts w:cs="Arial"/>
                <w:b/>
                <w:bCs/>
              </w:rPr>
              <w:t>5</w:t>
            </w:r>
          </w:p>
        </w:tc>
      </w:tr>
      <w:tr w:rsidR="001D3CE7" w:rsidRPr="00A41EF0" w14:paraId="6F96BC53" w14:textId="77777777" w:rsidTr="00BF6D34">
        <w:trPr>
          <w:trHeight w:val="372"/>
          <w:jc w:val="center"/>
        </w:trPr>
        <w:tc>
          <w:tcPr>
            <w:tcW w:w="814" w:type="dxa"/>
            <w:gridSpan w:val="2"/>
            <w:vMerge/>
            <w:shd w:val="clear" w:color="auto" w:fill="FFFFFF" w:themeFill="background1"/>
          </w:tcPr>
          <w:p w14:paraId="3CAB9FCE" w14:textId="77777777" w:rsidR="001D3CE7" w:rsidRPr="00A41EF0" w:rsidRDefault="001D3CE7" w:rsidP="00BF6D34">
            <w:pPr>
              <w:spacing w:after="0" w:line="240" w:lineRule="auto"/>
              <w:ind w:left="0" w:right="-8"/>
              <w:jc w:val="center"/>
              <w:rPr>
                <w:rFonts w:cs="Arial"/>
                <w:bCs/>
              </w:rPr>
            </w:pPr>
          </w:p>
        </w:tc>
        <w:tc>
          <w:tcPr>
            <w:tcW w:w="2839" w:type="dxa"/>
            <w:gridSpan w:val="5"/>
            <w:vAlign w:val="center"/>
          </w:tcPr>
          <w:p w14:paraId="1F1E7C64" w14:textId="77777777" w:rsidR="001D3CE7" w:rsidRPr="00A41EF0" w:rsidRDefault="001D3CE7" w:rsidP="00BF6D34">
            <w:pPr>
              <w:spacing w:after="0" w:line="240" w:lineRule="auto"/>
              <w:ind w:left="0" w:right="-8"/>
              <w:jc w:val="center"/>
              <w:rPr>
                <w:rFonts w:cs="Arial"/>
                <w:bCs/>
              </w:rPr>
            </w:pPr>
            <w:r w:rsidRPr="00A41EF0">
              <w:rPr>
                <w:rFonts w:cs="Arial"/>
                <w:bCs/>
              </w:rPr>
              <w:t>VJEROJATNOST</w:t>
            </w:r>
          </w:p>
        </w:tc>
      </w:tr>
    </w:tbl>
    <w:p w14:paraId="04C3BE9B" w14:textId="77777777" w:rsidR="001D3CE7" w:rsidRPr="00A41EF0" w:rsidRDefault="001D3CE7" w:rsidP="001D3CE7">
      <w:pPr>
        <w:spacing w:after="0" w:line="259" w:lineRule="auto"/>
        <w:ind w:left="0" w:right="-8" w:firstLine="0"/>
        <w:jc w:val="left"/>
        <w:rPr>
          <w:rFonts w:cs="Arial"/>
        </w:rPr>
      </w:pPr>
    </w:p>
    <w:p w14:paraId="6473FCEC" w14:textId="77777777" w:rsidR="001D3CE7" w:rsidRPr="00A41EF0" w:rsidRDefault="001D3CE7" w:rsidP="001D3CE7">
      <w:pPr>
        <w:spacing w:after="0" w:line="259" w:lineRule="auto"/>
        <w:ind w:left="0" w:right="-8" w:firstLine="0"/>
        <w:jc w:val="center"/>
        <w:rPr>
          <w:rFonts w:cs="Arial"/>
          <w:b/>
        </w:rPr>
      </w:pPr>
      <w:r w:rsidRPr="00A41EF0">
        <w:rPr>
          <w:rFonts w:cs="Arial"/>
          <w:b/>
        </w:rPr>
        <w:t>Društvena stabilnost i politika</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1D3CE7" w:rsidRPr="00A41EF0" w14:paraId="24CF312C" w14:textId="77777777" w:rsidTr="00BF6D34">
        <w:trPr>
          <w:trHeight w:val="517"/>
          <w:jc w:val="center"/>
        </w:trPr>
        <w:tc>
          <w:tcPr>
            <w:tcW w:w="475" w:type="dxa"/>
            <w:vMerge w:val="restart"/>
            <w:shd w:val="clear" w:color="auto" w:fill="FFFFFF" w:themeFill="background1"/>
            <w:textDirection w:val="btLr"/>
          </w:tcPr>
          <w:p w14:paraId="50BAE7EA" w14:textId="77777777" w:rsidR="001D3CE7" w:rsidRPr="00A41EF0" w:rsidRDefault="001D3CE7"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2D5FD15A" w14:textId="77777777" w:rsidR="001D3CE7" w:rsidRPr="00A41EF0" w:rsidRDefault="001D3CE7"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4FEF3F43"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285AD7D1"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401624AC"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2C89B9B8"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3AA69C83" w14:textId="77777777" w:rsidR="001D3CE7" w:rsidRPr="00A41EF0" w:rsidRDefault="001D3CE7" w:rsidP="00BF6D34">
            <w:pPr>
              <w:spacing w:after="0" w:line="240" w:lineRule="auto"/>
              <w:ind w:left="0" w:right="-8"/>
              <w:jc w:val="center"/>
              <w:rPr>
                <w:rFonts w:cs="Arial"/>
                <w:bCs/>
                <w:szCs w:val="24"/>
              </w:rPr>
            </w:pPr>
          </w:p>
        </w:tc>
      </w:tr>
      <w:tr w:rsidR="001D3CE7" w:rsidRPr="00A41EF0" w14:paraId="44021252" w14:textId="77777777" w:rsidTr="00BF6D34">
        <w:trPr>
          <w:trHeight w:val="517"/>
          <w:jc w:val="center"/>
        </w:trPr>
        <w:tc>
          <w:tcPr>
            <w:tcW w:w="475" w:type="dxa"/>
            <w:vMerge/>
            <w:shd w:val="clear" w:color="auto" w:fill="FFFFFF" w:themeFill="background1"/>
          </w:tcPr>
          <w:p w14:paraId="3B9E27D2"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3D6A7E07" w14:textId="77777777" w:rsidR="001D3CE7" w:rsidRPr="00A41EF0" w:rsidRDefault="001D3CE7"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3971AB1C"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8BE1F79"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10CA37AE"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38C6D611"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3F0F2B6F" w14:textId="77777777" w:rsidR="001D3CE7" w:rsidRPr="00A41EF0" w:rsidRDefault="001D3CE7" w:rsidP="00BF6D34">
            <w:pPr>
              <w:spacing w:after="0" w:line="240" w:lineRule="auto"/>
              <w:ind w:left="0" w:right="-8"/>
              <w:jc w:val="center"/>
              <w:rPr>
                <w:rFonts w:cs="Arial"/>
                <w:bCs/>
                <w:szCs w:val="24"/>
              </w:rPr>
            </w:pPr>
          </w:p>
        </w:tc>
      </w:tr>
      <w:tr w:rsidR="001D3CE7" w:rsidRPr="00A41EF0" w14:paraId="47115DB2" w14:textId="77777777" w:rsidTr="00BF6D34">
        <w:trPr>
          <w:trHeight w:val="517"/>
          <w:jc w:val="center"/>
        </w:trPr>
        <w:tc>
          <w:tcPr>
            <w:tcW w:w="475" w:type="dxa"/>
            <w:vMerge/>
            <w:shd w:val="clear" w:color="auto" w:fill="FFFFFF" w:themeFill="background1"/>
          </w:tcPr>
          <w:p w14:paraId="1E85BB31"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0B6B13C1" w14:textId="77777777" w:rsidR="001D3CE7" w:rsidRPr="00A41EF0" w:rsidRDefault="001D3CE7"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25E19B7F"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B171C72"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20AB1BEE" w14:textId="77777777" w:rsidR="001D3CE7" w:rsidRPr="00A41EF0" w:rsidRDefault="001D3CE7" w:rsidP="00BF6D34">
            <w:pPr>
              <w:spacing w:after="0" w:line="240" w:lineRule="auto"/>
              <w:ind w:left="0" w:right="-8"/>
              <w:jc w:val="center"/>
              <w:rPr>
                <w:rFonts w:cs="Arial"/>
                <w:bCs/>
                <w:sz w:val="40"/>
                <w:szCs w:val="40"/>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F5B3D1F"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4A44A8ED" w14:textId="77777777" w:rsidR="001D3CE7" w:rsidRPr="00A41EF0" w:rsidRDefault="001D3CE7" w:rsidP="00BF6D34">
            <w:pPr>
              <w:spacing w:after="0" w:line="240" w:lineRule="auto"/>
              <w:ind w:left="0" w:right="-8"/>
              <w:jc w:val="center"/>
              <w:rPr>
                <w:rFonts w:cs="Arial"/>
                <w:bCs/>
                <w:szCs w:val="24"/>
              </w:rPr>
            </w:pPr>
          </w:p>
        </w:tc>
      </w:tr>
      <w:tr w:rsidR="001D3CE7" w:rsidRPr="00A41EF0" w14:paraId="5297A1BE" w14:textId="77777777" w:rsidTr="00BF6D34">
        <w:trPr>
          <w:trHeight w:val="517"/>
          <w:jc w:val="center"/>
        </w:trPr>
        <w:tc>
          <w:tcPr>
            <w:tcW w:w="475" w:type="dxa"/>
            <w:vMerge/>
            <w:shd w:val="clear" w:color="auto" w:fill="FFFFFF" w:themeFill="background1"/>
          </w:tcPr>
          <w:p w14:paraId="00444817"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568E4656" w14:textId="77777777" w:rsidR="001D3CE7" w:rsidRPr="00A41EF0" w:rsidRDefault="001D3CE7"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2B2D42FD"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26F9B70"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0EAABBA8" w14:textId="77777777" w:rsidR="001D3CE7" w:rsidRPr="00A41EF0" w:rsidRDefault="005D600B" w:rsidP="00BF6D34">
            <w:pPr>
              <w:spacing w:after="0" w:line="240" w:lineRule="auto"/>
              <w:ind w:left="0" w:right="-8"/>
              <w:jc w:val="center"/>
              <w:rPr>
                <w:rFonts w:cs="Arial"/>
                <w:bCs/>
                <w:sz w:val="32"/>
                <w:szCs w:val="32"/>
              </w:rPr>
            </w:pPr>
            <w:r w:rsidRPr="00A41EF0">
              <w:rPr>
                <w:rFonts w:cs="Arial"/>
                <w:b/>
                <w:bCs/>
                <w:sz w:val="32"/>
                <w:szCs w:val="32"/>
              </w:rPr>
              <w:t>X</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46EDD6B4"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2D528A7D" w14:textId="77777777" w:rsidR="001D3CE7" w:rsidRPr="00A41EF0" w:rsidRDefault="001D3CE7" w:rsidP="00BF6D34">
            <w:pPr>
              <w:spacing w:after="0" w:line="240" w:lineRule="auto"/>
              <w:ind w:left="0" w:right="-8"/>
              <w:jc w:val="center"/>
              <w:rPr>
                <w:rFonts w:cs="Arial"/>
                <w:bCs/>
                <w:szCs w:val="24"/>
              </w:rPr>
            </w:pPr>
          </w:p>
        </w:tc>
      </w:tr>
      <w:tr w:rsidR="001D3CE7" w:rsidRPr="00A41EF0" w14:paraId="072D63B4" w14:textId="77777777" w:rsidTr="00BF6D34">
        <w:trPr>
          <w:trHeight w:val="517"/>
          <w:jc w:val="center"/>
        </w:trPr>
        <w:tc>
          <w:tcPr>
            <w:tcW w:w="475" w:type="dxa"/>
            <w:vMerge/>
            <w:shd w:val="clear" w:color="auto" w:fill="FFFFFF" w:themeFill="background1"/>
          </w:tcPr>
          <w:p w14:paraId="1E24E90A"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090CF782" w14:textId="77777777" w:rsidR="001D3CE7" w:rsidRPr="00A41EF0" w:rsidRDefault="001D3CE7"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517FE5A8"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329A370C"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613E991B"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3984812B"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2B5C18BA" w14:textId="77777777" w:rsidR="001D3CE7" w:rsidRPr="00A41EF0" w:rsidRDefault="001D3CE7" w:rsidP="00BF6D34">
            <w:pPr>
              <w:spacing w:after="0" w:line="240" w:lineRule="auto"/>
              <w:ind w:left="0" w:right="-8"/>
              <w:jc w:val="center"/>
              <w:rPr>
                <w:rFonts w:cs="Arial"/>
                <w:bCs/>
                <w:szCs w:val="24"/>
              </w:rPr>
            </w:pPr>
          </w:p>
        </w:tc>
      </w:tr>
      <w:tr w:rsidR="001D3CE7" w:rsidRPr="00A41EF0" w14:paraId="6136F3D4" w14:textId="77777777" w:rsidTr="00BF6D34">
        <w:trPr>
          <w:trHeight w:val="175"/>
          <w:jc w:val="center"/>
        </w:trPr>
        <w:tc>
          <w:tcPr>
            <w:tcW w:w="814" w:type="dxa"/>
            <w:gridSpan w:val="2"/>
            <w:vMerge w:val="restart"/>
            <w:shd w:val="clear" w:color="auto" w:fill="FFFFFF" w:themeFill="background1"/>
            <w:vAlign w:val="center"/>
          </w:tcPr>
          <w:p w14:paraId="7356927B" w14:textId="77777777" w:rsidR="001D3CE7" w:rsidRPr="00A41EF0" w:rsidRDefault="001D3CE7" w:rsidP="00BF6D34">
            <w:pPr>
              <w:spacing w:after="0" w:line="240" w:lineRule="auto"/>
              <w:ind w:left="0" w:right="-8"/>
              <w:jc w:val="center"/>
              <w:rPr>
                <w:rFonts w:cs="Arial"/>
                <w:b/>
                <w:bCs/>
              </w:rPr>
            </w:pPr>
          </w:p>
        </w:tc>
        <w:tc>
          <w:tcPr>
            <w:tcW w:w="566" w:type="dxa"/>
            <w:tcBorders>
              <w:top w:val="single" w:sz="4" w:space="0" w:color="auto"/>
            </w:tcBorders>
            <w:vAlign w:val="center"/>
          </w:tcPr>
          <w:p w14:paraId="5B3E6B53" w14:textId="77777777" w:rsidR="001D3CE7" w:rsidRPr="00A41EF0" w:rsidRDefault="001D3CE7"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04A825B3" w14:textId="77777777" w:rsidR="001D3CE7" w:rsidRPr="00A41EF0" w:rsidRDefault="001D3CE7"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41BAEFA3" w14:textId="77777777" w:rsidR="001D3CE7" w:rsidRPr="00A41EF0" w:rsidRDefault="001D3CE7"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3B880F1D" w14:textId="77777777" w:rsidR="001D3CE7" w:rsidRPr="00A41EF0" w:rsidRDefault="001D3CE7"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6DB8AFA3" w14:textId="77777777" w:rsidR="001D3CE7" w:rsidRPr="00A41EF0" w:rsidRDefault="001D3CE7" w:rsidP="00BF6D34">
            <w:pPr>
              <w:spacing w:after="0" w:line="240" w:lineRule="auto"/>
              <w:ind w:left="0" w:right="-8"/>
              <w:jc w:val="center"/>
              <w:rPr>
                <w:rFonts w:cs="Arial"/>
                <w:b/>
                <w:bCs/>
              </w:rPr>
            </w:pPr>
            <w:r w:rsidRPr="00A41EF0">
              <w:rPr>
                <w:rFonts w:cs="Arial"/>
                <w:b/>
                <w:bCs/>
              </w:rPr>
              <w:t>5</w:t>
            </w:r>
          </w:p>
        </w:tc>
      </w:tr>
      <w:tr w:rsidR="001D3CE7" w:rsidRPr="00A41EF0" w14:paraId="54F69D84" w14:textId="77777777" w:rsidTr="00BF6D34">
        <w:trPr>
          <w:trHeight w:val="344"/>
          <w:jc w:val="center"/>
        </w:trPr>
        <w:tc>
          <w:tcPr>
            <w:tcW w:w="814" w:type="dxa"/>
            <w:gridSpan w:val="2"/>
            <w:vMerge/>
            <w:shd w:val="clear" w:color="auto" w:fill="FFFFFF" w:themeFill="background1"/>
          </w:tcPr>
          <w:p w14:paraId="1434F059" w14:textId="77777777" w:rsidR="001D3CE7" w:rsidRPr="00A41EF0" w:rsidRDefault="001D3CE7" w:rsidP="00BF6D34">
            <w:pPr>
              <w:spacing w:after="0" w:line="240" w:lineRule="auto"/>
              <w:ind w:left="0" w:right="-8"/>
              <w:jc w:val="center"/>
              <w:rPr>
                <w:rFonts w:cs="Arial"/>
                <w:bCs/>
              </w:rPr>
            </w:pPr>
          </w:p>
        </w:tc>
        <w:tc>
          <w:tcPr>
            <w:tcW w:w="2839" w:type="dxa"/>
            <w:gridSpan w:val="5"/>
            <w:vAlign w:val="center"/>
          </w:tcPr>
          <w:p w14:paraId="4DF54220" w14:textId="77777777" w:rsidR="001D3CE7" w:rsidRPr="00A41EF0" w:rsidRDefault="001D3CE7" w:rsidP="00BF6D34">
            <w:pPr>
              <w:spacing w:after="0" w:line="240" w:lineRule="auto"/>
              <w:ind w:left="0" w:right="-8"/>
              <w:jc w:val="center"/>
              <w:rPr>
                <w:rFonts w:cs="Arial"/>
                <w:bCs/>
              </w:rPr>
            </w:pPr>
            <w:r w:rsidRPr="00A41EF0">
              <w:rPr>
                <w:rFonts w:cs="Arial"/>
                <w:bCs/>
              </w:rPr>
              <w:t>VJEROJATNOST</w:t>
            </w:r>
          </w:p>
        </w:tc>
      </w:tr>
    </w:tbl>
    <w:p w14:paraId="1405AD45" w14:textId="77777777" w:rsidR="001D3CE7" w:rsidRPr="00A41EF0" w:rsidRDefault="001D3CE7" w:rsidP="001D3CE7">
      <w:pPr>
        <w:spacing w:after="0" w:line="259" w:lineRule="auto"/>
        <w:ind w:left="0" w:right="-8" w:firstLine="0"/>
        <w:jc w:val="left"/>
        <w:rPr>
          <w:rFonts w:cs="Arial"/>
        </w:rPr>
      </w:pPr>
    </w:p>
    <w:p w14:paraId="38D4DB27" w14:textId="77777777" w:rsidR="001D3CE7" w:rsidRPr="00A41EF0" w:rsidRDefault="001D3CE7" w:rsidP="001D3CE7"/>
    <w:p w14:paraId="58E82BA7" w14:textId="77777777" w:rsidR="001D3CE7" w:rsidRPr="00A41EF0" w:rsidRDefault="001D3CE7" w:rsidP="001D3CE7"/>
    <w:p w14:paraId="5DDF8041" w14:textId="77777777" w:rsidR="001D3CE7" w:rsidRPr="00A41EF0" w:rsidRDefault="001D3CE7" w:rsidP="001D3CE7">
      <w:pPr>
        <w:pStyle w:val="Naslov1"/>
      </w:pPr>
      <w:bookmarkStart w:id="47" w:name="_Toc17720246"/>
      <w:r w:rsidRPr="00A41EF0">
        <w:t>5.2. POTRES</w:t>
      </w:r>
      <w:bookmarkEnd w:id="47"/>
      <w:r w:rsidRPr="00A41EF0">
        <w:t xml:space="preserve"> </w:t>
      </w:r>
      <w:bookmarkEnd w:id="33"/>
    </w:p>
    <w:p w14:paraId="62482E9A" w14:textId="77777777" w:rsidR="001D3CE7" w:rsidRPr="00A41EF0" w:rsidRDefault="001D3CE7" w:rsidP="00D4039F">
      <w:pPr>
        <w:pStyle w:val="Naslov3"/>
      </w:pPr>
      <w:bookmarkStart w:id="48" w:name="_Toc511933682"/>
      <w:r w:rsidRPr="00A41EF0">
        <w:t xml:space="preserve"> 5.2.1. NAZIV SCENARIJA</w:t>
      </w:r>
      <w:bookmarkEnd w:id="48"/>
    </w:p>
    <w:tbl>
      <w:tblPr>
        <w:tblStyle w:val="TableGrid"/>
        <w:tblW w:w="9312" w:type="dxa"/>
        <w:tblInd w:w="-11" w:type="dxa"/>
        <w:tblCellMar>
          <w:top w:w="44" w:type="dxa"/>
          <w:left w:w="107" w:type="dxa"/>
          <w:right w:w="115" w:type="dxa"/>
        </w:tblCellMar>
        <w:tblLook w:val="04A0" w:firstRow="1" w:lastRow="0" w:firstColumn="1" w:lastColumn="0" w:noHBand="0" w:noVBand="1"/>
      </w:tblPr>
      <w:tblGrid>
        <w:gridCol w:w="2983"/>
        <w:gridCol w:w="6329"/>
      </w:tblGrid>
      <w:tr w:rsidR="001D3CE7" w:rsidRPr="00A41EF0" w14:paraId="53A11F85" w14:textId="77777777" w:rsidTr="00BF6D34">
        <w:trPr>
          <w:trHeight w:val="370"/>
        </w:trPr>
        <w:tc>
          <w:tcPr>
            <w:tcW w:w="2983" w:type="dxa"/>
            <w:tcBorders>
              <w:top w:val="single" w:sz="4" w:space="0" w:color="000000"/>
              <w:left w:val="single" w:sz="4" w:space="0" w:color="000000"/>
              <w:bottom w:val="single" w:sz="4" w:space="0" w:color="000000"/>
              <w:right w:val="single" w:sz="4" w:space="0" w:color="000000"/>
            </w:tcBorders>
            <w:vAlign w:val="center"/>
          </w:tcPr>
          <w:p w14:paraId="0630C6DB" w14:textId="77777777" w:rsidR="001D3CE7" w:rsidRPr="00A41EF0" w:rsidRDefault="001D3CE7" w:rsidP="00BF6D34">
            <w:pPr>
              <w:spacing w:after="0" w:line="259" w:lineRule="auto"/>
              <w:ind w:left="0" w:right="-8" w:firstLine="0"/>
              <w:jc w:val="left"/>
              <w:rPr>
                <w:rFonts w:cs="Arial"/>
                <w:color w:val="auto"/>
              </w:rPr>
            </w:pPr>
            <w:r w:rsidRPr="00A41EF0">
              <w:rPr>
                <w:rFonts w:cs="Arial"/>
                <w:color w:val="auto"/>
              </w:rPr>
              <w:t xml:space="preserve">Naziv scenarija </w:t>
            </w:r>
          </w:p>
        </w:tc>
        <w:tc>
          <w:tcPr>
            <w:tcW w:w="6329" w:type="dxa"/>
            <w:tcBorders>
              <w:top w:val="single" w:sz="4" w:space="0" w:color="000000"/>
              <w:left w:val="single" w:sz="4" w:space="0" w:color="000000"/>
              <w:bottom w:val="single" w:sz="4" w:space="0" w:color="000000"/>
              <w:right w:val="single" w:sz="4" w:space="0" w:color="000000"/>
            </w:tcBorders>
            <w:vAlign w:val="center"/>
          </w:tcPr>
          <w:p w14:paraId="18496B2B" w14:textId="77777777" w:rsidR="001D3CE7" w:rsidRPr="00A41EF0" w:rsidRDefault="001D3CE7" w:rsidP="00BF6D34">
            <w:pPr>
              <w:spacing w:after="0" w:line="259" w:lineRule="auto"/>
              <w:ind w:left="0" w:right="-8" w:firstLine="0"/>
              <w:jc w:val="left"/>
              <w:rPr>
                <w:rFonts w:cs="Arial"/>
                <w:b/>
                <w:color w:val="auto"/>
              </w:rPr>
            </w:pPr>
            <w:r w:rsidRPr="00A41EF0">
              <w:rPr>
                <w:rFonts w:cs="Arial"/>
                <w:color w:val="auto"/>
              </w:rPr>
              <w:t xml:space="preserve">POTRES NA PODRUČJU OPĆINE </w:t>
            </w:r>
            <w:r w:rsidR="00B31A5B">
              <w:rPr>
                <w:rFonts w:cs="Arial"/>
                <w:color w:val="auto"/>
              </w:rPr>
              <w:t>KRAVARSKO</w:t>
            </w:r>
          </w:p>
        </w:tc>
      </w:tr>
      <w:tr w:rsidR="001D3CE7" w:rsidRPr="00A41EF0" w14:paraId="073B824E" w14:textId="77777777" w:rsidTr="00BF6D34">
        <w:trPr>
          <w:trHeight w:val="376"/>
        </w:trPr>
        <w:tc>
          <w:tcPr>
            <w:tcW w:w="2983" w:type="dxa"/>
            <w:tcBorders>
              <w:top w:val="single" w:sz="4" w:space="0" w:color="000000"/>
              <w:left w:val="single" w:sz="4" w:space="0" w:color="000000"/>
              <w:bottom w:val="single" w:sz="4" w:space="0" w:color="000000"/>
              <w:right w:val="single" w:sz="4" w:space="0" w:color="000000"/>
            </w:tcBorders>
            <w:vAlign w:val="center"/>
          </w:tcPr>
          <w:p w14:paraId="6743156B" w14:textId="77777777" w:rsidR="001D3CE7" w:rsidRPr="00A41EF0" w:rsidRDefault="001D3CE7" w:rsidP="00BF6D34">
            <w:pPr>
              <w:spacing w:after="0" w:line="259" w:lineRule="auto"/>
              <w:ind w:left="0" w:right="-8" w:firstLine="0"/>
              <w:jc w:val="left"/>
              <w:rPr>
                <w:rFonts w:cs="Arial"/>
                <w:color w:val="auto"/>
              </w:rPr>
            </w:pPr>
            <w:r w:rsidRPr="00A41EF0">
              <w:rPr>
                <w:rFonts w:cs="Arial"/>
                <w:color w:val="auto"/>
              </w:rPr>
              <w:t>Grupa rizika</w:t>
            </w:r>
          </w:p>
        </w:tc>
        <w:tc>
          <w:tcPr>
            <w:tcW w:w="6329" w:type="dxa"/>
            <w:tcBorders>
              <w:top w:val="single" w:sz="4" w:space="0" w:color="000000"/>
              <w:left w:val="single" w:sz="4" w:space="0" w:color="000000"/>
              <w:bottom w:val="single" w:sz="4" w:space="0" w:color="000000"/>
              <w:right w:val="single" w:sz="4" w:space="0" w:color="000000"/>
            </w:tcBorders>
            <w:vAlign w:val="center"/>
          </w:tcPr>
          <w:p w14:paraId="13999D7D" w14:textId="77777777" w:rsidR="001D3CE7" w:rsidRPr="00A41EF0" w:rsidRDefault="001D3CE7" w:rsidP="00BF6D34">
            <w:pPr>
              <w:spacing w:after="0" w:line="259" w:lineRule="auto"/>
              <w:ind w:left="0" w:right="-8" w:firstLine="0"/>
              <w:jc w:val="left"/>
              <w:rPr>
                <w:rFonts w:cs="Arial"/>
                <w:color w:val="auto"/>
              </w:rPr>
            </w:pPr>
            <w:r w:rsidRPr="00A41EF0">
              <w:rPr>
                <w:rFonts w:cs="Arial"/>
                <w:color w:val="auto"/>
              </w:rPr>
              <w:t>Potres</w:t>
            </w:r>
          </w:p>
        </w:tc>
      </w:tr>
      <w:tr w:rsidR="001D3CE7" w:rsidRPr="00A41EF0" w14:paraId="2E887738" w14:textId="77777777" w:rsidTr="00BF6D34">
        <w:trPr>
          <w:trHeight w:val="376"/>
        </w:trPr>
        <w:tc>
          <w:tcPr>
            <w:tcW w:w="2983" w:type="dxa"/>
            <w:tcBorders>
              <w:top w:val="single" w:sz="4" w:space="0" w:color="000000"/>
              <w:left w:val="single" w:sz="4" w:space="0" w:color="000000"/>
              <w:bottom w:val="single" w:sz="4" w:space="0" w:color="000000"/>
              <w:right w:val="single" w:sz="4" w:space="0" w:color="000000"/>
            </w:tcBorders>
            <w:vAlign w:val="center"/>
          </w:tcPr>
          <w:p w14:paraId="11029F2A" w14:textId="77777777" w:rsidR="001D3CE7" w:rsidRPr="00A41EF0" w:rsidRDefault="001D3CE7" w:rsidP="00BF6D34">
            <w:pPr>
              <w:spacing w:after="0" w:line="259" w:lineRule="auto"/>
              <w:ind w:left="0" w:right="-8" w:firstLine="0"/>
              <w:jc w:val="left"/>
              <w:rPr>
                <w:rFonts w:cs="Arial"/>
                <w:color w:val="auto"/>
              </w:rPr>
            </w:pPr>
            <w:r w:rsidRPr="00A41EF0">
              <w:rPr>
                <w:rFonts w:cs="Arial"/>
                <w:color w:val="auto"/>
              </w:rPr>
              <w:t>Rizik</w:t>
            </w:r>
          </w:p>
        </w:tc>
        <w:tc>
          <w:tcPr>
            <w:tcW w:w="6329" w:type="dxa"/>
            <w:tcBorders>
              <w:top w:val="single" w:sz="4" w:space="0" w:color="000000"/>
              <w:left w:val="single" w:sz="4" w:space="0" w:color="000000"/>
              <w:bottom w:val="single" w:sz="4" w:space="0" w:color="000000"/>
              <w:right w:val="single" w:sz="4" w:space="0" w:color="000000"/>
            </w:tcBorders>
            <w:vAlign w:val="center"/>
          </w:tcPr>
          <w:p w14:paraId="2CA0C3E8" w14:textId="77777777" w:rsidR="001D3CE7" w:rsidRPr="00A41EF0" w:rsidRDefault="001D3CE7" w:rsidP="007F149E">
            <w:pPr>
              <w:spacing w:after="0" w:line="259" w:lineRule="auto"/>
              <w:ind w:left="0" w:right="-8" w:firstLine="0"/>
              <w:jc w:val="left"/>
              <w:rPr>
                <w:rFonts w:cs="Arial"/>
                <w:color w:val="auto"/>
              </w:rPr>
            </w:pPr>
            <w:r w:rsidRPr="00A41EF0">
              <w:rPr>
                <w:rFonts w:cs="Arial"/>
                <w:color w:val="auto"/>
              </w:rPr>
              <w:t xml:space="preserve">Potres na cijelom području </w:t>
            </w:r>
            <w:r w:rsidR="007F149E">
              <w:rPr>
                <w:rFonts w:cs="Arial"/>
                <w:color w:val="auto"/>
              </w:rPr>
              <w:t>Općine</w:t>
            </w:r>
          </w:p>
        </w:tc>
      </w:tr>
      <w:tr w:rsidR="001D3CE7" w:rsidRPr="00A41EF0" w14:paraId="333D82E2" w14:textId="77777777" w:rsidTr="00BF6D34">
        <w:trPr>
          <w:trHeight w:val="366"/>
        </w:trPr>
        <w:tc>
          <w:tcPr>
            <w:tcW w:w="2983" w:type="dxa"/>
            <w:tcBorders>
              <w:top w:val="single" w:sz="4" w:space="0" w:color="000000"/>
              <w:left w:val="single" w:sz="4" w:space="0" w:color="000000"/>
              <w:bottom w:val="single" w:sz="4" w:space="0" w:color="000000"/>
              <w:right w:val="single" w:sz="4" w:space="0" w:color="000000"/>
            </w:tcBorders>
            <w:vAlign w:val="center"/>
          </w:tcPr>
          <w:p w14:paraId="44527450" w14:textId="77777777" w:rsidR="001D3CE7" w:rsidRPr="00A41EF0" w:rsidRDefault="001D3CE7" w:rsidP="00BF6D34">
            <w:pPr>
              <w:spacing w:after="0" w:line="259" w:lineRule="auto"/>
              <w:ind w:left="0" w:right="-8" w:firstLine="0"/>
              <w:jc w:val="left"/>
              <w:rPr>
                <w:rFonts w:cs="Arial"/>
                <w:color w:val="auto"/>
              </w:rPr>
            </w:pPr>
            <w:r w:rsidRPr="00A41EF0">
              <w:rPr>
                <w:rFonts w:cs="Arial"/>
                <w:color w:val="auto"/>
              </w:rPr>
              <w:t>Radna skupina</w:t>
            </w:r>
          </w:p>
        </w:tc>
        <w:tc>
          <w:tcPr>
            <w:tcW w:w="6329" w:type="dxa"/>
            <w:tcBorders>
              <w:top w:val="single" w:sz="4" w:space="0" w:color="000000"/>
              <w:left w:val="single" w:sz="4" w:space="0" w:color="000000"/>
              <w:bottom w:val="single" w:sz="4" w:space="0" w:color="000000"/>
              <w:right w:val="single" w:sz="4" w:space="0" w:color="000000"/>
            </w:tcBorders>
            <w:vAlign w:val="center"/>
          </w:tcPr>
          <w:p w14:paraId="2A44FA27" w14:textId="77777777" w:rsidR="001D3CE7" w:rsidRPr="00A41EF0" w:rsidRDefault="001D3CE7" w:rsidP="00BF6D34">
            <w:pPr>
              <w:spacing w:after="0" w:line="259" w:lineRule="auto"/>
              <w:ind w:left="0" w:right="-8" w:firstLine="0"/>
              <w:jc w:val="left"/>
              <w:rPr>
                <w:rFonts w:cs="Arial"/>
                <w:b/>
                <w:color w:val="auto"/>
              </w:rPr>
            </w:pPr>
            <w:r w:rsidRPr="00A41EF0">
              <w:rPr>
                <w:rFonts w:cs="Arial"/>
                <w:color w:val="auto"/>
              </w:rPr>
              <w:t>Prilog S-1 Sudionici u izradi Procjene rizika</w:t>
            </w:r>
          </w:p>
        </w:tc>
      </w:tr>
    </w:tbl>
    <w:p w14:paraId="59D2F456" w14:textId="77777777" w:rsidR="001D3CE7" w:rsidRPr="00A41EF0" w:rsidRDefault="001D3CE7" w:rsidP="001D3CE7">
      <w:pPr>
        <w:spacing w:after="0" w:line="259" w:lineRule="auto"/>
        <w:ind w:left="0" w:right="-8" w:firstLine="0"/>
        <w:jc w:val="left"/>
        <w:rPr>
          <w:rFonts w:cs="Arial"/>
          <w:color w:val="auto"/>
        </w:rPr>
      </w:pPr>
      <w:r w:rsidRPr="00A41EF0">
        <w:rPr>
          <w:rFonts w:cs="Arial"/>
          <w:color w:val="auto"/>
        </w:rPr>
        <w:t xml:space="preserve"> </w:t>
      </w:r>
    </w:p>
    <w:p w14:paraId="0CF47816" w14:textId="77777777" w:rsidR="001D3CE7" w:rsidRPr="00002B84" w:rsidRDefault="001D3CE7" w:rsidP="001D3CE7">
      <w:pPr>
        <w:spacing w:after="0" w:line="259" w:lineRule="auto"/>
        <w:ind w:left="0" w:right="-8" w:firstLine="0"/>
        <w:rPr>
          <w:rFonts w:cs="Arial"/>
          <w:b/>
          <w:color w:val="auto"/>
        </w:rPr>
      </w:pPr>
      <w:r w:rsidRPr="00002B84">
        <w:rPr>
          <w:rFonts w:cs="Arial"/>
          <w:b/>
          <w:color w:val="auto"/>
        </w:rPr>
        <w:t>Značajke potresa</w:t>
      </w:r>
    </w:p>
    <w:p w14:paraId="19AFAC9A" w14:textId="77777777" w:rsidR="001D3CE7" w:rsidRPr="00A41EF0" w:rsidRDefault="001D3CE7" w:rsidP="001D3CE7">
      <w:pPr>
        <w:spacing w:after="0" w:line="259" w:lineRule="auto"/>
        <w:ind w:left="0" w:right="-8" w:firstLine="0"/>
        <w:rPr>
          <w:rFonts w:cs="Arial"/>
          <w:color w:val="auto"/>
        </w:rPr>
      </w:pPr>
    </w:p>
    <w:p w14:paraId="037D43CD" w14:textId="2F0533EE" w:rsidR="00F829F8" w:rsidRDefault="001D3CE7" w:rsidP="00F829F8">
      <w:pPr>
        <w:spacing w:after="0" w:line="259" w:lineRule="auto"/>
        <w:ind w:left="0" w:right="-8" w:firstLine="0"/>
        <w:rPr>
          <w:rFonts w:cs="Arial"/>
        </w:rPr>
      </w:pPr>
      <w:r w:rsidRPr="00A41EF0">
        <w:rPr>
          <w:rFonts w:cs="Arial"/>
          <w:color w:val="auto"/>
        </w:rPr>
        <w:t xml:space="preserve">Potres je kratkotrajna vibracija tla prouzročena poremećajima i pokretima u zemljinoj kori i litosferi kod koje dolazi do naglog oslobađanja energije u unutrašnjosti Zemlje. Zbog svoje jačine potres može prouzročiti katastrofalne posljedice na zemlji, odnosno uništiti sva materijalna dobra i kompletne civilizacije. </w:t>
      </w:r>
      <w:r w:rsidR="00313E39" w:rsidRPr="000473CF">
        <w:rPr>
          <w:rFonts w:cs="Arial"/>
        </w:rPr>
        <w:t xml:space="preserve">Područje Općine </w:t>
      </w:r>
      <w:r w:rsidR="00B31A5B">
        <w:rPr>
          <w:rFonts w:cs="Arial"/>
        </w:rPr>
        <w:t>Kravarsko</w:t>
      </w:r>
      <w:r w:rsidR="00313E39" w:rsidRPr="000473CF">
        <w:rPr>
          <w:rFonts w:cs="Arial"/>
        </w:rPr>
        <w:t xml:space="preserve"> predstavlja zonu pojačane seizmičke aktivnosti koja je posljedica intenzivnih tektonskih pokreta. Seizmičnost na tom području iznosi VII do IX stupnjeva po Merkalijevoj ljestvici (MCS) (povratno razdoblje od 500 godina). Prema mikroseizmičkoj rajonizaciji Zagrebačke županije za područje Općine </w:t>
      </w:r>
      <w:r w:rsidR="00B31A5B">
        <w:rPr>
          <w:rFonts w:cs="Arial"/>
        </w:rPr>
        <w:t>Kravarsko</w:t>
      </w:r>
      <w:r w:rsidR="00313E39" w:rsidRPr="000473CF">
        <w:rPr>
          <w:rFonts w:cs="Arial"/>
        </w:rPr>
        <w:t xml:space="preserve"> određen je osnovni stupanj seizmičnosti od  VII-VIII stupnja MCS. </w:t>
      </w:r>
    </w:p>
    <w:p w14:paraId="14CB74B4" w14:textId="77777777" w:rsidR="00152DCA" w:rsidRDefault="00152DCA" w:rsidP="00F829F8">
      <w:pPr>
        <w:spacing w:after="0" w:line="259" w:lineRule="auto"/>
        <w:ind w:left="0" w:right="-8" w:firstLine="0"/>
        <w:rPr>
          <w:rFonts w:cs="Arial"/>
        </w:rPr>
      </w:pPr>
    </w:p>
    <w:p w14:paraId="70BFC33F" w14:textId="77777777" w:rsidR="00615BF9" w:rsidRDefault="00615BF9" w:rsidP="00F829F8">
      <w:pPr>
        <w:spacing w:after="0" w:line="259" w:lineRule="auto"/>
        <w:ind w:left="0" w:right="-8" w:firstLine="0"/>
        <w:rPr>
          <w:rFonts w:cs="Arial"/>
        </w:rPr>
      </w:pPr>
    </w:p>
    <w:p w14:paraId="5C48C819" w14:textId="77777777" w:rsidR="00152DCA" w:rsidRDefault="00152DCA" w:rsidP="00F829F8">
      <w:pPr>
        <w:spacing w:after="0" w:line="259" w:lineRule="auto"/>
        <w:ind w:left="0" w:right="-8" w:firstLine="0"/>
        <w:rPr>
          <w:rFonts w:cs="Arial"/>
        </w:rPr>
      </w:pPr>
    </w:p>
    <w:p w14:paraId="6F315573" w14:textId="33CB1D97" w:rsidR="00152DCA" w:rsidRDefault="00152DCA" w:rsidP="00F829F8">
      <w:pPr>
        <w:spacing w:after="0" w:line="259" w:lineRule="auto"/>
        <w:ind w:left="0" w:right="-8" w:firstLine="0"/>
        <w:rPr>
          <w:rFonts w:cs="Arial"/>
        </w:rPr>
      </w:pPr>
      <w:r>
        <w:rPr>
          <w:rFonts w:cs="Arial"/>
        </w:rPr>
        <w:t>Broj potresa u posljednjih 6 mjeseci</w:t>
      </w:r>
      <w:r w:rsidR="00615BF9">
        <w:rPr>
          <w:rFonts w:cs="Arial"/>
        </w:rPr>
        <w:t xml:space="preserve"> na području RH</w:t>
      </w:r>
    </w:p>
    <w:p w14:paraId="2D27B64E" w14:textId="47AC9589" w:rsidR="00152DCA" w:rsidRPr="00152DCA" w:rsidRDefault="00152DCA" w:rsidP="00152DCA">
      <w:pPr>
        <w:pStyle w:val="StandardWeb"/>
        <w:jc w:val="center"/>
      </w:pPr>
      <w:r w:rsidRPr="00152DCA">
        <w:rPr>
          <w:noProof/>
        </w:rPr>
        <w:drawing>
          <wp:inline distT="0" distB="0" distL="0" distR="0" wp14:anchorId="1A18314A" wp14:editId="348D6347">
            <wp:extent cx="5939458" cy="2962953"/>
            <wp:effectExtent l="19050" t="19050" r="23495" b="27940"/>
            <wp:docPr id="12" name="Slika 12" descr="D:\Users\Stjepan\Downloads\plkigfh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tjepan\Downloads\plkigfhg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6361" cy="2976374"/>
                    </a:xfrm>
                    <a:prstGeom prst="rect">
                      <a:avLst/>
                    </a:prstGeom>
                    <a:noFill/>
                    <a:ln w="3175">
                      <a:solidFill>
                        <a:schemeClr val="tx1"/>
                      </a:solidFill>
                    </a:ln>
                  </pic:spPr>
                </pic:pic>
              </a:graphicData>
            </a:graphic>
          </wp:inline>
        </w:drawing>
      </w:r>
    </w:p>
    <w:p w14:paraId="509863D6" w14:textId="324509A2" w:rsidR="00152DCA" w:rsidRDefault="00152DCA" w:rsidP="00152DCA">
      <w:pPr>
        <w:pStyle w:val="StandardWeb"/>
        <w:jc w:val="center"/>
      </w:pPr>
    </w:p>
    <w:p w14:paraId="2F2670BD" w14:textId="77777777" w:rsidR="00615BF9" w:rsidRDefault="00615BF9" w:rsidP="00152DCA">
      <w:pPr>
        <w:jc w:val="center"/>
        <w:rPr>
          <w:rFonts w:cs="Arial"/>
          <w:noProof/>
          <w:color w:val="auto"/>
        </w:rPr>
      </w:pPr>
    </w:p>
    <w:p w14:paraId="1EE94A20" w14:textId="58F74EB7" w:rsidR="00F829F8" w:rsidRPr="000473CF" w:rsidRDefault="00152DCA" w:rsidP="00152DCA">
      <w:pPr>
        <w:jc w:val="center"/>
        <w:rPr>
          <w:rFonts w:cs="Arial"/>
        </w:rPr>
      </w:pPr>
      <w:r w:rsidRPr="00905B62">
        <w:rPr>
          <w:rFonts w:cs="Arial"/>
          <w:noProof/>
          <w:color w:val="auto"/>
        </w:rPr>
        <w:t xml:space="preserve"> </w:t>
      </w:r>
    </w:p>
    <w:p w14:paraId="76CD7DDF" w14:textId="77777777" w:rsidR="001D3CE7" w:rsidRPr="00A41EF0" w:rsidRDefault="001D3CE7" w:rsidP="00313E39">
      <w:pPr>
        <w:spacing w:after="0" w:line="259" w:lineRule="auto"/>
        <w:ind w:left="0" w:right="-8" w:firstLine="0"/>
        <w:jc w:val="left"/>
        <w:rPr>
          <w:rFonts w:cs="Arial"/>
          <w:color w:val="auto"/>
        </w:rPr>
      </w:pPr>
    </w:p>
    <w:p w14:paraId="4462C275" w14:textId="41B1714D" w:rsidR="001D3CE7" w:rsidRPr="00A41EF0" w:rsidRDefault="001D3CE7" w:rsidP="001D3CE7">
      <w:pPr>
        <w:spacing w:after="0" w:line="259" w:lineRule="auto"/>
        <w:ind w:left="0" w:right="-8" w:firstLine="0"/>
        <w:rPr>
          <w:rFonts w:cs="Arial"/>
          <w:color w:val="auto"/>
        </w:rPr>
      </w:pPr>
      <w:r w:rsidRPr="00A41EF0">
        <w:rPr>
          <w:rFonts w:cs="Arial"/>
          <w:color w:val="auto"/>
        </w:rPr>
        <w:t>Potres izaziva razne velike posljedice kod ljudi te promjene u ponašanju, a također i velike posljedice na zgradama i infrastrukturi što direktno ovisi o stupnju potres</w:t>
      </w:r>
      <w:r w:rsidR="00061B0E">
        <w:rPr>
          <w:rFonts w:cs="Arial"/>
          <w:color w:val="auto"/>
        </w:rPr>
        <w:t>a</w:t>
      </w:r>
      <w:r w:rsidRPr="00A41EF0">
        <w:rPr>
          <w:rFonts w:cs="Arial"/>
          <w:color w:val="auto"/>
        </w:rPr>
        <w:t xml:space="preserve"> i njegovom trajanju. U tablici su opisane moguće posljedice za seizmičnost od VII do VIII stupnja po MCS skali.</w:t>
      </w:r>
    </w:p>
    <w:p w14:paraId="1BCAD274" w14:textId="77777777" w:rsidR="001D3CE7" w:rsidRPr="00A41EF0" w:rsidRDefault="001D3CE7" w:rsidP="001D3CE7">
      <w:pPr>
        <w:spacing w:after="0" w:line="259" w:lineRule="auto"/>
        <w:ind w:left="0" w:right="-8" w:firstLine="0"/>
        <w:jc w:val="left"/>
        <w:rPr>
          <w:rFonts w:cs="Arial"/>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6"/>
        <w:gridCol w:w="6820"/>
      </w:tblGrid>
      <w:tr w:rsidR="001D3CE7" w:rsidRPr="00A41EF0" w14:paraId="6676EE8D" w14:textId="77777777" w:rsidTr="00BF6D34">
        <w:trPr>
          <w:jc w:val="center"/>
        </w:trPr>
        <w:tc>
          <w:tcPr>
            <w:tcW w:w="2096" w:type="dxa"/>
            <w:shd w:val="clear" w:color="auto" w:fill="DDD9C3"/>
          </w:tcPr>
          <w:p w14:paraId="4EF87EB6" w14:textId="77777777" w:rsidR="001D3CE7" w:rsidRPr="00A41EF0" w:rsidRDefault="001D3CE7" w:rsidP="00BF6D34">
            <w:pPr>
              <w:autoSpaceDE w:val="0"/>
              <w:autoSpaceDN w:val="0"/>
              <w:adjustRightInd w:val="0"/>
              <w:spacing w:after="0"/>
              <w:ind w:left="0" w:right="-8"/>
              <w:jc w:val="center"/>
              <w:rPr>
                <w:rFonts w:cs="Arial"/>
                <w:b/>
                <w:bCs/>
                <w:color w:val="auto"/>
              </w:rPr>
            </w:pPr>
            <w:r w:rsidRPr="00A41EF0">
              <w:rPr>
                <w:rFonts w:cs="Arial"/>
                <w:b/>
                <w:bCs/>
                <w:color w:val="auto"/>
              </w:rPr>
              <w:t>Stupanj intenziteta</w:t>
            </w:r>
          </w:p>
        </w:tc>
        <w:tc>
          <w:tcPr>
            <w:tcW w:w="6820" w:type="dxa"/>
            <w:shd w:val="clear" w:color="auto" w:fill="DDD9C3"/>
          </w:tcPr>
          <w:p w14:paraId="2E21EC67" w14:textId="77777777" w:rsidR="001D3CE7" w:rsidRPr="00A41EF0" w:rsidRDefault="001D3CE7" w:rsidP="00BF6D34">
            <w:pPr>
              <w:autoSpaceDE w:val="0"/>
              <w:autoSpaceDN w:val="0"/>
              <w:adjustRightInd w:val="0"/>
              <w:spacing w:after="0"/>
              <w:ind w:left="0" w:right="-8"/>
              <w:jc w:val="center"/>
              <w:rPr>
                <w:rFonts w:cs="Arial"/>
                <w:b/>
                <w:bCs/>
                <w:color w:val="auto"/>
              </w:rPr>
            </w:pPr>
            <w:r w:rsidRPr="00A41EF0">
              <w:rPr>
                <w:rFonts w:cs="Arial"/>
                <w:b/>
                <w:bCs/>
                <w:color w:val="auto"/>
              </w:rPr>
              <w:t>Opis</w:t>
            </w:r>
          </w:p>
        </w:tc>
      </w:tr>
      <w:tr w:rsidR="001D3CE7" w:rsidRPr="00A41EF0" w14:paraId="6506FCDB" w14:textId="77777777" w:rsidTr="00BF6D34">
        <w:trPr>
          <w:jc w:val="center"/>
        </w:trPr>
        <w:tc>
          <w:tcPr>
            <w:tcW w:w="2096" w:type="dxa"/>
          </w:tcPr>
          <w:p w14:paraId="7BAA8DD5" w14:textId="77777777" w:rsidR="001D3CE7" w:rsidRPr="00A41EF0" w:rsidRDefault="001D3CE7" w:rsidP="00BF6D34">
            <w:pPr>
              <w:autoSpaceDE w:val="0"/>
              <w:autoSpaceDN w:val="0"/>
              <w:adjustRightInd w:val="0"/>
              <w:spacing w:after="0"/>
              <w:ind w:left="0" w:right="-8"/>
              <w:jc w:val="left"/>
              <w:rPr>
                <w:rFonts w:cs="Arial"/>
                <w:b/>
                <w:bCs/>
                <w:color w:val="auto"/>
              </w:rPr>
            </w:pPr>
            <w:r w:rsidRPr="00A41EF0">
              <w:rPr>
                <w:rFonts w:cs="Arial"/>
                <w:b/>
                <w:bCs/>
                <w:color w:val="auto"/>
              </w:rPr>
              <w:t xml:space="preserve">VII </w:t>
            </w:r>
          </w:p>
          <w:p w14:paraId="591012D2" w14:textId="77777777" w:rsidR="001D3CE7" w:rsidRPr="00A41EF0" w:rsidRDefault="001D3CE7" w:rsidP="00BF6D34">
            <w:pPr>
              <w:autoSpaceDE w:val="0"/>
              <w:autoSpaceDN w:val="0"/>
              <w:adjustRightInd w:val="0"/>
              <w:spacing w:after="0"/>
              <w:ind w:left="0" w:right="-8"/>
              <w:jc w:val="left"/>
              <w:rPr>
                <w:rFonts w:cs="Arial"/>
                <w:b/>
                <w:bCs/>
                <w:color w:val="auto"/>
              </w:rPr>
            </w:pPr>
            <w:r w:rsidRPr="00A41EF0">
              <w:rPr>
                <w:rFonts w:cs="Arial"/>
                <w:color w:val="auto"/>
              </w:rPr>
              <w:t>Oštećenja zgrada</w:t>
            </w:r>
          </w:p>
        </w:tc>
        <w:tc>
          <w:tcPr>
            <w:tcW w:w="6820" w:type="dxa"/>
          </w:tcPr>
          <w:p w14:paraId="58AEF89A" w14:textId="77777777" w:rsidR="001D3CE7" w:rsidRPr="00A41EF0" w:rsidRDefault="001D3CE7" w:rsidP="00BF6D34">
            <w:pPr>
              <w:autoSpaceDE w:val="0"/>
              <w:autoSpaceDN w:val="0"/>
              <w:adjustRightInd w:val="0"/>
              <w:spacing w:after="0"/>
              <w:ind w:left="0" w:right="-8"/>
              <w:jc w:val="left"/>
              <w:rPr>
                <w:rFonts w:cs="Arial"/>
                <w:color w:val="auto"/>
              </w:rPr>
            </w:pPr>
            <w:r w:rsidRPr="00A41EF0">
              <w:rPr>
                <w:rFonts w:cs="Arial"/>
                <w:color w:val="auto"/>
              </w:rPr>
              <w:t xml:space="preserve">Većina ljudi se prestraši i bježi na otvoreno. Mnogi se teško održavaju na nogama. Trešnju osjete osobe koje se voze u automobilu. Zvone velika zvona. </w:t>
            </w:r>
          </w:p>
          <w:p w14:paraId="4B83FE84" w14:textId="77777777" w:rsidR="001D3CE7" w:rsidRPr="00A41EF0" w:rsidRDefault="001D3CE7" w:rsidP="00BF6D34">
            <w:pPr>
              <w:autoSpaceDE w:val="0"/>
              <w:autoSpaceDN w:val="0"/>
              <w:adjustRightInd w:val="0"/>
              <w:spacing w:after="0"/>
              <w:ind w:left="0" w:right="-8"/>
              <w:jc w:val="left"/>
              <w:rPr>
                <w:rFonts w:cs="Arial"/>
                <w:color w:val="auto"/>
              </w:rPr>
            </w:pPr>
            <w:r w:rsidRPr="00A41EF0">
              <w:rPr>
                <w:rFonts w:cs="Arial"/>
                <w:color w:val="auto"/>
              </w:rPr>
              <w:t xml:space="preserve">U mnogim zgradama tipa C oštećenja 1. stupnja; u mnogim zgradama tipa B, oštećenja 2. stupnja. U mnogim zgradama tipa A oštećenja 3. stupnja, u pojedinim četvrtog. </w:t>
            </w:r>
          </w:p>
          <w:p w14:paraId="21C7EE3D" w14:textId="77777777" w:rsidR="001D3CE7" w:rsidRPr="00A41EF0" w:rsidRDefault="001D3CE7" w:rsidP="00BF6D34">
            <w:pPr>
              <w:autoSpaceDE w:val="0"/>
              <w:autoSpaceDN w:val="0"/>
              <w:adjustRightInd w:val="0"/>
              <w:spacing w:after="0"/>
              <w:ind w:left="0" w:right="-8"/>
              <w:jc w:val="left"/>
              <w:rPr>
                <w:rFonts w:cs="Arial"/>
                <w:color w:val="auto"/>
              </w:rPr>
            </w:pPr>
            <w:r w:rsidRPr="00A41EF0">
              <w:rPr>
                <w:rFonts w:cs="Arial"/>
                <w:color w:val="auto"/>
              </w:rPr>
              <w:t xml:space="preserve">U pojedinim slučajevima odroni cesta na strmim kosinama; mjestimično pukotine u cestama i kamenim zidovima. Na površini vode stvaraju se valovi; voda se zamuti od izdizanja mulja. Promjena izdašnosti izvora i razine vode u zdencima. </w:t>
            </w:r>
          </w:p>
          <w:p w14:paraId="0E0B5D4D" w14:textId="77777777" w:rsidR="001D3CE7" w:rsidRPr="00A41EF0" w:rsidRDefault="001D3CE7" w:rsidP="00BF6D34">
            <w:pPr>
              <w:autoSpaceDE w:val="0"/>
              <w:autoSpaceDN w:val="0"/>
              <w:adjustRightInd w:val="0"/>
              <w:spacing w:after="0"/>
              <w:ind w:left="0" w:right="-8"/>
              <w:rPr>
                <w:rFonts w:cs="Arial"/>
                <w:b/>
                <w:bCs/>
                <w:color w:val="auto"/>
              </w:rPr>
            </w:pPr>
            <w:r w:rsidRPr="00A41EF0">
              <w:rPr>
                <w:rFonts w:cs="Arial"/>
                <w:color w:val="auto"/>
              </w:rPr>
              <w:t>U pojedinim slučajevima stvaraju se novi ili nestaju postojeći izvori vode. Pojedini slučajevi odrona na pješčanim ili šljunčanim obalama rijeka.</w:t>
            </w:r>
          </w:p>
        </w:tc>
      </w:tr>
      <w:tr w:rsidR="001D3CE7" w:rsidRPr="00A41EF0" w14:paraId="6FA1ED71" w14:textId="77777777" w:rsidTr="00BF6D34">
        <w:trPr>
          <w:jc w:val="center"/>
        </w:trPr>
        <w:tc>
          <w:tcPr>
            <w:tcW w:w="2096" w:type="dxa"/>
          </w:tcPr>
          <w:p w14:paraId="581F4C00" w14:textId="77777777" w:rsidR="001D3CE7" w:rsidRPr="00A41EF0" w:rsidRDefault="001D3CE7" w:rsidP="00BF6D34">
            <w:pPr>
              <w:autoSpaceDE w:val="0"/>
              <w:autoSpaceDN w:val="0"/>
              <w:adjustRightInd w:val="0"/>
              <w:spacing w:after="0"/>
              <w:ind w:left="0" w:right="-8"/>
              <w:jc w:val="left"/>
              <w:rPr>
                <w:rFonts w:cs="Arial"/>
                <w:b/>
                <w:bCs/>
                <w:color w:val="auto"/>
              </w:rPr>
            </w:pPr>
            <w:r w:rsidRPr="00A41EF0">
              <w:rPr>
                <w:rFonts w:cs="Arial"/>
                <w:b/>
                <w:bCs/>
                <w:color w:val="auto"/>
              </w:rPr>
              <w:t xml:space="preserve">VIII </w:t>
            </w:r>
          </w:p>
          <w:p w14:paraId="43B39229" w14:textId="77777777" w:rsidR="001D3CE7" w:rsidRPr="00A41EF0" w:rsidRDefault="001D3CE7" w:rsidP="00BF6D34">
            <w:pPr>
              <w:autoSpaceDE w:val="0"/>
              <w:autoSpaceDN w:val="0"/>
              <w:adjustRightInd w:val="0"/>
              <w:spacing w:after="0"/>
              <w:ind w:left="0" w:right="-8"/>
              <w:jc w:val="left"/>
              <w:rPr>
                <w:rFonts w:cs="Arial"/>
                <w:color w:val="auto"/>
              </w:rPr>
            </w:pPr>
            <w:r w:rsidRPr="00A41EF0">
              <w:rPr>
                <w:rFonts w:cs="Arial"/>
                <w:color w:val="auto"/>
              </w:rPr>
              <w:t xml:space="preserve">Razorna oštećenja </w:t>
            </w:r>
          </w:p>
          <w:p w14:paraId="5AFB19E4" w14:textId="77777777" w:rsidR="001D3CE7" w:rsidRPr="00A41EF0" w:rsidRDefault="001D3CE7" w:rsidP="00BF6D34">
            <w:pPr>
              <w:autoSpaceDE w:val="0"/>
              <w:autoSpaceDN w:val="0"/>
              <w:adjustRightInd w:val="0"/>
              <w:spacing w:after="0"/>
              <w:ind w:left="0" w:right="-8"/>
              <w:jc w:val="left"/>
              <w:rPr>
                <w:rFonts w:cs="Arial"/>
                <w:b/>
                <w:bCs/>
                <w:color w:val="auto"/>
              </w:rPr>
            </w:pPr>
            <w:r w:rsidRPr="00A41EF0">
              <w:rPr>
                <w:rFonts w:cs="Arial"/>
                <w:color w:val="auto"/>
              </w:rPr>
              <w:t>zgrada</w:t>
            </w:r>
          </w:p>
        </w:tc>
        <w:tc>
          <w:tcPr>
            <w:tcW w:w="6820" w:type="dxa"/>
          </w:tcPr>
          <w:p w14:paraId="6E1D285A" w14:textId="77777777" w:rsidR="001D3CE7" w:rsidRPr="00A41EF0" w:rsidRDefault="001D3CE7" w:rsidP="00BF6D34">
            <w:pPr>
              <w:autoSpaceDE w:val="0"/>
              <w:autoSpaceDN w:val="0"/>
              <w:adjustRightInd w:val="0"/>
              <w:spacing w:after="0"/>
              <w:ind w:left="0" w:right="-8"/>
              <w:jc w:val="left"/>
              <w:rPr>
                <w:rFonts w:cs="Arial"/>
                <w:b/>
                <w:bCs/>
                <w:color w:val="auto"/>
              </w:rPr>
            </w:pPr>
            <w:r w:rsidRPr="00A41EF0">
              <w:rPr>
                <w:rFonts w:cs="Arial"/>
                <w:color w:val="auto"/>
              </w:rPr>
              <w:t>Opći strah i pojedinačno panika; uznemirenost osjećaju osobe u automobilima u pokretu. Ponegdje se lome grane i stabla. I teži namještaj se ponekad pomiče. Neke viseće svjetiljke su oštećene. U mnogim zgradama tipa C oštećenja 2. stupnja, u pojedinim 3. stupnja. U mnogim zgradama tipa B oštećenja 3. stupnja, u pojedinim 4. stupnja. U mnogim zgradama tipa A oštećenja 4. stupnja, u pojedinim 5. stupnja. Spomenici i kipovi se pomiču. Nadgrobni spomenici se prevrću. Ruše se kamene ograde. Mali odroni u udubljenjima i na nasipima cesta sa strmim nagibom; pukotine u tlu dosežu nekoliko centimetara. Stvaraju se novi bazeni vode. Ponekad se presušni zdenci pune vodom ili postojeći presušuju. U mnogim slučajevima mijenja se izdašnost izvora i razina vode u zdencima.</w:t>
            </w:r>
          </w:p>
        </w:tc>
      </w:tr>
    </w:tbl>
    <w:p w14:paraId="321F05DB" w14:textId="77777777" w:rsidR="001D3CE7" w:rsidRPr="00A41EF0" w:rsidRDefault="001D3CE7" w:rsidP="001D3CE7">
      <w:pPr>
        <w:spacing w:after="0" w:line="259" w:lineRule="auto"/>
        <w:ind w:left="0" w:right="-8" w:firstLine="0"/>
        <w:jc w:val="left"/>
        <w:rPr>
          <w:rFonts w:cs="Arial"/>
          <w:color w:val="auto"/>
        </w:rPr>
      </w:pPr>
    </w:p>
    <w:p w14:paraId="6B307B7F" w14:textId="77777777" w:rsidR="001D3CE7" w:rsidRPr="00A41EF0" w:rsidRDefault="001D3CE7" w:rsidP="001D3CE7">
      <w:pPr>
        <w:pStyle w:val="Naslov2"/>
        <w:spacing w:after="0"/>
        <w:ind w:right="-8" w:firstLine="0"/>
      </w:pPr>
      <w:bookmarkStart w:id="49" w:name="_Toc511933683"/>
      <w:r w:rsidRPr="00A41EF0">
        <w:t xml:space="preserve"> </w:t>
      </w:r>
      <w:bookmarkStart w:id="50" w:name="_Toc17720247"/>
      <w:r w:rsidRPr="00A41EF0">
        <w:t>5.2.2. UTJECAJ NA KRITIČNU INFRASTRUKTURU</w:t>
      </w:r>
      <w:bookmarkEnd w:id="49"/>
      <w:bookmarkEnd w:id="50"/>
      <w:r w:rsidRPr="00A41EF0">
        <w:t xml:space="preserve"> </w:t>
      </w:r>
    </w:p>
    <w:p w14:paraId="3DFEA847" w14:textId="77777777" w:rsidR="001D3CE7" w:rsidRPr="00A41EF0" w:rsidRDefault="001D3CE7" w:rsidP="001D3CE7">
      <w:pPr>
        <w:spacing w:after="0"/>
        <w:ind w:left="0" w:right="-8"/>
        <w:rPr>
          <w:rFonts w:cs="Arial"/>
          <w:color w:val="auto"/>
        </w:rPr>
      </w:pPr>
    </w:p>
    <w:p w14:paraId="6D8A906B" w14:textId="77777777" w:rsidR="001D3CE7" w:rsidRPr="00A41EF0" w:rsidRDefault="001D3CE7" w:rsidP="00061B0E">
      <w:pPr>
        <w:spacing w:after="0"/>
        <w:ind w:left="0" w:right="-8"/>
        <w:jc w:val="left"/>
        <w:rPr>
          <w:rFonts w:cs="Arial"/>
          <w:color w:val="auto"/>
        </w:rPr>
      </w:pPr>
      <w:r w:rsidRPr="00A41EF0">
        <w:rPr>
          <w:rFonts w:cs="Arial"/>
          <w:color w:val="auto"/>
        </w:rPr>
        <w:t xml:space="preserve">Od mogućih posljedica zbog utjecaja na infrastrukturu i strateške objekte urbanog </w:t>
      </w:r>
    </w:p>
    <w:p w14:paraId="77D356E6" w14:textId="77777777" w:rsidR="001D3CE7" w:rsidRPr="00A41EF0" w:rsidRDefault="001D3CE7" w:rsidP="00061B0E">
      <w:pPr>
        <w:spacing w:after="0"/>
        <w:ind w:left="0" w:right="-8"/>
        <w:jc w:val="left"/>
        <w:rPr>
          <w:rFonts w:cs="Arial"/>
          <w:color w:val="auto"/>
        </w:rPr>
      </w:pPr>
      <w:r w:rsidRPr="00A41EF0">
        <w:rPr>
          <w:rFonts w:cs="Arial"/>
          <w:color w:val="auto"/>
        </w:rPr>
        <w:t xml:space="preserve">područja pogođenog potresom posebno treba istaknuti: </w:t>
      </w:r>
    </w:p>
    <w:p w14:paraId="01B9A37B" w14:textId="77777777" w:rsidR="001D3CE7" w:rsidRPr="00A41EF0" w:rsidRDefault="001D3CE7" w:rsidP="001D3CE7">
      <w:pPr>
        <w:pStyle w:val="Odlomakpopisa"/>
        <w:numPr>
          <w:ilvl w:val="0"/>
          <w:numId w:val="12"/>
        </w:numPr>
        <w:ind w:left="851" w:right="-8"/>
        <w:rPr>
          <w:rFonts w:cs="Arial"/>
        </w:rPr>
      </w:pPr>
      <w:r w:rsidRPr="00A41EF0">
        <w:rPr>
          <w:rFonts w:cs="Arial"/>
        </w:rPr>
        <w:t xml:space="preserve">izravna oštećenja prometnica zbog podrhtavanja tla ili njihova neprohodnost zbog sekundarnih posljedica, primjerice odrona ili klizišta, mogu otežati prometnu povezanost i usporiti potrebne radnje neposredno nakon potresa (spašavanje i evakuaciju, raščišćavanje ruševina, pregled oštećenja građevina itd.). </w:t>
      </w:r>
    </w:p>
    <w:p w14:paraId="49C144C7" w14:textId="77777777" w:rsidR="001D3CE7" w:rsidRPr="00A41EF0" w:rsidRDefault="001D3CE7" w:rsidP="001D3CE7">
      <w:pPr>
        <w:pStyle w:val="Odlomakpopisa"/>
        <w:numPr>
          <w:ilvl w:val="0"/>
          <w:numId w:val="12"/>
        </w:numPr>
        <w:ind w:left="851" w:right="-8"/>
        <w:rPr>
          <w:rFonts w:cs="Arial"/>
        </w:rPr>
      </w:pPr>
      <w:r w:rsidRPr="00A41EF0">
        <w:rPr>
          <w:rFonts w:cs="Arial"/>
        </w:rPr>
        <w:t xml:space="preserve">oštećenje ili rušenje objekata koji predstavljaju kritične točke prometne infrastrukture, posebice mostova, nadvožnjaka, potpornih zidova itd. mogu prekinuti važne prometne tokove. </w:t>
      </w:r>
    </w:p>
    <w:p w14:paraId="16786EC0" w14:textId="77777777" w:rsidR="001D3CE7" w:rsidRPr="00A41EF0" w:rsidRDefault="001D3CE7" w:rsidP="001D3CE7">
      <w:pPr>
        <w:pStyle w:val="Odlomakpopisa"/>
        <w:numPr>
          <w:ilvl w:val="0"/>
          <w:numId w:val="12"/>
        </w:numPr>
        <w:ind w:left="851" w:right="-8"/>
        <w:rPr>
          <w:rFonts w:cs="Arial"/>
        </w:rPr>
      </w:pPr>
      <w:r w:rsidRPr="00A41EF0">
        <w:rPr>
          <w:rFonts w:cs="Arial"/>
        </w:rPr>
        <w:t>oštećenja industrijskih objekata uz izravne troškove zbog oštećenja građevina i opreme mogu zbog odgode spremnosti za rad uključivati dodatne posljedice za zaposleno stanovništ</w:t>
      </w:r>
      <w:r w:rsidR="00EB69C0">
        <w:rPr>
          <w:rFonts w:cs="Arial"/>
        </w:rPr>
        <w:t>v</w:t>
      </w:r>
      <w:r w:rsidRPr="00A41EF0">
        <w:rPr>
          <w:rFonts w:cs="Arial"/>
        </w:rPr>
        <w:t xml:space="preserve">o i gospodarstvo u cjelini, a u pojedinim slučajevima moguće su i dugoročne posljedice zbog potencijalnih opasnosti za okoliš. </w:t>
      </w:r>
    </w:p>
    <w:p w14:paraId="253D67CF" w14:textId="77777777" w:rsidR="001D3CE7" w:rsidRPr="00A41EF0" w:rsidRDefault="001D3CE7" w:rsidP="001D3CE7">
      <w:pPr>
        <w:pStyle w:val="Odlomakpopisa"/>
        <w:numPr>
          <w:ilvl w:val="0"/>
          <w:numId w:val="12"/>
        </w:numPr>
        <w:ind w:left="851" w:right="-8"/>
        <w:rPr>
          <w:rFonts w:cs="Arial"/>
        </w:rPr>
      </w:pPr>
      <w:r w:rsidRPr="00A41EF0">
        <w:rPr>
          <w:rFonts w:cs="Arial"/>
        </w:rPr>
        <w:t xml:space="preserve">prekidi u telekomunikacijskoj mreži zbog oštećenja stanovništvu i hitnim službama mogu otežati komunikaciju, a oštećenja strujne mreže i komunalne infrastrukture mogu usporiti radove hitnih službi i povećati osjećaj nesigurnosti stanovništva. </w:t>
      </w:r>
    </w:p>
    <w:p w14:paraId="3FC4428C" w14:textId="77777777" w:rsidR="001D3CE7" w:rsidRPr="00A41EF0" w:rsidRDefault="001D3CE7" w:rsidP="001D3CE7">
      <w:pPr>
        <w:pStyle w:val="Odlomakpopisa"/>
        <w:numPr>
          <w:ilvl w:val="0"/>
          <w:numId w:val="12"/>
        </w:numPr>
        <w:ind w:left="851" w:right="-8"/>
        <w:rPr>
          <w:rFonts w:cs="Arial"/>
        </w:rPr>
      </w:pPr>
      <w:r w:rsidRPr="00A41EF0">
        <w:rPr>
          <w:rFonts w:cs="Arial"/>
        </w:rPr>
        <w:t>opasnost od oštećenja bolnica i domova zdravlja s odgovarajućom zdravstvenom opremom može dodatno ugroziti najranjivije stanovništ</w:t>
      </w:r>
      <w:r w:rsidR="00EB69C0">
        <w:rPr>
          <w:rFonts w:cs="Arial"/>
        </w:rPr>
        <w:t>v</w:t>
      </w:r>
      <w:r w:rsidRPr="00A41EF0">
        <w:rPr>
          <w:rFonts w:cs="Arial"/>
        </w:rPr>
        <w:t xml:space="preserve">o i otežati mogućnost osiguravanja dovoljnih kapaciteta za zbrinjavanje ozlijeđenih. </w:t>
      </w:r>
    </w:p>
    <w:p w14:paraId="6739C03C" w14:textId="77777777" w:rsidR="001D3CE7" w:rsidRPr="00A41EF0" w:rsidRDefault="001D3CE7" w:rsidP="001D3CE7">
      <w:pPr>
        <w:pStyle w:val="Odlomakpopisa"/>
        <w:numPr>
          <w:ilvl w:val="0"/>
          <w:numId w:val="12"/>
        </w:numPr>
        <w:ind w:left="851" w:right="-8"/>
        <w:rPr>
          <w:rFonts w:cs="Arial"/>
        </w:rPr>
      </w:pPr>
      <w:r w:rsidRPr="00A41EF0">
        <w:rPr>
          <w:rFonts w:cs="Arial"/>
        </w:rPr>
        <w:t xml:space="preserve">oštećenje javnih objekata društvene namjene poput kazališta, muzeja i sportskih objekata može ugroziti sigurnost velikog broja ljudi i dugoročno utjecati na uobičajen odvijanje društvenih aktivnosti. </w:t>
      </w:r>
    </w:p>
    <w:p w14:paraId="2D90B3A9" w14:textId="77777777" w:rsidR="001D3CE7" w:rsidRPr="00A41EF0" w:rsidRDefault="001D3CE7" w:rsidP="001D3CE7">
      <w:pPr>
        <w:pStyle w:val="Odlomakpopisa"/>
        <w:numPr>
          <w:ilvl w:val="0"/>
          <w:numId w:val="12"/>
        </w:numPr>
        <w:ind w:left="851" w:right="-8"/>
        <w:rPr>
          <w:rFonts w:cs="Arial"/>
        </w:rPr>
      </w:pPr>
      <w:r w:rsidRPr="00A41EF0">
        <w:rPr>
          <w:rFonts w:cs="Arial"/>
        </w:rPr>
        <w:t xml:space="preserve">posebice treba obratiti pozornost na oštećenja vrtića, škole i visokoškolskih institucija, a oštećenje vjerskih objekata i kulturno-povijesne baštine može dovesti do nenadoknadivih gubitaka i dodatno demoralizirati stanovništvo. </w:t>
      </w:r>
    </w:p>
    <w:p w14:paraId="23492985" w14:textId="77777777" w:rsidR="001D3CE7" w:rsidRPr="00A41EF0" w:rsidRDefault="001D3CE7" w:rsidP="001D3CE7">
      <w:pPr>
        <w:pStyle w:val="Odlomakpopisa"/>
        <w:numPr>
          <w:ilvl w:val="0"/>
          <w:numId w:val="12"/>
        </w:numPr>
        <w:ind w:left="851" w:right="-8"/>
        <w:rPr>
          <w:rFonts w:cs="Arial"/>
        </w:rPr>
      </w:pPr>
      <w:r w:rsidRPr="00A41EF0">
        <w:rPr>
          <w:rFonts w:cs="Arial"/>
        </w:rPr>
        <w:t xml:space="preserve">u slučaju oštećenja građevina u kojoj se odvijaju poslovi državne uprave postoji opasnost od zastoja u državnoj administraciji i narušavanja političke stabilnosti, a od posebnog je značaja sigurnost i raspoloživost hitnih službi, uključujući vatrogastvo i policiju. </w:t>
      </w:r>
    </w:p>
    <w:p w14:paraId="48CAA5F6" w14:textId="77777777" w:rsidR="001D3CE7" w:rsidRPr="00A41EF0" w:rsidRDefault="001D3CE7" w:rsidP="001D3CE7">
      <w:pPr>
        <w:spacing w:after="0"/>
        <w:ind w:left="0" w:right="-8"/>
        <w:rPr>
          <w:rFonts w:cs="Arial"/>
          <w:color w:val="auto"/>
        </w:rPr>
      </w:pPr>
      <w:r w:rsidRPr="00A41EF0">
        <w:rPr>
          <w:rFonts w:cs="Arial"/>
          <w:color w:val="auto"/>
        </w:rPr>
        <w:t xml:space="preserve"> </w:t>
      </w:r>
    </w:p>
    <w:p w14:paraId="214DB59F" w14:textId="77777777" w:rsidR="001D3CE7" w:rsidRPr="00A41EF0" w:rsidRDefault="001D3CE7" w:rsidP="001D3CE7">
      <w:pPr>
        <w:spacing w:after="0"/>
        <w:ind w:left="0" w:right="-8"/>
        <w:rPr>
          <w:rFonts w:cs="Arial"/>
          <w:color w:val="auto"/>
        </w:rPr>
      </w:pPr>
      <w:r w:rsidRPr="00A41EF0">
        <w:rPr>
          <w:rFonts w:cs="Arial"/>
          <w:color w:val="auto"/>
        </w:rPr>
        <w:t>Sažetak u tablici utjecaja na infrastrukturu otkriva da očekivane posljedice potresa mogu obuhvatiti sva područja društvene i gospodarske djelatnosti stanovništva te značajno utjecati na državno upravljanje i ljudske živote.</w:t>
      </w:r>
    </w:p>
    <w:p w14:paraId="3D3D53C7" w14:textId="77777777" w:rsidR="001D3CE7" w:rsidRPr="00A41EF0" w:rsidRDefault="001D3CE7" w:rsidP="001D3CE7">
      <w:pPr>
        <w:spacing w:after="0"/>
        <w:ind w:left="0" w:right="-8"/>
        <w:rPr>
          <w:rFonts w:cs="Arial"/>
          <w:color w:val="auto"/>
        </w:rPr>
      </w:pPr>
    </w:p>
    <w:tbl>
      <w:tblPr>
        <w:tblStyle w:val="TableGrid"/>
        <w:tblW w:w="9032" w:type="dxa"/>
        <w:jc w:val="center"/>
        <w:tblInd w:w="0" w:type="dxa"/>
        <w:tblCellMar>
          <w:top w:w="44" w:type="dxa"/>
          <w:left w:w="106" w:type="dxa"/>
          <w:right w:w="69" w:type="dxa"/>
        </w:tblCellMar>
        <w:tblLook w:val="04A0" w:firstRow="1" w:lastRow="0" w:firstColumn="1" w:lastColumn="0" w:noHBand="0" w:noVBand="1"/>
      </w:tblPr>
      <w:tblGrid>
        <w:gridCol w:w="932"/>
        <w:gridCol w:w="8100"/>
      </w:tblGrid>
      <w:tr w:rsidR="001D3CE7" w:rsidRPr="00A41EF0" w14:paraId="4AFE8C18" w14:textId="77777777" w:rsidTr="00BF6D34">
        <w:trPr>
          <w:trHeight w:val="393"/>
          <w:jc w:val="center"/>
        </w:trPr>
        <w:tc>
          <w:tcPr>
            <w:tcW w:w="9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4C3C9EA" w14:textId="77777777" w:rsidR="001D3CE7" w:rsidRPr="00A41EF0" w:rsidRDefault="001D3CE7" w:rsidP="00BF6D34">
            <w:pPr>
              <w:spacing w:after="0" w:line="259" w:lineRule="auto"/>
              <w:ind w:left="0" w:right="-8" w:firstLine="0"/>
              <w:jc w:val="center"/>
              <w:rPr>
                <w:rFonts w:cs="Arial"/>
                <w:color w:val="auto"/>
                <w:sz w:val="20"/>
                <w:szCs w:val="20"/>
              </w:rPr>
            </w:pPr>
            <w:r w:rsidRPr="00A41EF0">
              <w:rPr>
                <w:rFonts w:cs="Arial"/>
                <w:b/>
                <w:color w:val="auto"/>
                <w:sz w:val="20"/>
                <w:szCs w:val="20"/>
              </w:rPr>
              <w:t>Utjecaj</w:t>
            </w:r>
          </w:p>
        </w:tc>
        <w:tc>
          <w:tcPr>
            <w:tcW w:w="810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62600EF" w14:textId="77777777" w:rsidR="001D3CE7" w:rsidRPr="00A41EF0" w:rsidRDefault="001D3CE7" w:rsidP="00BF6D34">
            <w:pPr>
              <w:spacing w:after="0" w:line="259" w:lineRule="auto"/>
              <w:ind w:left="0" w:right="-8" w:firstLine="0"/>
              <w:jc w:val="left"/>
              <w:rPr>
                <w:rFonts w:cs="Arial"/>
                <w:color w:val="auto"/>
                <w:sz w:val="20"/>
                <w:szCs w:val="20"/>
              </w:rPr>
            </w:pPr>
            <w:r w:rsidRPr="00A41EF0">
              <w:rPr>
                <w:rFonts w:cs="Arial"/>
                <w:b/>
                <w:color w:val="auto"/>
                <w:sz w:val="20"/>
                <w:szCs w:val="20"/>
              </w:rPr>
              <w:t xml:space="preserve">Sektor </w:t>
            </w:r>
          </w:p>
        </w:tc>
      </w:tr>
      <w:tr w:rsidR="001D3CE7" w:rsidRPr="00A41EF0" w14:paraId="22F98E32" w14:textId="77777777" w:rsidTr="00BF6D34">
        <w:trPr>
          <w:trHeight w:val="393"/>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22514232" w14:textId="77777777" w:rsidR="001D3CE7" w:rsidRPr="00A94ACA" w:rsidRDefault="001D3CE7" w:rsidP="00BF6D34">
            <w:pPr>
              <w:spacing w:after="0" w:line="259" w:lineRule="auto"/>
              <w:ind w:left="0" w:right="-8" w:firstLine="0"/>
              <w:jc w:val="center"/>
              <w:rPr>
                <w:rFonts w:cs="Arial"/>
                <w:b/>
                <w:color w:val="auto"/>
                <w:sz w:val="20"/>
                <w:szCs w:val="20"/>
              </w:rPr>
            </w:pPr>
            <w:r w:rsidRPr="00A94ACA">
              <w:rPr>
                <w:rFonts w:cs="Arial"/>
                <w:b/>
                <w:color w:val="auto"/>
                <w:sz w:val="20"/>
                <w:szCs w:val="20"/>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22654AF6" w14:textId="77777777" w:rsidR="001D3CE7" w:rsidRPr="00A41EF0" w:rsidRDefault="001D3CE7" w:rsidP="00BF6D34">
            <w:pPr>
              <w:spacing w:after="0" w:line="259" w:lineRule="auto"/>
              <w:ind w:left="0" w:right="-8" w:firstLine="0"/>
              <w:jc w:val="left"/>
              <w:rPr>
                <w:rFonts w:cs="Arial"/>
                <w:color w:val="auto"/>
                <w:sz w:val="20"/>
                <w:szCs w:val="20"/>
              </w:rPr>
            </w:pPr>
            <w:r w:rsidRPr="00A41EF0">
              <w:rPr>
                <w:rFonts w:cs="Arial"/>
                <w:color w:val="auto"/>
                <w:sz w:val="20"/>
                <w:szCs w:val="20"/>
              </w:rPr>
              <w:t>Energetika (proizvodnja, uključivo akumulacije i brane, prijenos, skladištenje, transport energenata i energije, sustavi za distribuciju),</w:t>
            </w:r>
          </w:p>
        </w:tc>
      </w:tr>
      <w:tr w:rsidR="001D3CE7" w:rsidRPr="00A41EF0" w14:paraId="629B93D4" w14:textId="77777777" w:rsidTr="00BF6D34">
        <w:trPr>
          <w:trHeight w:val="57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5AD0CAEF" w14:textId="77777777" w:rsidR="001D3CE7" w:rsidRPr="00A94ACA" w:rsidRDefault="001D3CE7" w:rsidP="00BF6D34">
            <w:pPr>
              <w:spacing w:after="0" w:line="259" w:lineRule="auto"/>
              <w:ind w:left="0" w:right="-8" w:firstLine="0"/>
              <w:jc w:val="center"/>
              <w:rPr>
                <w:rFonts w:cs="Arial"/>
                <w:b/>
                <w:color w:val="auto"/>
                <w:sz w:val="20"/>
                <w:szCs w:val="20"/>
              </w:rPr>
            </w:pPr>
            <w:r w:rsidRPr="00A94ACA">
              <w:rPr>
                <w:rFonts w:cs="Arial"/>
                <w:b/>
                <w:color w:val="auto"/>
                <w:sz w:val="20"/>
                <w:szCs w:val="20"/>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17062A90" w14:textId="77777777" w:rsidR="001D3CE7" w:rsidRPr="00A41EF0" w:rsidRDefault="001D3CE7" w:rsidP="00BF6D34">
            <w:pPr>
              <w:spacing w:after="0" w:line="259" w:lineRule="auto"/>
              <w:ind w:left="0" w:right="-8" w:firstLine="0"/>
              <w:rPr>
                <w:rFonts w:cs="Arial"/>
                <w:color w:val="auto"/>
                <w:sz w:val="20"/>
                <w:szCs w:val="20"/>
              </w:rPr>
            </w:pPr>
            <w:r w:rsidRPr="00A41EF0">
              <w:rPr>
                <w:rFonts w:cs="Arial"/>
                <w:color w:val="auto"/>
                <w:sz w:val="20"/>
                <w:szCs w:val="20"/>
              </w:rPr>
              <w:t xml:space="preserve">Komunikacijska i informacijska tehnologija (elektroničke komunikacije, prijenos podataka, informacijski sustavi, pružanje audio i audiovizaulnih medijskih usluga) </w:t>
            </w:r>
          </w:p>
        </w:tc>
      </w:tr>
      <w:tr w:rsidR="001D3CE7" w:rsidRPr="00A41EF0" w14:paraId="0A4CB7B8" w14:textId="77777777" w:rsidTr="00BF6D34">
        <w:trPr>
          <w:trHeight w:val="40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05830ABB" w14:textId="77777777" w:rsidR="001D3CE7" w:rsidRPr="00A94ACA" w:rsidRDefault="001D3CE7" w:rsidP="00BF6D34">
            <w:pPr>
              <w:spacing w:after="0" w:line="259" w:lineRule="auto"/>
              <w:ind w:left="0" w:right="-8" w:firstLine="0"/>
              <w:jc w:val="center"/>
              <w:rPr>
                <w:rFonts w:cs="Arial"/>
                <w:b/>
                <w:color w:val="auto"/>
                <w:sz w:val="20"/>
                <w:szCs w:val="20"/>
              </w:rPr>
            </w:pPr>
            <w:r w:rsidRPr="00A94ACA">
              <w:rPr>
                <w:rFonts w:cs="Arial"/>
                <w:b/>
                <w:color w:val="auto"/>
                <w:sz w:val="20"/>
                <w:szCs w:val="20"/>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0F3F4BD4" w14:textId="77777777" w:rsidR="001D3CE7" w:rsidRPr="00A41EF0" w:rsidRDefault="001D3CE7" w:rsidP="00BF6D34">
            <w:pPr>
              <w:spacing w:after="0" w:line="259" w:lineRule="auto"/>
              <w:ind w:left="0" w:right="-8" w:firstLine="0"/>
              <w:jc w:val="left"/>
              <w:rPr>
                <w:rFonts w:cs="Arial"/>
                <w:color w:val="auto"/>
                <w:sz w:val="20"/>
                <w:szCs w:val="20"/>
              </w:rPr>
            </w:pPr>
            <w:r w:rsidRPr="00A41EF0">
              <w:rPr>
                <w:rFonts w:cs="Arial"/>
                <w:color w:val="auto"/>
                <w:sz w:val="20"/>
                <w:szCs w:val="20"/>
              </w:rPr>
              <w:t xml:space="preserve">Promet (cestovni, željeznički, zračni, pomorski i promet unutarnjim plovnim putevima) </w:t>
            </w:r>
          </w:p>
        </w:tc>
      </w:tr>
      <w:tr w:rsidR="001D3CE7" w:rsidRPr="00A41EF0" w14:paraId="27C631AC" w14:textId="77777777" w:rsidTr="00BF6D34">
        <w:trPr>
          <w:trHeight w:val="39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3C30CE0F" w14:textId="77777777" w:rsidR="001D3CE7" w:rsidRPr="00A94ACA" w:rsidRDefault="001D3CE7" w:rsidP="00BF6D34">
            <w:pPr>
              <w:spacing w:after="0" w:line="259" w:lineRule="auto"/>
              <w:ind w:left="0" w:right="-8" w:firstLine="0"/>
              <w:jc w:val="center"/>
              <w:rPr>
                <w:rFonts w:cs="Arial"/>
                <w:b/>
                <w:color w:val="auto"/>
                <w:sz w:val="20"/>
                <w:szCs w:val="20"/>
              </w:rPr>
            </w:pPr>
            <w:r w:rsidRPr="00A94ACA">
              <w:rPr>
                <w:rFonts w:cs="Arial"/>
                <w:b/>
                <w:color w:val="auto"/>
                <w:sz w:val="20"/>
                <w:szCs w:val="20"/>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375DE27A" w14:textId="77777777" w:rsidR="001D3CE7" w:rsidRPr="00A41EF0" w:rsidRDefault="001D3CE7" w:rsidP="00BF6D34">
            <w:pPr>
              <w:spacing w:after="0" w:line="259" w:lineRule="auto"/>
              <w:ind w:left="0" w:right="-8" w:firstLine="0"/>
              <w:jc w:val="left"/>
              <w:rPr>
                <w:rFonts w:cs="Arial"/>
                <w:color w:val="auto"/>
                <w:sz w:val="20"/>
                <w:szCs w:val="20"/>
              </w:rPr>
            </w:pPr>
            <w:r w:rsidRPr="00A41EF0">
              <w:rPr>
                <w:rFonts w:cs="Arial"/>
                <w:color w:val="auto"/>
                <w:sz w:val="20"/>
                <w:szCs w:val="20"/>
              </w:rPr>
              <w:t xml:space="preserve">Zdravstvo (zdravstvena zaštita, proizvodnja, promet i nadzor nad lijekovima) </w:t>
            </w:r>
          </w:p>
        </w:tc>
      </w:tr>
      <w:tr w:rsidR="001D3CE7" w:rsidRPr="00A41EF0" w14:paraId="301B9417" w14:textId="77777777" w:rsidTr="00BF6D34">
        <w:trPr>
          <w:trHeight w:val="39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796C54AB" w14:textId="77777777" w:rsidR="001D3CE7" w:rsidRPr="00A94ACA" w:rsidRDefault="001D3CE7" w:rsidP="00BF6D34">
            <w:pPr>
              <w:spacing w:after="0" w:line="259" w:lineRule="auto"/>
              <w:ind w:left="0" w:right="-8" w:firstLine="0"/>
              <w:jc w:val="center"/>
              <w:rPr>
                <w:rFonts w:cs="Arial"/>
                <w:b/>
                <w:color w:val="auto"/>
                <w:sz w:val="20"/>
                <w:szCs w:val="20"/>
              </w:rPr>
            </w:pPr>
            <w:r w:rsidRPr="00A94ACA">
              <w:rPr>
                <w:rFonts w:cs="Arial"/>
                <w:b/>
                <w:color w:val="auto"/>
                <w:sz w:val="20"/>
                <w:szCs w:val="20"/>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4BF9255F" w14:textId="77777777" w:rsidR="001D3CE7" w:rsidRPr="00A41EF0" w:rsidRDefault="001D3CE7" w:rsidP="00BF6D34">
            <w:pPr>
              <w:spacing w:after="0" w:line="259" w:lineRule="auto"/>
              <w:ind w:left="0" w:right="-8" w:firstLine="0"/>
              <w:jc w:val="left"/>
              <w:rPr>
                <w:rFonts w:cs="Arial"/>
                <w:color w:val="auto"/>
                <w:sz w:val="20"/>
                <w:szCs w:val="20"/>
              </w:rPr>
            </w:pPr>
            <w:r w:rsidRPr="00A41EF0">
              <w:rPr>
                <w:rFonts w:cs="Arial"/>
                <w:color w:val="auto"/>
                <w:sz w:val="20"/>
                <w:szCs w:val="20"/>
              </w:rPr>
              <w:t xml:space="preserve">Vodno gospodarstvo (regulacijske i zaštitne vodne građevine i komunalne vodne građevine) </w:t>
            </w:r>
          </w:p>
        </w:tc>
      </w:tr>
      <w:tr w:rsidR="001D3CE7" w:rsidRPr="00A41EF0" w14:paraId="405072D4"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2D0D0362" w14:textId="77777777" w:rsidR="001D3CE7" w:rsidRPr="00A94ACA" w:rsidRDefault="001D3CE7" w:rsidP="00BF6D34">
            <w:pPr>
              <w:spacing w:after="0" w:line="259" w:lineRule="auto"/>
              <w:ind w:left="0" w:right="-8" w:firstLine="0"/>
              <w:jc w:val="center"/>
              <w:rPr>
                <w:rFonts w:cs="Arial"/>
                <w:b/>
                <w:color w:val="auto"/>
                <w:sz w:val="20"/>
                <w:szCs w:val="20"/>
              </w:rPr>
            </w:pPr>
            <w:r w:rsidRPr="00A94ACA">
              <w:rPr>
                <w:rFonts w:cs="Arial"/>
                <w:b/>
                <w:color w:val="auto"/>
                <w:sz w:val="20"/>
                <w:szCs w:val="20"/>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674795F3" w14:textId="77777777" w:rsidR="001D3CE7" w:rsidRPr="00A41EF0" w:rsidRDefault="001D3CE7" w:rsidP="00BF6D34">
            <w:pPr>
              <w:spacing w:after="0" w:line="259" w:lineRule="auto"/>
              <w:ind w:left="0" w:right="-8" w:firstLine="0"/>
              <w:jc w:val="left"/>
              <w:rPr>
                <w:rFonts w:cs="Arial"/>
                <w:color w:val="auto"/>
                <w:sz w:val="20"/>
                <w:szCs w:val="20"/>
              </w:rPr>
            </w:pPr>
            <w:r w:rsidRPr="00A41EF0">
              <w:rPr>
                <w:rFonts w:cs="Arial"/>
                <w:color w:val="auto"/>
                <w:sz w:val="20"/>
                <w:szCs w:val="20"/>
              </w:rPr>
              <w:t xml:space="preserve">Hrana (proizvodnja i opskrba hranom i sustav sigurnosti hrane, robne zalihe) </w:t>
            </w:r>
          </w:p>
        </w:tc>
      </w:tr>
      <w:tr w:rsidR="001D3CE7" w:rsidRPr="00A41EF0" w14:paraId="0205FA4C" w14:textId="77777777" w:rsidTr="00BF6D34">
        <w:trPr>
          <w:trHeight w:val="40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695209E7" w14:textId="77777777" w:rsidR="001D3CE7" w:rsidRPr="00A94ACA" w:rsidRDefault="001D3CE7" w:rsidP="00BF6D34">
            <w:pPr>
              <w:spacing w:after="0" w:line="259" w:lineRule="auto"/>
              <w:ind w:left="0" w:right="-8" w:firstLine="0"/>
              <w:jc w:val="center"/>
              <w:rPr>
                <w:rFonts w:cs="Arial"/>
                <w:b/>
                <w:color w:val="auto"/>
                <w:sz w:val="20"/>
                <w:szCs w:val="20"/>
              </w:rPr>
            </w:pPr>
            <w:r w:rsidRPr="00A94ACA">
              <w:rPr>
                <w:rFonts w:cs="Arial"/>
                <w:b/>
                <w:color w:val="auto"/>
                <w:sz w:val="20"/>
                <w:szCs w:val="20"/>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0B52C96C" w14:textId="77777777" w:rsidR="001D3CE7" w:rsidRPr="00A41EF0" w:rsidRDefault="001D3CE7" w:rsidP="00BF6D34">
            <w:pPr>
              <w:spacing w:after="0" w:line="259" w:lineRule="auto"/>
              <w:ind w:left="0" w:right="-8" w:firstLine="0"/>
              <w:jc w:val="left"/>
              <w:rPr>
                <w:rFonts w:cs="Arial"/>
                <w:color w:val="auto"/>
                <w:sz w:val="20"/>
                <w:szCs w:val="20"/>
              </w:rPr>
            </w:pPr>
            <w:r w:rsidRPr="00A41EF0">
              <w:rPr>
                <w:rFonts w:cs="Arial"/>
                <w:color w:val="auto"/>
                <w:sz w:val="20"/>
                <w:szCs w:val="20"/>
              </w:rPr>
              <w:t xml:space="preserve">Financije (bankarstvo, burze, investicije, sustavi osiguranja i plaćanja) </w:t>
            </w:r>
          </w:p>
        </w:tc>
      </w:tr>
      <w:tr w:rsidR="001D3CE7" w:rsidRPr="00A41EF0" w14:paraId="3240BB72"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3A5FE2B8" w14:textId="77777777" w:rsidR="001D3CE7" w:rsidRPr="00A94ACA" w:rsidRDefault="001D3CE7" w:rsidP="00BF6D34">
            <w:pPr>
              <w:spacing w:after="0" w:line="259" w:lineRule="auto"/>
              <w:ind w:left="0" w:right="-8" w:firstLine="0"/>
              <w:jc w:val="center"/>
              <w:rPr>
                <w:rFonts w:cs="Arial"/>
                <w:b/>
                <w:color w:val="auto"/>
                <w:sz w:val="20"/>
                <w:szCs w:val="20"/>
              </w:rPr>
            </w:pPr>
            <w:r w:rsidRPr="00A94ACA">
              <w:rPr>
                <w:rFonts w:cs="Arial"/>
                <w:b/>
                <w:color w:val="auto"/>
                <w:sz w:val="20"/>
                <w:szCs w:val="20"/>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0B896DAA" w14:textId="77777777" w:rsidR="001D3CE7" w:rsidRPr="00A41EF0" w:rsidRDefault="001D3CE7" w:rsidP="00BF6D34">
            <w:pPr>
              <w:spacing w:after="0" w:line="259" w:lineRule="auto"/>
              <w:ind w:left="0" w:right="-8" w:firstLine="0"/>
              <w:jc w:val="left"/>
              <w:rPr>
                <w:rFonts w:cs="Arial"/>
                <w:color w:val="auto"/>
                <w:sz w:val="20"/>
                <w:szCs w:val="20"/>
              </w:rPr>
            </w:pPr>
            <w:r w:rsidRPr="00A41EF0">
              <w:rPr>
                <w:rFonts w:cs="Arial"/>
                <w:color w:val="auto"/>
                <w:sz w:val="20"/>
                <w:szCs w:val="20"/>
              </w:rPr>
              <w:t xml:space="preserve">Proizvodnja, skladištenje i prijevoz opasnih tvari (kemijski, biološki, radiološki i nuklearni materijali) </w:t>
            </w:r>
          </w:p>
        </w:tc>
      </w:tr>
      <w:tr w:rsidR="001D3CE7" w:rsidRPr="00A41EF0" w14:paraId="44D6DDA6" w14:textId="77777777" w:rsidTr="00BF6D34">
        <w:trPr>
          <w:trHeight w:val="407"/>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7863D017" w14:textId="77777777" w:rsidR="001D3CE7" w:rsidRPr="00A94ACA" w:rsidRDefault="001D3CE7" w:rsidP="00BF6D34">
            <w:pPr>
              <w:spacing w:after="0" w:line="259" w:lineRule="auto"/>
              <w:ind w:left="0" w:right="-8" w:firstLine="0"/>
              <w:jc w:val="center"/>
              <w:rPr>
                <w:rFonts w:cs="Arial"/>
                <w:b/>
                <w:color w:val="auto"/>
                <w:sz w:val="20"/>
                <w:szCs w:val="20"/>
              </w:rPr>
            </w:pPr>
            <w:r w:rsidRPr="00A94ACA">
              <w:rPr>
                <w:rFonts w:cs="Arial"/>
                <w:b/>
                <w:color w:val="auto"/>
                <w:sz w:val="20"/>
                <w:szCs w:val="20"/>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2832EDBB" w14:textId="77777777" w:rsidR="001D3CE7" w:rsidRPr="00A41EF0" w:rsidRDefault="001D3CE7" w:rsidP="00BF6D34">
            <w:pPr>
              <w:spacing w:after="0" w:line="259" w:lineRule="auto"/>
              <w:ind w:left="0" w:right="-8" w:firstLine="0"/>
              <w:jc w:val="left"/>
              <w:rPr>
                <w:rFonts w:cs="Arial"/>
                <w:color w:val="auto"/>
                <w:sz w:val="20"/>
                <w:szCs w:val="20"/>
              </w:rPr>
            </w:pPr>
            <w:r w:rsidRPr="00A41EF0">
              <w:rPr>
                <w:rFonts w:cs="Arial"/>
                <w:color w:val="auto"/>
                <w:sz w:val="20"/>
                <w:szCs w:val="20"/>
              </w:rPr>
              <w:t xml:space="preserve">Javne službe (osiguranje javnog reda i mira, zaštita i spašavanje, hitna medicinska pomoć) </w:t>
            </w:r>
          </w:p>
        </w:tc>
      </w:tr>
      <w:tr w:rsidR="001D3CE7" w:rsidRPr="00A41EF0" w14:paraId="4A035E11"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0202046C" w14:textId="77777777" w:rsidR="001D3CE7" w:rsidRPr="00A94ACA" w:rsidRDefault="001D3CE7" w:rsidP="00BF6D34">
            <w:pPr>
              <w:spacing w:after="0" w:line="259" w:lineRule="auto"/>
              <w:ind w:left="0" w:right="-8" w:firstLine="0"/>
              <w:jc w:val="center"/>
              <w:rPr>
                <w:rFonts w:cs="Arial"/>
                <w:b/>
                <w:color w:val="auto"/>
                <w:sz w:val="20"/>
                <w:szCs w:val="20"/>
              </w:rPr>
            </w:pPr>
            <w:r w:rsidRPr="00A94ACA">
              <w:rPr>
                <w:rFonts w:cs="Arial"/>
                <w:b/>
                <w:color w:val="auto"/>
                <w:sz w:val="20"/>
                <w:szCs w:val="20"/>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227051EB" w14:textId="77777777" w:rsidR="001D3CE7" w:rsidRPr="00A41EF0" w:rsidRDefault="001D3CE7" w:rsidP="00BF6D34">
            <w:pPr>
              <w:spacing w:after="0" w:line="259" w:lineRule="auto"/>
              <w:ind w:left="0" w:right="-8" w:firstLine="0"/>
              <w:jc w:val="left"/>
              <w:rPr>
                <w:rFonts w:cs="Arial"/>
                <w:color w:val="auto"/>
                <w:sz w:val="20"/>
                <w:szCs w:val="20"/>
              </w:rPr>
            </w:pPr>
            <w:r w:rsidRPr="00A41EF0">
              <w:rPr>
                <w:rFonts w:cs="Arial"/>
                <w:color w:val="auto"/>
                <w:sz w:val="20"/>
                <w:szCs w:val="20"/>
              </w:rPr>
              <w:t xml:space="preserve">Nacionalni spomenici i vrijednosti </w:t>
            </w:r>
          </w:p>
        </w:tc>
      </w:tr>
    </w:tbl>
    <w:p w14:paraId="7E3C9DC5" w14:textId="77777777" w:rsidR="00F829F8" w:rsidRPr="00A41EF0" w:rsidRDefault="00F829F8" w:rsidP="001D3CE7">
      <w:pPr>
        <w:spacing w:after="0" w:line="259" w:lineRule="auto"/>
        <w:ind w:left="0" w:right="-8" w:firstLine="0"/>
        <w:jc w:val="left"/>
        <w:rPr>
          <w:rFonts w:cs="Arial"/>
          <w:color w:val="auto"/>
        </w:rPr>
      </w:pPr>
    </w:p>
    <w:p w14:paraId="767D8879" w14:textId="77777777" w:rsidR="001D3CE7" w:rsidRPr="00A41EF0" w:rsidRDefault="001D3CE7" w:rsidP="00D4039F">
      <w:pPr>
        <w:pStyle w:val="Naslov3"/>
      </w:pPr>
      <w:bookmarkStart w:id="51" w:name="_Toc511933684"/>
      <w:r w:rsidRPr="00A41EF0">
        <w:t xml:space="preserve"> 5.2.3. KONTEKST</w:t>
      </w:r>
      <w:bookmarkEnd w:id="51"/>
      <w:r w:rsidRPr="00A41EF0">
        <w:t xml:space="preserve"> </w:t>
      </w:r>
    </w:p>
    <w:p w14:paraId="48E9782D" w14:textId="77777777" w:rsidR="001D3CE7" w:rsidRPr="00A41EF0" w:rsidRDefault="001D3CE7" w:rsidP="001D3CE7">
      <w:pPr>
        <w:spacing w:after="0" w:line="259" w:lineRule="auto"/>
        <w:ind w:left="0" w:right="-8" w:firstLine="0"/>
        <w:jc w:val="left"/>
        <w:rPr>
          <w:rFonts w:cs="Arial"/>
          <w:color w:val="auto"/>
          <w:u w:val="single"/>
        </w:rPr>
      </w:pPr>
      <w:r w:rsidRPr="00A41EF0">
        <w:rPr>
          <w:rFonts w:cs="Arial"/>
          <w:b/>
          <w:color w:val="auto"/>
        </w:rPr>
        <w:t xml:space="preserve"> </w:t>
      </w:r>
      <w:r w:rsidRPr="00A41EF0">
        <w:rPr>
          <w:rFonts w:cs="Arial"/>
          <w:color w:val="auto"/>
          <w:u w:val="single"/>
        </w:rPr>
        <w:t xml:space="preserve">Stanovništvo, društvo, administracija i upravljanje </w:t>
      </w:r>
    </w:p>
    <w:p w14:paraId="3FB437AE" w14:textId="77777777" w:rsidR="001D3CE7" w:rsidRPr="00A41EF0" w:rsidRDefault="001D3CE7" w:rsidP="001D3CE7">
      <w:pPr>
        <w:spacing w:after="0" w:line="259" w:lineRule="auto"/>
        <w:ind w:left="0" w:right="-8" w:firstLine="0"/>
        <w:jc w:val="left"/>
        <w:rPr>
          <w:rFonts w:cs="Arial"/>
          <w:color w:val="auto"/>
        </w:rPr>
      </w:pPr>
    </w:p>
    <w:p w14:paraId="7FC8E62C" w14:textId="21CB5233" w:rsidR="00CC256B" w:rsidRDefault="00AD090F" w:rsidP="00E96C5E">
      <w:pPr>
        <w:autoSpaceDE w:val="0"/>
        <w:autoSpaceDN w:val="0"/>
        <w:adjustRightInd w:val="0"/>
        <w:spacing w:after="0"/>
        <w:ind w:left="0" w:right="-8"/>
        <w:rPr>
          <w:rFonts w:cs="Arial"/>
          <w:color w:val="auto"/>
        </w:rPr>
      </w:pPr>
      <w:r w:rsidRPr="00905B62">
        <w:rPr>
          <w:rFonts w:cs="Arial"/>
          <w:color w:val="auto"/>
        </w:rPr>
        <w:t xml:space="preserve">Budući da se Općina </w:t>
      </w:r>
      <w:r>
        <w:rPr>
          <w:rFonts w:cs="Arial"/>
          <w:color w:val="auto"/>
        </w:rPr>
        <w:t>Kravarsko</w:t>
      </w:r>
      <w:r w:rsidRPr="00905B62">
        <w:rPr>
          <w:rFonts w:cs="Arial"/>
          <w:color w:val="auto"/>
        </w:rPr>
        <w:t xml:space="preserve"> nalazi u jednom od seizmički najaktivnijih područja u državi procjena rizika od potresa je od velike važnosti i stoga se odabrani scenarij odnosi upravo na podrhtavanje tla na području cijele Općine. </w:t>
      </w:r>
      <w:r w:rsidRPr="00DF314F">
        <w:rPr>
          <w:rFonts w:cs="Arial"/>
          <w:color w:val="auto"/>
        </w:rPr>
        <w:t>U ponedjeljak </w:t>
      </w:r>
      <w:r w:rsidRPr="00DF314F">
        <w:rPr>
          <w:rFonts w:cs="Arial"/>
          <w:bCs/>
          <w:color w:val="auto"/>
        </w:rPr>
        <w:t>28. prosinca 2020. u 6:28</w:t>
      </w:r>
      <w:r w:rsidRPr="00DF314F">
        <w:rPr>
          <w:rFonts w:cs="Arial"/>
          <w:color w:val="auto"/>
        </w:rPr>
        <w:t> po lokalnom vremenu, u mjestu </w:t>
      </w:r>
      <w:r w:rsidRPr="00DF314F">
        <w:rPr>
          <w:rFonts w:cs="Arial"/>
          <w:bCs/>
          <w:color w:val="auto"/>
        </w:rPr>
        <w:t>Strašnik u blizini Petrinje</w:t>
      </w:r>
      <w:r w:rsidRPr="00DF314F">
        <w:rPr>
          <w:rFonts w:cs="Arial"/>
          <w:color w:val="auto"/>
        </w:rPr>
        <w:t>, potresom magnitude </w:t>
      </w:r>
      <w:r w:rsidRPr="00DF314F">
        <w:rPr>
          <w:rFonts w:cs="Arial"/>
          <w:i/>
          <w:iCs/>
          <w:color w:val="auto"/>
        </w:rPr>
        <w:t>ML</w:t>
      </w:r>
      <w:r w:rsidRPr="00DF314F">
        <w:rPr>
          <w:rFonts w:cs="Arial"/>
          <w:color w:val="auto"/>
        </w:rPr>
        <w:t> 5.0 započela je serija potresa, u kojoj je dan kasnije, </w:t>
      </w:r>
      <w:r w:rsidRPr="00DF314F">
        <w:rPr>
          <w:rFonts w:cs="Arial"/>
          <w:bCs/>
          <w:color w:val="auto"/>
        </w:rPr>
        <w:t>29. prosinca 2020. godine u 12 sati i 19 minuta okolicu Petrinje pogodio razoran potres lokalne magnitude ML = 6.2 prema Richteru </w:t>
      </w:r>
      <w:r w:rsidRPr="00DF314F">
        <w:rPr>
          <w:rFonts w:cs="Arial"/>
          <w:color w:val="auto"/>
        </w:rPr>
        <w:t>(momentne magnitude MW = 6.4)</w:t>
      </w:r>
      <w:r w:rsidRPr="00DF314F">
        <w:rPr>
          <w:rFonts w:cs="Arial"/>
          <w:bCs/>
          <w:color w:val="auto"/>
        </w:rPr>
        <w:t> i intenziteta u epicentru VIII stupnjeva EMS ljestvice. </w:t>
      </w:r>
      <w:r w:rsidRPr="00DF314F">
        <w:rPr>
          <w:rFonts w:cs="Arial"/>
          <w:color w:val="auto"/>
        </w:rPr>
        <w:t>Od posljedica tog potresa stradalo je sedmero ljudi te je došlo do značajne materijalne štete u Petrinji, Sisku, Glini i okolnim mjestima. Oštećeni su mnogi stambeni i gospodarski objekti diljem Sisačko</w:t>
      </w:r>
      <w:r>
        <w:rPr>
          <w:rFonts w:cs="Arial"/>
          <w:color w:val="auto"/>
        </w:rPr>
        <w:t>-</w:t>
      </w:r>
      <w:r w:rsidRPr="00DF314F">
        <w:rPr>
          <w:rFonts w:cs="Arial"/>
          <w:color w:val="auto"/>
        </w:rPr>
        <w:t>Moslavačke, Zagrebačke i Karlovačke županije. </w:t>
      </w:r>
      <w:r>
        <w:rPr>
          <w:rFonts w:cs="Arial"/>
          <w:color w:val="auto"/>
        </w:rPr>
        <w:t>Na području Općine Kravarsko</w:t>
      </w:r>
      <w:r w:rsidRPr="00905B62">
        <w:rPr>
          <w:rFonts w:cs="Arial"/>
          <w:color w:val="auto"/>
        </w:rPr>
        <w:t xml:space="preserve"> </w:t>
      </w:r>
      <w:r>
        <w:rPr>
          <w:rFonts w:cs="Arial"/>
          <w:color w:val="auto"/>
        </w:rPr>
        <w:t xml:space="preserve">navedeni potres je uzrokovao potpuno rušenje </w:t>
      </w:r>
      <w:r w:rsidR="00E96C5E" w:rsidRPr="00002B84">
        <w:rPr>
          <w:color w:val="auto"/>
        </w:rPr>
        <w:t>Župn</w:t>
      </w:r>
      <w:r w:rsidR="00E96C5E">
        <w:rPr>
          <w:color w:val="auto"/>
        </w:rPr>
        <w:t>e</w:t>
      </w:r>
      <w:r w:rsidR="00E96C5E" w:rsidRPr="00002B84">
        <w:rPr>
          <w:color w:val="auto"/>
        </w:rPr>
        <w:t xml:space="preserve"> crkv</w:t>
      </w:r>
      <w:r w:rsidR="00E96C5E">
        <w:rPr>
          <w:color w:val="auto"/>
        </w:rPr>
        <w:t>e</w:t>
      </w:r>
      <w:r w:rsidR="00E96C5E" w:rsidRPr="00002B84">
        <w:rPr>
          <w:color w:val="auto"/>
        </w:rPr>
        <w:t xml:space="preserve"> Uznesenja sv. Križa</w:t>
      </w:r>
      <w:r>
        <w:rPr>
          <w:rFonts w:cs="Arial"/>
          <w:color w:val="auto"/>
        </w:rPr>
        <w:t>, te znatna oštećenja stambenih i gospodarskih objekata</w:t>
      </w:r>
      <w:r w:rsidR="004567C7">
        <w:rPr>
          <w:rFonts w:cs="Arial"/>
          <w:color w:val="auto"/>
        </w:rPr>
        <w:t>,</w:t>
      </w:r>
      <w:r>
        <w:rPr>
          <w:rFonts w:cs="Arial"/>
          <w:color w:val="auto"/>
        </w:rPr>
        <w:t xml:space="preserve"> a </w:t>
      </w:r>
      <w:r w:rsidR="004567C7" w:rsidRPr="00057C9E">
        <w:rPr>
          <w:rFonts w:cs="Arial"/>
          <w:color w:val="auto"/>
        </w:rPr>
        <w:t>ukupni</w:t>
      </w:r>
      <w:r w:rsidR="004567C7">
        <w:rPr>
          <w:rFonts w:cs="Arial"/>
          <w:color w:val="auto"/>
        </w:rPr>
        <w:t xml:space="preserve"> </w:t>
      </w:r>
      <w:r w:rsidRPr="00057C9E">
        <w:rPr>
          <w:rFonts w:cs="Arial"/>
          <w:color w:val="auto"/>
        </w:rPr>
        <w:t xml:space="preserve">iznos šteta je bio </w:t>
      </w:r>
      <w:r w:rsidR="00E96C5E" w:rsidRPr="00057C9E">
        <w:rPr>
          <w:rFonts w:cs="Arial"/>
          <w:color w:val="auto"/>
        </w:rPr>
        <w:t>19.136.644,86 kuna</w:t>
      </w:r>
      <w:r w:rsidRPr="00057C9E">
        <w:rPr>
          <w:rFonts w:cs="Arial"/>
          <w:color w:val="auto"/>
        </w:rPr>
        <w:t>.</w:t>
      </w:r>
    </w:p>
    <w:p w14:paraId="59332FA0" w14:textId="77777777" w:rsidR="00AD090F" w:rsidRDefault="00AD090F" w:rsidP="00E96C5E">
      <w:pPr>
        <w:autoSpaceDE w:val="0"/>
        <w:autoSpaceDN w:val="0"/>
        <w:adjustRightInd w:val="0"/>
        <w:spacing w:after="0"/>
        <w:ind w:left="0" w:right="-8"/>
        <w:rPr>
          <w:rFonts w:cs="Arial"/>
          <w:color w:val="auto"/>
        </w:rPr>
      </w:pPr>
    </w:p>
    <w:p w14:paraId="1BB700E4" w14:textId="62DE6BB1" w:rsidR="00AD090F" w:rsidRPr="00D5221A" w:rsidRDefault="00AD090F" w:rsidP="00C47EFF">
      <w:pPr>
        <w:spacing w:after="0" w:line="259" w:lineRule="auto"/>
        <w:ind w:left="0" w:right="-8" w:firstLine="0"/>
        <w:rPr>
          <w:rFonts w:cs="Arial"/>
          <w:color w:val="auto"/>
        </w:rPr>
      </w:pPr>
      <w:r w:rsidRPr="00C47EFF">
        <w:rPr>
          <w:rFonts w:cs="Arial"/>
          <w:color w:val="auto"/>
        </w:rPr>
        <w:t>Za područje Općine Kravarsko, Mi</w:t>
      </w:r>
      <w:r w:rsidR="00C47EFF">
        <w:rPr>
          <w:rFonts w:cs="Arial"/>
          <w:color w:val="auto"/>
        </w:rPr>
        <w:t>nistarstvu prostornog uređenja,</w:t>
      </w:r>
      <w:r w:rsidRPr="00C47EFF">
        <w:rPr>
          <w:rFonts w:cs="Arial"/>
          <w:color w:val="auto"/>
        </w:rPr>
        <w:t xml:space="preserve"> graditeljstva</w:t>
      </w:r>
      <w:r w:rsidR="00C47EFF">
        <w:rPr>
          <w:rFonts w:cs="Arial"/>
          <w:color w:val="auto"/>
        </w:rPr>
        <w:t xml:space="preserve"> i državne imovine</w:t>
      </w:r>
      <w:r w:rsidRPr="00C47EFF">
        <w:rPr>
          <w:rFonts w:cs="Arial"/>
          <w:color w:val="auto"/>
        </w:rPr>
        <w:t xml:space="preserve"> podneseno je ukupno </w:t>
      </w:r>
      <w:r w:rsidR="0079260D" w:rsidRPr="00C47EFF">
        <w:rPr>
          <w:rFonts w:cs="Arial"/>
          <w:color w:val="auto"/>
        </w:rPr>
        <w:t>368</w:t>
      </w:r>
      <w:r w:rsidRPr="00C47EFF">
        <w:rPr>
          <w:rFonts w:cs="Arial"/>
          <w:color w:val="auto"/>
        </w:rPr>
        <w:t xml:space="preserve"> zahtjeva za konstrukcijsku i nekonstrukcijsku obnovu koji se odnose na ukupno </w:t>
      </w:r>
      <w:r w:rsidR="0079260D" w:rsidRPr="00C47EFF">
        <w:rPr>
          <w:rFonts w:cs="Arial"/>
          <w:color w:val="auto"/>
        </w:rPr>
        <w:t>322</w:t>
      </w:r>
      <w:r w:rsidRPr="00C47EFF">
        <w:rPr>
          <w:rFonts w:cs="Arial"/>
          <w:color w:val="auto"/>
        </w:rPr>
        <w:t xml:space="preserve"> </w:t>
      </w:r>
      <w:r w:rsidR="0079260D" w:rsidRPr="00C47EFF">
        <w:rPr>
          <w:rFonts w:cs="Arial"/>
          <w:color w:val="auto"/>
        </w:rPr>
        <w:t>lokacije</w:t>
      </w:r>
      <w:r w:rsidRPr="00D5221A">
        <w:rPr>
          <w:rFonts w:cs="Arial"/>
          <w:color w:val="auto"/>
        </w:rPr>
        <w:t>.</w:t>
      </w:r>
    </w:p>
    <w:p w14:paraId="56A9F6A8" w14:textId="77777777" w:rsidR="00AD090F" w:rsidRPr="00D5221A" w:rsidRDefault="00AD090F" w:rsidP="00AD090F">
      <w:pPr>
        <w:spacing w:after="0" w:line="259" w:lineRule="auto"/>
        <w:ind w:left="0" w:right="-8" w:firstLine="0"/>
        <w:jc w:val="left"/>
        <w:rPr>
          <w:rFonts w:cs="Arial"/>
          <w:color w:val="auto"/>
        </w:rPr>
      </w:pPr>
    </w:p>
    <w:tbl>
      <w:tblPr>
        <w:tblStyle w:val="Reetkatablice"/>
        <w:tblW w:w="0" w:type="auto"/>
        <w:jc w:val="center"/>
        <w:tblLook w:val="04A0" w:firstRow="1" w:lastRow="0" w:firstColumn="1" w:lastColumn="0" w:noHBand="0" w:noVBand="1"/>
      </w:tblPr>
      <w:tblGrid>
        <w:gridCol w:w="5090"/>
        <w:gridCol w:w="1662"/>
        <w:gridCol w:w="1751"/>
      </w:tblGrid>
      <w:tr w:rsidR="00AD090F" w:rsidRPr="00D5221A" w14:paraId="6465994D" w14:textId="77777777" w:rsidTr="00F01B72">
        <w:trPr>
          <w:trHeight w:val="398"/>
          <w:jc w:val="center"/>
        </w:trPr>
        <w:tc>
          <w:tcPr>
            <w:tcW w:w="5090" w:type="dxa"/>
            <w:shd w:val="clear" w:color="auto" w:fill="FFF2CC" w:themeFill="accent4" w:themeFillTint="33"/>
            <w:noWrap/>
            <w:vAlign w:val="center"/>
            <w:hideMark/>
          </w:tcPr>
          <w:p w14:paraId="51685DFA" w14:textId="77777777" w:rsidR="00AD090F" w:rsidRPr="00D5221A" w:rsidRDefault="00AD090F" w:rsidP="00F01B72">
            <w:pPr>
              <w:spacing w:after="0" w:line="259" w:lineRule="auto"/>
              <w:ind w:left="0" w:right="-8" w:firstLine="0"/>
              <w:jc w:val="center"/>
              <w:rPr>
                <w:rFonts w:cs="Arial"/>
                <w:color w:val="auto"/>
              </w:rPr>
            </w:pPr>
            <w:r w:rsidRPr="00D5221A">
              <w:rPr>
                <w:rFonts w:cs="Arial"/>
                <w:color w:val="auto"/>
              </w:rPr>
              <w:t>Vrsta zahtjeva</w:t>
            </w:r>
            <w:r>
              <w:rPr>
                <w:rFonts w:cs="Arial"/>
                <w:color w:val="auto"/>
              </w:rPr>
              <w:t xml:space="preserve"> – Općina Kravarsko</w:t>
            </w:r>
          </w:p>
        </w:tc>
        <w:tc>
          <w:tcPr>
            <w:tcW w:w="1662" w:type="dxa"/>
            <w:shd w:val="clear" w:color="auto" w:fill="FFF2CC" w:themeFill="accent4" w:themeFillTint="33"/>
            <w:noWrap/>
            <w:vAlign w:val="center"/>
            <w:hideMark/>
          </w:tcPr>
          <w:p w14:paraId="2BEA1C95" w14:textId="77777777" w:rsidR="00AD090F" w:rsidRPr="00D5221A" w:rsidRDefault="00AD090F" w:rsidP="00F01B72">
            <w:pPr>
              <w:spacing w:after="0" w:line="259" w:lineRule="auto"/>
              <w:ind w:left="0" w:right="-8" w:firstLine="0"/>
              <w:jc w:val="center"/>
              <w:rPr>
                <w:rFonts w:cs="Arial"/>
                <w:color w:val="auto"/>
              </w:rPr>
            </w:pPr>
            <w:r w:rsidRPr="00D5221A">
              <w:rPr>
                <w:rFonts w:cs="Arial"/>
                <w:color w:val="auto"/>
              </w:rPr>
              <w:t>Broj zahtjeva</w:t>
            </w:r>
          </w:p>
        </w:tc>
        <w:tc>
          <w:tcPr>
            <w:tcW w:w="1751" w:type="dxa"/>
            <w:shd w:val="clear" w:color="auto" w:fill="FFF2CC" w:themeFill="accent4" w:themeFillTint="33"/>
            <w:noWrap/>
            <w:vAlign w:val="center"/>
            <w:hideMark/>
          </w:tcPr>
          <w:p w14:paraId="4F575506" w14:textId="77777777" w:rsidR="00AD090F" w:rsidRPr="00D5221A" w:rsidRDefault="00AD090F" w:rsidP="00F01B72">
            <w:pPr>
              <w:spacing w:after="0" w:line="259" w:lineRule="auto"/>
              <w:ind w:left="0" w:right="-8" w:firstLine="0"/>
              <w:jc w:val="center"/>
              <w:rPr>
                <w:rFonts w:cs="Arial"/>
                <w:color w:val="auto"/>
              </w:rPr>
            </w:pPr>
            <w:r w:rsidRPr="00D5221A">
              <w:rPr>
                <w:rFonts w:cs="Arial"/>
                <w:color w:val="auto"/>
              </w:rPr>
              <w:t>Broj lokacija</w:t>
            </w:r>
          </w:p>
        </w:tc>
      </w:tr>
      <w:tr w:rsidR="00AD090F" w:rsidRPr="00D5221A" w14:paraId="6B7F1FC5" w14:textId="77777777" w:rsidTr="0079260D">
        <w:trPr>
          <w:trHeight w:val="398"/>
          <w:jc w:val="center"/>
        </w:trPr>
        <w:tc>
          <w:tcPr>
            <w:tcW w:w="5090" w:type="dxa"/>
            <w:noWrap/>
            <w:vAlign w:val="center"/>
            <w:hideMark/>
          </w:tcPr>
          <w:p w14:paraId="28B6FBD0" w14:textId="14DB3CEE" w:rsidR="00AD090F" w:rsidRPr="00057C9E" w:rsidRDefault="00AD090F" w:rsidP="00F01B72">
            <w:pPr>
              <w:spacing w:after="0" w:line="259" w:lineRule="auto"/>
              <w:ind w:left="0" w:right="-8" w:firstLine="0"/>
              <w:jc w:val="left"/>
              <w:rPr>
                <w:rFonts w:cs="Arial"/>
                <w:color w:val="auto"/>
              </w:rPr>
            </w:pPr>
            <w:r w:rsidRPr="00057C9E">
              <w:rPr>
                <w:rFonts w:cs="Arial"/>
                <w:color w:val="auto"/>
              </w:rPr>
              <w:t>Konstrukcijska obnova (organizirana</w:t>
            </w:r>
            <w:r w:rsidR="0079260D">
              <w:rPr>
                <w:rFonts w:cs="Arial"/>
                <w:color w:val="auto"/>
              </w:rPr>
              <w:t xml:space="preserve"> ili samoobnova</w:t>
            </w:r>
            <w:r w:rsidRPr="00057C9E">
              <w:rPr>
                <w:rFonts w:cs="Arial"/>
                <w:color w:val="auto"/>
              </w:rPr>
              <w:t>)</w:t>
            </w:r>
          </w:p>
        </w:tc>
        <w:tc>
          <w:tcPr>
            <w:tcW w:w="1662" w:type="dxa"/>
            <w:shd w:val="clear" w:color="auto" w:fill="auto"/>
            <w:noWrap/>
            <w:vAlign w:val="center"/>
          </w:tcPr>
          <w:p w14:paraId="0EE71011" w14:textId="5BA0D0A9" w:rsidR="00AD090F" w:rsidRPr="00D5221A" w:rsidRDefault="00D378BB" w:rsidP="00F01B72">
            <w:pPr>
              <w:spacing w:after="0" w:line="259" w:lineRule="auto"/>
              <w:ind w:left="0" w:right="305" w:firstLine="0"/>
              <w:jc w:val="right"/>
              <w:rPr>
                <w:rFonts w:cs="Arial"/>
                <w:color w:val="auto"/>
              </w:rPr>
            </w:pPr>
            <w:r>
              <w:rPr>
                <w:rFonts w:cs="Arial"/>
                <w:color w:val="auto"/>
              </w:rPr>
              <w:t>98</w:t>
            </w:r>
          </w:p>
        </w:tc>
        <w:tc>
          <w:tcPr>
            <w:tcW w:w="1751" w:type="dxa"/>
            <w:shd w:val="clear" w:color="auto" w:fill="auto"/>
            <w:noWrap/>
            <w:vAlign w:val="center"/>
          </w:tcPr>
          <w:p w14:paraId="516003D0" w14:textId="4371C45A" w:rsidR="00AD090F" w:rsidRPr="00D5221A" w:rsidRDefault="00D378BB" w:rsidP="00F01B72">
            <w:pPr>
              <w:spacing w:after="0" w:line="259" w:lineRule="auto"/>
              <w:ind w:left="0" w:right="305" w:firstLine="0"/>
              <w:jc w:val="right"/>
              <w:rPr>
                <w:rFonts w:cs="Arial"/>
                <w:color w:val="auto"/>
              </w:rPr>
            </w:pPr>
            <w:r>
              <w:rPr>
                <w:rFonts w:cs="Arial"/>
                <w:color w:val="auto"/>
              </w:rPr>
              <w:t>92</w:t>
            </w:r>
          </w:p>
        </w:tc>
      </w:tr>
      <w:tr w:rsidR="00AD090F" w:rsidRPr="00D5221A" w14:paraId="08743549" w14:textId="77777777" w:rsidTr="0079260D">
        <w:trPr>
          <w:trHeight w:val="398"/>
          <w:jc w:val="center"/>
        </w:trPr>
        <w:tc>
          <w:tcPr>
            <w:tcW w:w="5090" w:type="dxa"/>
            <w:noWrap/>
            <w:vAlign w:val="center"/>
            <w:hideMark/>
          </w:tcPr>
          <w:p w14:paraId="06F2C746" w14:textId="7723AB33" w:rsidR="00AD090F" w:rsidRPr="00057C9E" w:rsidRDefault="00AD090F" w:rsidP="00F01B72">
            <w:pPr>
              <w:spacing w:after="0" w:line="259" w:lineRule="auto"/>
              <w:ind w:left="0" w:right="-8" w:firstLine="0"/>
              <w:jc w:val="left"/>
              <w:rPr>
                <w:rFonts w:cs="Arial"/>
                <w:color w:val="auto"/>
              </w:rPr>
            </w:pPr>
            <w:r w:rsidRPr="00057C9E">
              <w:rPr>
                <w:rFonts w:cs="Arial"/>
                <w:color w:val="auto"/>
              </w:rPr>
              <w:t>Nekonstrukcijska obnova (organizirana</w:t>
            </w:r>
            <w:r w:rsidR="0079260D">
              <w:rPr>
                <w:rFonts w:cs="Arial"/>
                <w:color w:val="auto"/>
              </w:rPr>
              <w:t xml:space="preserve"> ili samoobnova</w:t>
            </w:r>
            <w:r w:rsidR="0079260D" w:rsidRPr="00057C9E">
              <w:rPr>
                <w:rFonts w:cs="Arial"/>
                <w:color w:val="auto"/>
              </w:rPr>
              <w:t>)</w:t>
            </w:r>
          </w:p>
        </w:tc>
        <w:tc>
          <w:tcPr>
            <w:tcW w:w="1662" w:type="dxa"/>
            <w:shd w:val="clear" w:color="auto" w:fill="auto"/>
            <w:noWrap/>
            <w:vAlign w:val="center"/>
          </w:tcPr>
          <w:p w14:paraId="2AD381E7" w14:textId="7E868C2E" w:rsidR="00AD090F" w:rsidRPr="00D5221A" w:rsidRDefault="00D378BB" w:rsidP="00F01B72">
            <w:pPr>
              <w:spacing w:after="0" w:line="259" w:lineRule="auto"/>
              <w:ind w:left="0" w:right="305" w:firstLine="0"/>
              <w:jc w:val="right"/>
              <w:rPr>
                <w:rFonts w:cs="Arial"/>
                <w:color w:val="auto"/>
              </w:rPr>
            </w:pPr>
            <w:r>
              <w:rPr>
                <w:rFonts w:cs="Arial"/>
                <w:color w:val="auto"/>
              </w:rPr>
              <w:t>270</w:t>
            </w:r>
          </w:p>
        </w:tc>
        <w:tc>
          <w:tcPr>
            <w:tcW w:w="1751" w:type="dxa"/>
            <w:shd w:val="clear" w:color="auto" w:fill="auto"/>
            <w:noWrap/>
            <w:vAlign w:val="center"/>
          </w:tcPr>
          <w:p w14:paraId="0F2B3A9C" w14:textId="0ABCB89A" w:rsidR="00AD090F" w:rsidRPr="00D5221A" w:rsidRDefault="00D378BB" w:rsidP="00F01B72">
            <w:pPr>
              <w:spacing w:after="0" w:line="259" w:lineRule="auto"/>
              <w:ind w:left="0" w:right="305" w:firstLine="0"/>
              <w:jc w:val="right"/>
              <w:rPr>
                <w:rFonts w:cs="Arial"/>
                <w:color w:val="auto"/>
              </w:rPr>
            </w:pPr>
            <w:r>
              <w:rPr>
                <w:rFonts w:cs="Arial"/>
                <w:color w:val="auto"/>
              </w:rPr>
              <w:t>230</w:t>
            </w:r>
          </w:p>
        </w:tc>
      </w:tr>
      <w:tr w:rsidR="00AD090F" w:rsidRPr="00D5221A" w14:paraId="3D39AE36" w14:textId="77777777" w:rsidTr="00E96C5E">
        <w:trPr>
          <w:trHeight w:val="398"/>
          <w:jc w:val="center"/>
        </w:trPr>
        <w:tc>
          <w:tcPr>
            <w:tcW w:w="5090" w:type="dxa"/>
            <w:shd w:val="clear" w:color="auto" w:fill="D9E2F3" w:themeFill="accent5" w:themeFillTint="33"/>
            <w:noWrap/>
            <w:vAlign w:val="center"/>
            <w:hideMark/>
          </w:tcPr>
          <w:p w14:paraId="0A87E054" w14:textId="77777777" w:rsidR="00AD090F" w:rsidRPr="00D5221A" w:rsidRDefault="00AD090F" w:rsidP="00F01B72">
            <w:pPr>
              <w:spacing w:after="0" w:line="259" w:lineRule="auto"/>
              <w:ind w:left="0" w:right="-8" w:firstLine="0"/>
              <w:jc w:val="left"/>
              <w:rPr>
                <w:rFonts w:cs="Arial"/>
                <w:b/>
                <w:bCs/>
                <w:color w:val="auto"/>
              </w:rPr>
            </w:pPr>
            <w:r w:rsidRPr="00D5221A">
              <w:rPr>
                <w:rFonts w:cs="Arial"/>
                <w:b/>
                <w:bCs/>
                <w:color w:val="auto"/>
              </w:rPr>
              <w:t>Ukupni zbroj</w:t>
            </w:r>
          </w:p>
        </w:tc>
        <w:tc>
          <w:tcPr>
            <w:tcW w:w="1662" w:type="dxa"/>
            <w:shd w:val="clear" w:color="auto" w:fill="D9E2F3" w:themeFill="accent5" w:themeFillTint="33"/>
            <w:noWrap/>
            <w:vAlign w:val="center"/>
          </w:tcPr>
          <w:p w14:paraId="19B5AABE" w14:textId="76B9E532" w:rsidR="00AD090F" w:rsidRPr="00D5221A" w:rsidRDefault="0079260D" w:rsidP="00F01B72">
            <w:pPr>
              <w:spacing w:after="0" w:line="259" w:lineRule="auto"/>
              <w:ind w:left="0" w:right="305" w:firstLine="0"/>
              <w:jc w:val="right"/>
              <w:rPr>
                <w:rFonts w:cs="Arial"/>
                <w:b/>
                <w:bCs/>
                <w:color w:val="auto"/>
              </w:rPr>
            </w:pPr>
            <w:r>
              <w:rPr>
                <w:rFonts w:cs="Arial"/>
                <w:b/>
                <w:bCs/>
                <w:color w:val="auto"/>
              </w:rPr>
              <w:t>368</w:t>
            </w:r>
          </w:p>
        </w:tc>
        <w:tc>
          <w:tcPr>
            <w:tcW w:w="1751" w:type="dxa"/>
            <w:shd w:val="clear" w:color="auto" w:fill="D9E2F3" w:themeFill="accent5" w:themeFillTint="33"/>
            <w:noWrap/>
            <w:vAlign w:val="center"/>
          </w:tcPr>
          <w:p w14:paraId="696405A6" w14:textId="549AAD0B" w:rsidR="00AD090F" w:rsidRPr="00D5221A" w:rsidRDefault="0079260D" w:rsidP="00F01B72">
            <w:pPr>
              <w:spacing w:after="0" w:line="259" w:lineRule="auto"/>
              <w:ind w:left="0" w:right="305" w:firstLine="0"/>
              <w:jc w:val="right"/>
              <w:rPr>
                <w:rFonts w:cs="Arial"/>
                <w:b/>
                <w:bCs/>
                <w:color w:val="auto"/>
              </w:rPr>
            </w:pPr>
            <w:r>
              <w:rPr>
                <w:rFonts w:cs="Arial"/>
                <w:b/>
                <w:bCs/>
                <w:color w:val="auto"/>
              </w:rPr>
              <w:t>322</w:t>
            </w:r>
          </w:p>
        </w:tc>
      </w:tr>
    </w:tbl>
    <w:p w14:paraId="68DD1F96" w14:textId="77777777" w:rsidR="00AD090F" w:rsidRDefault="00AD090F" w:rsidP="00AD090F">
      <w:pPr>
        <w:spacing w:after="0" w:line="259" w:lineRule="auto"/>
        <w:ind w:left="0" w:right="-8" w:firstLine="0"/>
        <w:jc w:val="left"/>
        <w:rPr>
          <w:rFonts w:cs="Arial"/>
          <w:color w:val="auto"/>
        </w:rPr>
      </w:pPr>
    </w:p>
    <w:p w14:paraId="0611B2C2" w14:textId="581BA5E8" w:rsidR="00AD090F" w:rsidRDefault="004567C7" w:rsidP="00CC256B">
      <w:pPr>
        <w:autoSpaceDE w:val="0"/>
        <w:autoSpaceDN w:val="0"/>
        <w:adjustRightInd w:val="0"/>
        <w:spacing w:after="0"/>
        <w:ind w:left="0" w:right="-8"/>
        <w:rPr>
          <w:rFonts w:cs="Arial"/>
          <w:color w:val="auto"/>
        </w:rPr>
      </w:pPr>
      <w:r>
        <w:rPr>
          <w:rFonts w:cs="Arial"/>
          <w:color w:val="auto"/>
        </w:rPr>
        <w:t>Na</w:t>
      </w:r>
      <w:r w:rsidRPr="00D5221A">
        <w:rPr>
          <w:rFonts w:cs="Arial"/>
          <w:color w:val="auto"/>
        </w:rPr>
        <w:t xml:space="preserve"> područj</w:t>
      </w:r>
      <w:r>
        <w:rPr>
          <w:rFonts w:cs="Arial"/>
          <w:color w:val="auto"/>
        </w:rPr>
        <w:t>u</w:t>
      </w:r>
      <w:r w:rsidRPr="00D5221A">
        <w:rPr>
          <w:rFonts w:cs="Arial"/>
          <w:color w:val="auto"/>
        </w:rPr>
        <w:t xml:space="preserve"> Općine </w:t>
      </w:r>
      <w:r w:rsidRPr="005372B4">
        <w:rPr>
          <w:rFonts w:cs="Arial"/>
          <w:color w:val="auto"/>
        </w:rPr>
        <w:t xml:space="preserve">Kravarsko </w:t>
      </w:r>
      <w:r w:rsidR="005372B4" w:rsidRPr="005372B4">
        <w:rPr>
          <w:rFonts w:cs="Arial"/>
          <w:color w:val="auto"/>
        </w:rPr>
        <w:t>nije bilo ljudskih žrtava</w:t>
      </w:r>
      <w:r w:rsidRPr="005372B4">
        <w:rPr>
          <w:rFonts w:cs="Arial"/>
          <w:color w:val="auto"/>
        </w:rPr>
        <w:t xml:space="preserve"> zbog navedenog potresa.</w:t>
      </w:r>
      <w:r>
        <w:rPr>
          <w:rFonts w:cs="Arial"/>
          <w:color w:val="auto"/>
        </w:rPr>
        <w:t xml:space="preserve"> </w:t>
      </w:r>
    </w:p>
    <w:p w14:paraId="70037A37" w14:textId="77777777" w:rsidR="00AD090F" w:rsidRDefault="00AD090F" w:rsidP="00CC256B">
      <w:pPr>
        <w:autoSpaceDE w:val="0"/>
        <w:autoSpaceDN w:val="0"/>
        <w:adjustRightInd w:val="0"/>
        <w:spacing w:after="0"/>
        <w:ind w:left="0" w:right="-8"/>
        <w:rPr>
          <w:rFonts w:cs="Arial"/>
          <w:color w:val="auto"/>
        </w:rPr>
      </w:pPr>
    </w:p>
    <w:p w14:paraId="50748398" w14:textId="77777777" w:rsidR="001D3CE7" w:rsidRPr="00A41EF0" w:rsidRDefault="001D3CE7" w:rsidP="001D3CE7">
      <w:pPr>
        <w:spacing w:after="0" w:line="259" w:lineRule="auto"/>
        <w:ind w:left="0" w:right="-8" w:firstLine="0"/>
        <w:jc w:val="left"/>
        <w:rPr>
          <w:rFonts w:cs="Arial"/>
          <w:color w:val="auto"/>
          <w:u w:val="single"/>
        </w:rPr>
      </w:pPr>
      <w:r w:rsidRPr="00A41EF0">
        <w:rPr>
          <w:rFonts w:cs="Arial"/>
          <w:color w:val="auto"/>
          <w:u w:val="single"/>
        </w:rPr>
        <w:t xml:space="preserve">Funkcioniranje elemenata kritične infrastrukture </w:t>
      </w:r>
    </w:p>
    <w:p w14:paraId="20E9428D" w14:textId="77777777" w:rsidR="001D3CE7" w:rsidRPr="00A41EF0" w:rsidRDefault="001D3CE7" w:rsidP="001D3CE7">
      <w:pPr>
        <w:spacing w:after="0" w:line="259" w:lineRule="auto"/>
        <w:ind w:left="0" w:right="-8" w:firstLine="0"/>
        <w:jc w:val="left"/>
        <w:rPr>
          <w:rFonts w:cs="Arial"/>
          <w:color w:val="auto"/>
        </w:rPr>
      </w:pPr>
    </w:p>
    <w:p w14:paraId="2FAAD704" w14:textId="77777777" w:rsidR="001D3CE7" w:rsidRPr="00A41EF0" w:rsidRDefault="001D3CE7" w:rsidP="001D3CE7">
      <w:pPr>
        <w:spacing w:after="0" w:line="259" w:lineRule="auto"/>
        <w:ind w:left="0" w:right="-8" w:firstLine="0"/>
        <w:rPr>
          <w:rFonts w:cs="Arial"/>
          <w:color w:val="auto"/>
        </w:rPr>
      </w:pPr>
      <w:r w:rsidRPr="00A41EF0">
        <w:rPr>
          <w:rFonts w:cs="Arial"/>
          <w:color w:val="auto"/>
        </w:rPr>
        <w:t xml:space="preserve">Razina sigurnog i udobnog života građana bitno ovisi o elementima kritične infrastrukture pa je njezino funkcioniranje važno omogućiti i u razdoblju neposredno nakon prirodne katastrofe. Posebno su značajni energetika, opskrba vodom. Općina </w:t>
      </w:r>
      <w:r w:rsidR="00B31A5B">
        <w:rPr>
          <w:rFonts w:cs="Arial"/>
          <w:color w:val="auto"/>
        </w:rPr>
        <w:t>Kravarsko</w:t>
      </w:r>
      <w:r w:rsidRPr="00A41EF0">
        <w:rPr>
          <w:rFonts w:cs="Arial"/>
          <w:color w:val="auto"/>
        </w:rPr>
        <w:t xml:space="preserve"> je s obzirom na geografski položaj posebno osjetljiv u pogledu protočnosti prometa, pa je sigurnost objekata n</w:t>
      </w:r>
      <w:r w:rsidR="00533AF0">
        <w:rPr>
          <w:rFonts w:cs="Arial"/>
          <w:color w:val="auto"/>
        </w:rPr>
        <w:t xml:space="preserve">a kritičnim točkama cestovnog </w:t>
      </w:r>
      <w:r w:rsidR="00CC256B">
        <w:rPr>
          <w:rFonts w:cs="Arial"/>
          <w:color w:val="auto"/>
        </w:rPr>
        <w:t xml:space="preserve">prometa </w:t>
      </w:r>
      <w:r w:rsidRPr="00A41EF0">
        <w:rPr>
          <w:rFonts w:cs="Arial"/>
          <w:color w:val="auto"/>
        </w:rPr>
        <w:t xml:space="preserve">od velike važnosti. </w:t>
      </w:r>
    </w:p>
    <w:p w14:paraId="48078C58" w14:textId="77777777" w:rsidR="001D3CE7" w:rsidRPr="00A41EF0" w:rsidRDefault="001D3CE7" w:rsidP="001D3CE7">
      <w:pPr>
        <w:spacing w:after="0" w:line="259" w:lineRule="auto"/>
        <w:ind w:left="0" w:right="-8" w:firstLine="0"/>
        <w:jc w:val="left"/>
        <w:rPr>
          <w:rFonts w:cs="Arial"/>
          <w:color w:val="auto"/>
        </w:rPr>
      </w:pPr>
    </w:p>
    <w:p w14:paraId="649FE847" w14:textId="77777777" w:rsidR="001D3CE7" w:rsidRPr="00A41EF0" w:rsidRDefault="001D3CE7" w:rsidP="001D3CE7">
      <w:pPr>
        <w:spacing w:after="0" w:line="259" w:lineRule="auto"/>
        <w:ind w:left="0" w:right="-8" w:firstLine="0"/>
        <w:jc w:val="left"/>
        <w:rPr>
          <w:rFonts w:cs="Arial"/>
          <w:color w:val="auto"/>
          <w:u w:val="single"/>
        </w:rPr>
      </w:pPr>
      <w:r w:rsidRPr="00A41EF0">
        <w:rPr>
          <w:rFonts w:cs="Arial"/>
          <w:color w:val="auto"/>
          <w:u w:val="single"/>
        </w:rPr>
        <w:t xml:space="preserve">Fizički, klimatološki, geografski, demografski, ekonomski i politički uvjeti </w:t>
      </w:r>
    </w:p>
    <w:p w14:paraId="659EE39A" w14:textId="77777777" w:rsidR="001D3CE7" w:rsidRPr="00A41EF0" w:rsidRDefault="001D3CE7" w:rsidP="001D3CE7">
      <w:pPr>
        <w:spacing w:after="0" w:line="259" w:lineRule="auto"/>
        <w:ind w:left="0" w:right="-8" w:firstLine="0"/>
        <w:jc w:val="left"/>
        <w:rPr>
          <w:rFonts w:cs="Arial"/>
          <w:color w:val="auto"/>
        </w:rPr>
      </w:pPr>
    </w:p>
    <w:p w14:paraId="1B8E75CC" w14:textId="77777777" w:rsidR="001D3CE7" w:rsidRPr="00A41EF0" w:rsidRDefault="001D3CE7" w:rsidP="00313E39">
      <w:pPr>
        <w:spacing w:after="0" w:line="259" w:lineRule="auto"/>
        <w:ind w:left="0" w:right="-8" w:firstLine="0"/>
        <w:rPr>
          <w:rFonts w:cs="Arial"/>
          <w:color w:val="auto"/>
        </w:rPr>
      </w:pPr>
      <w:r w:rsidRPr="00A41EF0">
        <w:rPr>
          <w:rFonts w:cs="Arial"/>
          <w:color w:val="auto"/>
        </w:rPr>
        <w:t>U skladu s globalnom teorijom tektonskih ploča koja objašnjava pomake Zemljine litosfere i učestalost pojave potresa u graničnim područjima, uzrok nastanka potresa su pojave rasjeda kao potencijalno žarišnih točaka koji nastaju unutar pojedinih tektonskih ploča kao posljedica diferencijalnih naprezanja u Zemljinoj kori. U sjeverozapadnom kontinentalnom dijelu Hrvatske uzročnici nastanka potresa su kompresijski procesi zbog pomaka Dinarida i Alpa.</w:t>
      </w:r>
    </w:p>
    <w:p w14:paraId="4349C756" w14:textId="77777777" w:rsidR="00002B84" w:rsidRDefault="00002B84" w:rsidP="00D4039F">
      <w:pPr>
        <w:pStyle w:val="Naslov3"/>
      </w:pPr>
      <w:bookmarkStart w:id="52" w:name="_Toc511933685"/>
    </w:p>
    <w:p w14:paraId="0070F8E0" w14:textId="77777777" w:rsidR="001D3CE7" w:rsidRPr="00A41EF0" w:rsidRDefault="001D3CE7" w:rsidP="00D4039F">
      <w:pPr>
        <w:pStyle w:val="Naslov3"/>
      </w:pPr>
      <w:r w:rsidRPr="00A41EF0">
        <w:t>5.2.4. UZROK</w:t>
      </w:r>
      <w:bookmarkEnd w:id="52"/>
      <w:r w:rsidRPr="00A41EF0">
        <w:t xml:space="preserve"> </w:t>
      </w:r>
    </w:p>
    <w:p w14:paraId="0908598F" w14:textId="77777777" w:rsidR="001D3CE7" w:rsidRPr="00A41EF0" w:rsidRDefault="001D3CE7" w:rsidP="00D4039F">
      <w:pPr>
        <w:pStyle w:val="Naslov3"/>
      </w:pPr>
      <w:bookmarkStart w:id="53" w:name="_Toc511933686"/>
      <w:r w:rsidRPr="00A41EF0">
        <w:t>Razvoj događaja koji prethodi velikoj nesreći</w:t>
      </w:r>
      <w:bookmarkEnd w:id="53"/>
      <w:r w:rsidRPr="00A41EF0">
        <w:t xml:space="preserve"> </w:t>
      </w:r>
    </w:p>
    <w:p w14:paraId="20606E90" w14:textId="77777777" w:rsidR="001D3CE7" w:rsidRPr="00A41EF0" w:rsidRDefault="001D3CE7" w:rsidP="001D3CE7">
      <w:pPr>
        <w:spacing w:after="0" w:line="259" w:lineRule="auto"/>
        <w:ind w:left="0" w:right="-8" w:firstLine="0"/>
        <w:rPr>
          <w:rFonts w:cs="Arial"/>
          <w:color w:val="auto"/>
        </w:rPr>
      </w:pPr>
      <w:r w:rsidRPr="00A41EF0">
        <w:rPr>
          <w:rFonts w:cs="Arial"/>
          <w:color w:val="auto"/>
        </w:rPr>
        <w:t xml:space="preserve">Potres je prirodna pojava nepredvidivog karaktera. Potres je prirodna sila čije djelovanje čovjek svojim znanjem odnosno tehnološkim dostignućima ne može spriječiti. Mogu se samo poduzeti mjere da se kretanje tla i razorno djelovanje na ljude i ljudsko nasljeđe što je moguće više ublaži. </w:t>
      </w:r>
    </w:p>
    <w:p w14:paraId="2E7E3E5A" w14:textId="77777777" w:rsidR="001D3CE7" w:rsidRPr="00A41EF0" w:rsidRDefault="001D3CE7" w:rsidP="001D3CE7">
      <w:pPr>
        <w:spacing w:after="0" w:line="259" w:lineRule="auto"/>
        <w:ind w:left="0" w:right="-8" w:firstLine="0"/>
        <w:jc w:val="left"/>
        <w:rPr>
          <w:rFonts w:cs="Arial"/>
          <w:color w:val="auto"/>
        </w:rPr>
      </w:pPr>
    </w:p>
    <w:p w14:paraId="3C2ACF16" w14:textId="77777777" w:rsidR="001D3CE7" w:rsidRPr="00A41EF0" w:rsidRDefault="001D3CE7" w:rsidP="00D4039F">
      <w:pPr>
        <w:pStyle w:val="Naslov3"/>
      </w:pPr>
      <w:bookmarkStart w:id="54" w:name="_Toc511933687"/>
      <w:r w:rsidRPr="00A41EF0">
        <w:t>Okidač koji bi uzrokovao veliku nesreću</w:t>
      </w:r>
      <w:bookmarkEnd w:id="54"/>
      <w:r w:rsidRPr="00A41EF0">
        <w:t xml:space="preserve"> </w:t>
      </w:r>
    </w:p>
    <w:p w14:paraId="51574CA8" w14:textId="77777777" w:rsidR="001D3CE7" w:rsidRPr="00A41EF0" w:rsidRDefault="001D3CE7" w:rsidP="001D3CE7">
      <w:pPr>
        <w:spacing w:after="0" w:line="259" w:lineRule="auto"/>
        <w:ind w:left="0" w:right="-8" w:firstLine="0"/>
        <w:rPr>
          <w:rFonts w:cs="Arial"/>
          <w:color w:val="auto"/>
        </w:rPr>
      </w:pPr>
      <w:r w:rsidRPr="00A41EF0">
        <w:rPr>
          <w:rFonts w:cs="Arial"/>
          <w:color w:val="auto"/>
        </w:rPr>
        <w:t>Unatoč suvremenim uvjetima i uz naprednu tehnologiju predviđanje potresa koje bi omogućilo pravovremeno reagiranje i evakuiranje ugroženih građana nije moguće. Razvijene države u seizmički aktivnim područjima ipak ne odustaju od pokušaja kratkoročnog upozoravanja na pojavu potresa s namjerom ostvarivanja barem minimalne vremenske prednosti u slučaju katastrofalnog događaja.</w:t>
      </w:r>
    </w:p>
    <w:p w14:paraId="1D249A1B" w14:textId="77777777" w:rsidR="001D3CE7" w:rsidRPr="00A41EF0" w:rsidRDefault="001D3CE7" w:rsidP="001D3CE7">
      <w:pPr>
        <w:spacing w:after="0" w:line="259" w:lineRule="auto"/>
        <w:ind w:left="0" w:right="-8" w:firstLine="0"/>
        <w:jc w:val="left"/>
        <w:rPr>
          <w:rFonts w:cs="Arial"/>
          <w:color w:val="auto"/>
        </w:rPr>
      </w:pPr>
    </w:p>
    <w:p w14:paraId="2038C5D1" w14:textId="77777777" w:rsidR="001D3CE7" w:rsidRPr="00A41EF0" w:rsidRDefault="001D3CE7" w:rsidP="00D4039F">
      <w:pPr>
        <w:pStyle w:val="Naslov3"/>
      </w:pPr>
      <w:bookmarkStart w:id="55" w:name="_Toc511933688"/>
      <w:r w:rsidRPr="00A41EF0">
        <w:t>5.2.5. OPIS DOGAĐAJA I POSLJEDICE</w:t>
      </w:r>
      <w:bookmarkEnd w:id="55"/>
      <w:r w:rsidRPr="00A41EF0">
        <w:t xml:space="preserve"> </w:t>
      </w:r>
    </w:p>
    <w:p w14:paraId="3D09ABC2" w14:textId="77777777" w:rsidR="00E96C5E" w:rsidRDefault="00E96C5E" w:rsidP="00E96C5E">
      <w:pPr>
        <w:pStyle w:val="Naslov4"/>
        <w:spacing w:before="0" w:after="0"/>
      </w:pPr>
      <w:bookmarkStart w:id="56" w:name="_Toc511933689"/>
    </w:p>
    <w:p w14:paraId="370EFA3C" w14:textId="77777777" w:rsidR="001D3CE7" w:rsidRPr="00313E39" w:rsidRDefault="001D3CE7" w:rsidP="00002B84">
      <w:pPr>
        <w:pStyle w:val="Naslov4"/>
      </w:pPr>
      <w:r w:rsidRPr="00313E39">
        <w:t>Život i zdravlje ljudi</w:t>
      </w:r>
      <w:bookmarkEnd w:id="56"/>
      <w:r w:rsidRPr="00313E39">
        <w:t xml:space="preserve"> </w:t>
      </w:r>
    </w:p>
    <w:p w14:paraId="54A29195" w14:textId="77777777" w:rsidR="001D3CE7" w:rsidRDefault="001D3CE7" w:rsidP="001D3CE7">
      <w:pPr>
        <w:spacing w:after="0"/>
        <w:ind w:left="0" w:right="-8"/>
        <w:rPr>
          <w:rFonts w:cs="Arial"/>
          <w:color w:val="auto"/>
        </w:rPr>
      </w:pPr>
      <w:r w:rsidRPr="00A41EF0">
        <w:rPr>
          <w:rFonts w:cs="Arial"/>
          <w:color w:val="auto"/>
        </w:rPr>
        <w:t xml:space="preserve">Posljedice na život i zdravlje ljudi se prvenstveno promatraju u odnosu na poginule, ozlijeđene i trajno raseljene stanovnike, a potom i sve stanovnike trenutno zahvaćene posljedicama djelovanja potresa (evakuirani, sklonjeni itd.). Postoje postupci koji detaljnije procjenjuju posljedice, prvenstveno se oslanjajući na procjenu stupnja oštećenja građevina (rezultat su poginuli, duboko zatrpani, srednje zatrpani i plitko zatrpani), ali uzimajući u obzir i brojne ostale faktore kao što je rušenje namještaja (padanje predmeta), kao i zatečeni broj osoba u općini a koje tu nemaju prebivalište. </w:t>
      </w:r>
    </w:p>
    <w:p w14:paraId="7BB7ED66" w14:textId="77777777" w:rsidR="00CC256B" w:rsidRDefault="00CC256B" w:rsidP="001D3CE7">
      <w:pPr>
        <w:spacing w:after="0"/>
        <w:ind w:left="0" w:right="-8"/>
        <w:rPr>
          <w:rFonts w:cs="Arial"/>
          <w:color w:val="auto"/>
        </w:rPr>
      </w:pPr>
    </w:p>
    <w:p w14:paraId="5A1B4DF3" w14:textId="49181ED7" w:rsidR="00CC256B" w:rsidRDefault="00CC256B" w:rsidP="00CC256B">
      <w:pPr>
        <w:autoSpaceDE w:val="0"/>
        <w:autoSpaceDN w:val="0"/>
        <w:adjustRightInd w:val="0"/>
        <w:rPr>
          <w:rFonts w:cs="Arial"/>
        </w:rPr>
      </w:pPr>
      <w:r>
        <w:rPr>
          <w:rFonts w:cs="Arial"/>
        </w:rPr>
        <w:t>S obzirom na intenzitet potresa, gustoću naseljenosti i vrstu gradnje objekata procjenjujemo da bi stradalo 0,95% stanovništva, odnosno bilo  bi 3 poginula, 16  teže i lakše ozlijeđenih. Od posljedica potresa bilo bi teže oštećeno 137 kuća, što bi onemogućilo daljnje korištenje istih za oko 297 osoba. U odnosu na doba dana veće stradavanje stanovništva očekuje se za v</w:t>
      </w:r>
      <w:r w:rsidR="007D125E">
        <w:rPr>
          <w:rFonts w:cs="Arial"/>
        </w:rPr>
        <w:t>rijeme rada Osnovne škole Slavka</w:t>
      </w:r>
      <w:r>
        <w:rPr>
          <w:rFonts w:cs="Arial"/>
        </w:rPr>
        <w:t xml:space="preserve"> Kolar</w:t>
      </w:r>
      <w:r w:rsidR="007D125E">
        <w:rPr>
          <w:rFonts w:cs="Arial"/>
        </w:rPr>
        <w:t>a</w:t>
      </w:r>
      <w:r>
        <w:rPr>
          <w:rFonts w:cs="Arial"/>
        </w:rPr>
        <w:t xml:space="preserve"> Kravarsko, te u noći kada su  svi mještani uglavnom u svojim domovima. </w:t>
      </w:r>
    </w:p>
    <w:p w14:paraId="648A52B2" w14:textId="77777777" w:rsidR="00CC256B" w:rsidRDefault="00CC256B" w:rsidP="00CC256B">
      <w:pPr>
        <w:autoSpaceDE w:val="0"/>
        <w:autoSpaceDN w:val="0"/>
        <w:adjustRightInd w:val="0"/>
        <w:rPr>
          <w:rFonts w:cs="Arial"/>
        </w:rPr>
      </w:pPr>
    </w:p>
    <w:p w14:paraId="29935453" w14:textId="3E45DAEF" w:rsidR="00CC256B" w:rsidRDefault="00CC256B" w:rsidP="00CC256B">
      <w:pPr>
        <w:autoSpaceDE w:val="0"/>
        <w:autoSpaceDN w:val="0"/>
        <w:adjustRightInd w:val="0"/>
        <w:rPr>
          <w:rFonts w:cs="Arial"/>
          <w:color w:val="auto"/>
        </w:rPr>
      </w:pPr>
      <w:r w:rsidRPr="00DC3E91">
        <w:rPr>
          <w:rFonts w:cs="Arial"/>
        </w:rPr>
        <w:t>Potres bi mogao oštetiti elemente elektroenergetskog sustava i sustava opskrbe vodom što bi onemogu</w:t>
      </w:r>
      <w:r>
        <w:rPr>
          <w:rFonts w:cs="Arial"/>
        </w:rPr>
        <w:t>ć</w:t>
      </w:r>
      <w:r w:rsidRPr="00DC3E91">
        <w:rPr>
          <w:rFonts w:cs="Arial"/>
        </w:rPr>
        <w:t>ilo redovitu opskrbu s</w:t>
      </w:r>
      <w:r w:rsidR="007D125E">
        <w:rPr>
          <w:rFonts w:cs="Arial"/>
        </w:rPr>
        <w:t>tanovništva električnom energijo</w:t>
      </w:r>
      <w:r w:rsidRPr="00DC3E91">
        <w:rPr>
          <w:rFonts w:cs="Arial"/>
        </w:rPr>
        <w:t>m i pitkom vodom.</w:t>
      </w:r>
      <w:r>
        <w:rPr>
          <w:rFonts w:cs="Arial"/>
        </w:rPr>
        <w:t xml:space="preserve"> S</w:t>
      </w:r>
      <w:r w:rsidR="001D3CE7" w:rsidRPr="00A41EF0">
        <w:rPr>
          <w:rFonts w:cs="Arial"/>
          <w:color w:val="auto"/>
        </w:rPr>
        <w:t xml:space="preserve"> obzirom na veličinu i razmještaj naselja, kao i gustoću naseljenosti na području Općine, procjenjuje se da bi potres nanio najveće materijalne štete u samom naselju </w:t>
      </w:r>
      <w:r w:rsidR="00B31A5B">
        <w:rPr>
          <w:rFonts w:cs="Arial"/>
          <w:color w:val="auto"/>
        </w:rPr>
        <w:t>Kravarsko</w:t>
      </w:r>
      <w:r w:rsidR="001D3CE7" w:rsidRPr="00A41EF0">
        <w:rPr>
          <w:rFonts w:cs="Arial"/>
          <w:color w:val="auto"/>
        </w:rPr>
        <w:t xml:space="preserve">. </w:t>
      </w:r>
    </w:p>
    <w:p w14:paraId="1416CFF1" w14:textId="77777777" w:rsidR="00CC256B" w:rsidRDefault="00CC256B" w:rsidP="00CC256B">
      <w:pPr>
        <w:autoSpaceDE w:val="0"/>
        <w:autoSpaceDN w:val="0"/>
        <w:adjustRightInd w:val="0"/>
        <w:rPr>
          <w:rFonts w:cs="Arial"/>
          <w:color w:val="auto"/>
        </w:rPr>
      </w:pPr>
    </w:p>
    <w:p w14:paraId="4A341795" w14:textId="319F87E4" w:rsidR="001D3CE7" w:rsidRPr="00A41EF0" w:rsidRDefault="001D3CE7" w:rsidP="00CC256B">
      <w:pPr>
        <w:autoSpaceDE w:val="0"/>
        <w:autoSpaceDN w:val="0"/>
        <w:adjustRightInd w:val="0"/>
        <w:rPr>
          <w:rFonts w:cs="Arial"/>
          <w:color w:val="auto"/>
        </w:rPr>
      </w:pPr>
      <w:r w:rsidRPr="00A41EF0">
        <w:rPr>
          <w:rFonts w:cs="Arial"/>
          <w:color w:val="auto"/>
        </w:rPr>
        <w:t xml:space="preserve">Prema navedenom u sastavu nekog od procesa nastalih kao rezultat/posljedica događaja opisanih scenarijem bilo bi oko </w:t>
      </w:r>
      <w:r w:rsidR="00CC256B">
        <w:rPr>
          <w:rFonts w:cs="Arial"/>
          <w:b/>
          <w:color w:val="auto"/>
        </w:rPr>
        <w:t>316</w:t>
      </w:r>
      <w:r w:rsidRPr="00A41EF0">
        <w:rPr>
          <w:rFonts w:cs="Arial"/>
          <w:color w:val="auto"/>
        </w:rPr>
        <w:t xml:space="preserve"> ljudi, pa se posljedice po život i zdravlje ljudi, sukladno kriterijima posljedica mogu procijeniti kao: </w:t>
      </w:r>
      <w:r w:rsidRPr="00A41EF0">
        <w:rPr>
          <w:rFonts w:cs="Arial"/>
          <w:b/>
          <w:color w:val="auto"/>
        </w:rPr>
        <w:t>kategorija</w:t>
      </w:r>
      <w:r w:rsidRPr="00A41EF0">
        <w:rPr>
          <w:rFonts w:cs="Arial"/>
          <w:color w:val="auto"/>
        </w:rPr>
        <w:t xml:space="preserve"> </w:t>
      </w:r>
      <w:r w:rsidRPr="00A41EF0">
        <w:rPr>
          <w:rFonts w:cs="Arial"/>
          <w:b/>
          <w:color w:val="auto"/>
        </w:rPr>
        <w:t>5 katastrofalne</w:t>
      </w:r>
      <w:r w:rsidRPr="00A41EF0">
        <w:rPr>
          <w:rFonts w:cs="Arial"/>
          <w:color w:val="auto"/>
        </w:rPr>
        <w:t>.</w:t>
      </w:r>
    </w:p>
    <w:p w14:paraId="4B799076" w14:textId="77777777" w:rsidR="001D3CE7" w:rsidRPr="00A41EF0" w:rsidRDefault="001D3CE7" w:rsidP="001D3CE7">
      <w:pPr>
        <w:spacing w:after="0"/>
        <w:ind w:left="0" w:right="-8"/>
        <w:rPr>
          <w:rFonts w:cs="Arial"/>
          <w:color w:val="auto"/>
          <w:sz w:val="10"/>
          <w:szCs w:val="10"/>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555"/>
        <w:gridCol w:w="2259"/>
        <w:gridCol w:w="2037"/>
        <w:gridCol w:w="2289"/>
      </w:tblGrid>
      <w:tr w:rsidR="001D3CE7" w:rsidRPr="00A41EF0" w14:paraId="6EE98CA8"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11A7D6D6" w14:textId="77777777" w:rsidR="001D3CE7" w:rsidRPr="00A41EF0" w:rsidRDefault="001D3CE7" w:rsidP="00BF6D34">
            <w:pPr>
              <w:spacing w:after="0" w:line="240" w:lineRule="auto"/>
              <w:ind w:left="0" w:right="-8" w:firstLine="0"/>
              <w:jc w:val="center"/>
              <w:rPr>
                <w:rFonts w:cs="Arial"/>
              </w:rPr>
            </w:pPr>
            <w:r w:rsidRPr="00A41EF0">
              <w:rPr>
                <w:rFonts w:cs="Arial"/>
              </w:rPr>
              <w:t>Život i zdravlje ljudi</w:t>
            </w:r>
          </w:p>
        </w:tc>
      </w:tr>
      <w:tr w:rsidR="001D3CE7" w:rsidRPr="00A41EF0" w14:paraId="124C7E10"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0C5FCB9" w14:textId="77777777" w:rsidR="001D3CE7" w:rsidRPr="00A41EF0" w:rsidRDefault="001D3CE7" w:rsidP="00BF6D34">
            <w:pPr>
              <w:spacing w:after="0" w:line="240" w:lineRule="auto"/>
              <w:ind w:left="0" w:right="-8" w:firstLine="0"/>
              <w:jc w:val="center"/>
              <w:rPr>
                <w:rFonts w:cs="Arial"/>
              </w:rPr>
            </w:pPr>
            <w:r w:rsidRPr="00A41EF0">
              <w:rPr>
                <w:rFonts w:cs="Arial"/>
              </w:rPr>
              <w:t>Kategorija</w:t>
            </w:r>
          </w:p>
        </w:tc>
        <w:tc>
          <w:tcPr>
            <w:tcW w:w="22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67D0A12" w14:textId="77777777" w:rsidR="001D3CE7" w:rsidRPr="00A41EF0" w:rsidRDefault="001D3CE7" w:rsidP="00BF6D34">
            <w:pPr>
              <w:spacing w:after="0" w:line="240" w:lineRule="auto"/>
              <w:ind w:left="0" w:right="-8"/>
              <w:rPr>
                <w:rFonts w:cs="Arial"/>
              </w:rPr>
            </w:pPr>
            <w:r w:rsidRPr="00A41EF0">
              <w:rPr>
                <w:rFonts w:cs="Arial"/>
              </w:rPr>
              <w:t>Posljedice</w:t>
            </w:r>
          </w:p>
        </w:tc>
        <w:tc>
          <w:tcPr>
            <w:tcW w:w="203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5F8053E" w14:textId="77777777" w:rsidR="001D3CE7" w:rsidRPr="00A41EF0" w:rsidRDefault="001D3CE7" w:rsidP="00BF6D34">
            <w:pPr>
              <w:spacing w:after="0" w:line="240" w:lineRule="auto"/>
              <w:ind w:left="0" w:right="-8" w:firstLine="0"/>
              <w:jc w:val="center"/>
              <w:rPr>
                <w:rFonts w:cs="Arial"/>
              </w:rPr>
            </w:pPr>
            <w:r w:rsidRPr="00A41EF0">
              <w:rPr>
                <w:rFonts w:cs="Arial"/>
              </w:rPr>
              <w:t>Kriterij - osoba</w:t>
            </w:r>
          </w:p>
        </w:tc>
        <w:tc>
          <w:tcPr>
            <w:tcW w:w="228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6EDF7E9" w14:textId="77777777" w:rsidR="001D3CE7" w:rsidRPr="00A41EF0" w:rsidRDefault="001D3CE7" w:rsidP="00BF6D34">
            <w:pPr>
              <w:spacing w:after="0" w:line="240" w:lineRule="auto"/>
              <w:ind w:left="0" w:right="-8" w:firstLine="0"/>
              <w:jc w:val="center"/>
              <w:rPr>
                <w:rFonts w:cs="Arial"/>
              </w:rPr>
            </w:pPr>
            <w:r w:rsidRPr="00A41EF0">
              <w:rPr>
                <w:rFonts w:cs="Arial"/>
              </w:rPr>
              <w:t>ODABRANO</w:t>
            </w:r>
          </w:p>
        </w:tc>
      </w:tr>
      <w:tr w:rsidR="001D3CE7" w:rsidRPr="00A41EF0" w14:paraId="3E7E1394"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B8CEC2E" w14:textId="77777777" w:rsidR="001D3CE7" w:rsidRPr="00A41EF0" w:rsidRDefault="001D3CE7" w:rsidP="00BF6D34">
            <w:pPr>
              <w:spacing w:after="0" w:line="240" w:lineRule="auto"/>
              <w:ind w:left="0" w:right="-8" w:firstLine="0"/>
              <w:jc w:val="center"/>
              <w:rPr>
                <w:rFonts w:cs="Arial"/>
              </w:rPr>
            </w:pPr>
            <w:r w:rsidRPr="00A41EF0">
              <w:rPr>
                <w:rFonts w:cs="Arial"/>
              </w:rPr>
              <w:t xml:space="preserve">1 </w:t>
            </w:r>
          </w:p>
        </w:tc>
        <w:tc>
          <w:tcPr>
            <w:tcW w:w="2259" w:type="dxa"/>
            <w:tcBorders>
              <w:top w:val="single" w:sz="4" w:space="0" w:color="000000"/>
              <w:left w:val="single" w:sz="4" w:space="0" w:color="000000"/>
              <w:bottom w:val="single" w:sz="4" w:space="0" w:color="000000"/>
              <w:right w:val="single" w:sz="4" w:space="0" w:color="000000"/>
            </w:tcBorders>
            <w:vAlign w:val="center"/>
          </w:tcPr>
          <w:p w14:paraId="084D5550" w14:textId="77777777" w:rsidR="001D3CE7" w:rsidRPr="00A41EF0" w:rsidRDefault="001D3CE7" w:rsidP="00BF6D34">
            <w:pPr>
              <w:spacing w:after="0" w:line="240" w:lineRule="auto"/>
              <w:ind w:left="0" w:right="-8"/>
              <w:rPr>
                <w:rFonts w:cs="Arial"/>
              </w:rPr>
            </w:pPr>
            <w:r w:rsidRPr="00A41EF0">
              <w:rPr>
                <w:rFonts w:cs="Arial"/>
              </w:rPr>
              <w:t>Neznatne</w:t>
            </w:r>
          </w:p>
        </w:tc>
        <w:tc>
          <w:tcPr>
            <w:tcW w:w="2037" w:type="dxa"/>
            <w:tcBorders>
              <w:top w:val="single" w:sz="4" w:space="0" w:color="000000"/>
              <w:left w:val="single" w:sz="4" w:space="0" w:color="000000"/>
              <w:bottom w:val="single" w:sz="4" w:space="0" w:color="000000"/>
              <w:right w:val="single" w:sz="4" w:space="0" w:color="000000"/>
            </w:tcBorders>
            <w:vAlign w:val="center"/>
          </w:tcPr>
          <w:p w14:paraId="19CEA52C" w14:textId="77777777" w:rsidR="001D3CE7" w:rsidRPr="00A41EF0" w:rsidRDefault="001D3CE7"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27A34AEC" w14:textId="77777777" w:rsidR="001D3CE7" w:rsidRPr="00A41EF0" w:rsidRDefault="001D3CE7" w:rsidP="00BF6D34">
            <w:pPr>
              <w:spacing w:after="0" w:line="240" w:lineRule="auto"/>
              <w:ind w:left="0" w:right="-8" w:firstLine="0"/>
              <w:jc w:val="center"/>
              <w:rPr>
                <w:rFonts w:cs="Arial"/>
              </w:rPr>
            </w:pPr>
          </w:p>
        </w:tc>
      </w:tr>
      <w:tr w:rsidR="001D3CE7" w:rsidRPr="00A41EF0" w14:paraId="67D6AD94"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5C1F86D" w14:textId="77777777" w:rsidR="001D3CE7" w:rsidRPr="00A41EF0" w:rsidRDefault="001D3CE7" w:rsidP="00BF6D34">
            <w:pPr>
              <w:spacing w:after="0" w:line="240" w:lineRule="auto"/>
              <w:ind w:left="0" w:right="-8" w:firstLine="0"/>
              <w:jc w:val="center"/>
              <w:rPr>
                <w:rFonts w:cs="Arial"/>
              </w:rPr>
            </w:pPr>
            <w:r w:rsidRPr="00A41EF0">
              <w:rPr>
                <w:rFonts w:cs="Arial"/>
              </w:rPr>
              <w:t xml:space="preserve">2 </w:t>
            </w:r>
          </w:p>
        </w:tc>
        <w:tc>
          <w:tcPr>
            <w:tcW w:w="2259" w:type="dxa"/>
            <w:tcBorders>
              <w:top w:val="single" w:sz="4" w:space="0" w:color="000000"/>
              <w:left w:val="single" w:sz="4" w:space="0" w:color="000000"/>
              <w:bottom w:val="single" w:sz="4" w:space="0" w:color="000000"/>
              <w:right w:val="single" w:sz="4" w:space="0" w:color="000000"/>
            </w:tcBorders>
            <w:vAlign w:val="center"/>
          </w:tcPr>
          <w:p w14:paraId="7D641109" w14:textId="77777777" w:rsidR="001D3CE7" w:rsidRPr="00A41EF0" w:rsidRDefault="001D3CE7" w:rsidP="00BF6D34">
            <w:pPr>
              <w:spacing w:after="0" w:line="240" w:lineRule="auto"/>
              <w:ind w:left="0" w:right="-8"/>
              <w:rPr>
                <w:rFonts w:cs="Arial"/>
              </w:rPr>
            </w:pPr>
            <w:r w:rsidRPr="00A41EF0">
              <w:rPr>
                <w:rFonts w:cs="Arial"/>
              </w:rPr>
              <w:t>Malene</w:t>
            </w:r>
          </w:p>
        </w:tc>
        <w:tc>
          <w:tcPr>
            <w:tcW w:w="2037" w:type="dxa"/>
            <w:tcBorders>
              <w:top w:val="single" w:sz="4" w:space="0" w:color="000000"/>
              <w:left w:val="single" w:sz="4" w:space="0" w:color="000000"/>
              <w:bottom w:val="single" w:sz="4" w:space="0" w:color="000000"/>
              <w:right w:val="single" w:sz="4" w:space="0" w:color="000000"/>
            </w:tcBorders>
            <w:vAlign w:val="center"/>
          </w:tcPr>
          <w:p w14:paraId="02EE8341" w14:textId="77777777" w:rsidR="001D3CE7" w:rsidRPr="00A41EF0" w:rsidRDefault="001D3CE7"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132E0731" w14:textId="77777777" w:rsidR="001D3CE7" w:rsidRPr="00A41EF0" w:rsidRDefault="001D3CE7" w:rsidP="00BF6D34">
            <w:pPr>
              <w:spacing w:after="0" w:line="240" w:lineRule="auto"/>
              <w:ind w:left="0" w:right="-8" w:firstLine="0"/>
              <w:jc w:val="center"/>
              <w:rPr>
                <w:rFonts w:cs="Arial"/>
              </w:rPr>
            </w:pPr>
          </w:p>
        </w:tc>
      </w:tr>
      <w:tr w:rsidR="001D3CE7" w:rsidRPr="00A41EF0" w14:paraId="27C0C6FF"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1CE0240" w14:textId="77777777" w:rsidR="001D3CE7" w:rsidRPr="00A41EF0" w:rsidRDefault="001D3CE7" w:rsidP="00BF6D34">
            <w:pPr>
              <w:spacing w:after="0" w:line="240" w:lineRule="auto"/>
              <w:ind w:left="0" w:right="-8" w:firstLine="0"/>
              <w:jc w:val="center"/>
              <w:rPr>
                <w:rFonts w:cs="Arial"/>
              </w:rPr>
            </w:pPr>
            <w:r w:rsidRPr="00A41EF0">
              <w:rPr>
                <w:rFonts w:cs="Arial"/>
              </w:rPr>
              <w:t xml:space="preserve">3 </w:t>
            </w:r>
          </w:p>
        </w:tc>
        <w:tc>
          <w:tcPr>
            <w:tcW w:w="2259" w:type="dxa"/>
            <w:tcBorders>
              <w:top w:val="single" w:sz="4" w:space="0" w:color="000000"/>
              <w:left w:val="single" w:sz="4" w:space="0" w:color="000000"/>
              <w:bottom w:val="single" w:sz="4" w:space="0" w:color="000000"/>
              <w:right w:val="single" w:sz="4" w:space="0" w:color="000000"/>
            </w:tcBorders>
            <w:vAlign w:val="center"/>
          </w:tcPr>
          <w:p w14:paraId="473911EA" w14:textId="77777777" w:rsidR="001D3CE7" w:rsidRPr="00A41EF0" w:rsidRDefault="001D3CE7" w:rsidP="00BF6D34">
            <w:pPr>
              <w:spacing w:after="0" w:line="240" w:lineRule="auto"/>
              <w:ind w:left="0" w:right="-8"/>
              <w:rPr>
                <w:rFonts w:cs="Arial"/>
              </w:rPr>
            </w:pPr>
            <w:r w:rsidRPr="00A41EF0">
              <w:rPr>
                <w:rFonts w:cs="Arial"/>
              </w:rPr>
              <w:t>Umjerene</w:t>
            </w:r>
          </w:p>
        </w:tc>
        <w:tc>
          <w:tcPr>
            <w:tcW w:w="2037" w:type="dxa"/>
            <w:tcBorders>
              <w:top w:val="single" w:sz="4" w:space="0" w:color="000000"/>
              <w:left w:val="single" w:sz="4" w:space="0" w:color="000000"/>
              <w:bottom w:val="single" w:sz="4" w:space="0" w:color="000000"/>
              <w:right w:val="single" w:sz="4" w:space="0" w:color="000000"/>
            </w:tcBorders>
            <w:vAlign w:val="center"/>
          </w:tcPr>
          <w:p w14:paraId="73710E7A" w14:textId="77777777" w:rsidR="001D3CE7" w:rsidRPr="00A41EF0" w:rsidRDefault="001D3CE7"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534561AB" w14:textId="77777777" w:rsidR="001D3CE7" w:rsidRPr="00A41EF0" w:rsidRDefault="001D3CE7" w:rsidP="00BF6D34">
            <w:pPr>
              <w:spacing w:after="0" w:line="240" w:lineRule="auto"/>
              <w:ind w:left="0" w:right="-8" w:firstLine="0"/>
              <w:jc w:val="center"/>
              <w:rPr>
                <w:rFonts w:cs="Arial"/>
              </w:rPr>
            </w:pPr>
          </w:p>
        </w:tc>
      </w:tr>
      <w:tr w:rsidR="001D3CE7" w:rsidRPr="00A41EF0" w14:paraId="07D1ECBB"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99EF15D" w14:textId="77777777" w:rsidR="001D3CE7" w:rsidRPr="00A41EF0" w:rsidRDefault="001D3CE7" w:rsidP="00BF6D34">
            <w:pPr>
              <w:spacing w:after="0" w:line="240" w:lineRule="auto"/>
              <w:ind w:left="0" w:right="-8" w:firstLine="0"/>
              <w:jc w:val="center"/>
              <w:rPr>
                <w:rFonts w:cs="Arial"/>
              </w:rPr>
            </w:pPr>
            <w:r w:rsidRPr="00A41EF0">
              <w:rPr>
                <w:rFonts w:cs="Arial"/>
              </w:rPr>
              <w:t xml:space="preserve">4 </w:t>
            </w:r>
          </w:p>
        </w:tc>
        <w:tc>
          <w:tcPr>
            <w:tcW w:w="2259" w:type="dxa"/>
            <w:tcBorders>
              <w:top w:val="single" w:sz="4" w:space="0" w:color="000000"/>
              <w:left w:val="single" w:sz="4" w:space="0" w:color="000000"/>
              <w:bottom w:val="single" w:sz="4" w:space="0" w:color="000000"/>
              <w:right w:val="single" w:sz="4" w:space="0" w:color="000000"/>
            </w:tcBorders>
            <w:vAlign w:val="center"/>
          </w:tcPr>
          <w:p w14:paraId="519E56A0" w14:textId="77777777" w:rsidR="001D3CE7" w:rsidRPr="00A41EF0" w:rsidRDefault="001D3CE7" w:rsidP="00BF6D34">
            <w:pPr>
              <w:spacing w:after="0" w:line="240" w:lineRule="auto"/>
              <w:ind w:left="0" w:right="-8"/>
              <w:rPr>
                <w:rFonts w:cs="Arial"/>
              </w:rPr>
            </w:pPr>
            <w:r w:rsidRPr="00A41EF0">
              <w:rPr>
                <w:rFonts w:cs="Arial"/>
              </w:rPr>
              <w:t>Značajne</w:t>
            </w:r>
          </w:p>
        </w:tc>
        <w:tc>
          <w:tcPr>
            <w:tcW w:w="2037" w:type="dxa"/>
            <w:tcBorders>
              <w:top w:val="single" w:sz="4" w:space="0" w:color="000000"/>
              <w:left w:val="single" w:sz="4" w:space="0" w:color="000000"/>
              <w:bottom w:val="single" w:sz="4" w:space="0" w:color="000000"/>
              <w:right w:val="single" w:sz="4" w:space="0" w:color="000000"/>
            </w:tcBorders>
            <w:vAlign w:val="center"/>
          </w:tcPr>
          <w:p w14:paraId="426E09CC" w14:textId="77777777" w:rsidR="001D3CE7" w:rsidRPr="00A41EF0" w:rsidRDefault="001D3CE7" w:rsidP="00BF6D34">
            <w:pPr>
              <w:spacing w:after="0" w:line="240" w:lineRule="auto"/>
              <w:ind w:left="0" w:right="-8" w:firstLine="0"/>
              <w:jc w:val="center"/>
              <w:rPr>
                <w:rFonts w:cs="Arial"/>
                <w:color w:val="auto"/>
                <w:sz w:val="20"/>
                <w:szCs w:val="20"/>
              </w:rPr>
            </w:pPr>
            <w:r w:rsidRPr="00A41EF0">
              <w:rPr>
                <w:rFonts w:cs="Arial"/>
                <w:color w:val="auto"/>
                <w:sz w:val="20"/>
                <w:szCs w:val="20"/>
              </w:rPr>
              <w:t>2</w:t>
            </w:r>
          </w:p>
        </w:tc>
        <w:tc>
          <w:tcPr>
            <w:tcW w:w="2289" w:type="dxa"/>
            <w:tcBorders>
              <w:top w:val="single" w:sz="4" w:space="0" w:color="000000"/>
              <w:left w:val="single" w:sz="4" w:space="0" w:color="000000"/>
              <w:bottom w:val="single" w:sz="4" w:space="0" w:color="000000"/>
              <w:right w:val="single" w:sz="4" w:space="0" w:color="000000"/>
            </w:tcBorders>
            <w:vAlign w:val="center"/>
          </w:tcPr>
          <w:p w14:paraId="127AB080" w14:textId="77777777" w:rsidR="001D3CE7" w:rsidRPr="00A41EF0" w:rsidRDefault="001D3CE7" w:rsidP="00BF6D34">
            <w:pPr>
              <w:spacing w:after="0" w:line="240" w:lineRule="auto"/>
              <w:ind w:left="0" w:right="-8" w:firstLine="0"/>
              <w:jc w:val="center"/>
              <w:rPr>
                <w:rFonts w:cs="Arial"/>
              </w:rPr>
            </w:pPr>
          </w:p>
        </w:tc>
      </w:tr>
      <w:tr w:rsidR="001D3CE7" w:rsidRPr="00A41EF0" w14:paraId="59563F0C"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B736753" w14:textId="77777777" w:rsidR="001D3CE7" w:rsidRPr="00A41EF0" w:rsidRDefault="001D3CE7" w:rsidP="00BF6D34">
            <w:pPr>
              <w:spacing w:after="0" w:line="240" w:lineRule="auto"/>
              <w:ind w:left="0" w:right="-8" w:firstLine="0"/>
              <w:jc w:val="center"/>
              <w:rPr>
                <w:rFonts w:cs="Arial"/>
              </w:rPr>
            </w:pPr>
            <w:r w:rsidRPr="00A41EF0">
              <w:rPr>
                <w:rFonts w:cs="Arial"/>
              </w:rPr>
              <w:t xml:space="preserve">5 </w:t>
            </w:r>
          </w:p>
        </w:tc>
        <w:tc>
          <w:tcPr>
            <w:tcW w:w="2259" w:type="dxa"/>
            <w:tcBorders>
              <w:top w:val="single" w:sz="4" w:space="0" w:color="000000"/>
              <w:left w:val="single" w:sz="4" w:space="0" w:color="000000"/>
              <w:bottom w:val="single" w:sz="4" w:space="0" w:color="000000"/>
              <w:right w:val="single" w:sz="4" w:space="0" w:color="000000"/>
            </w:tcBorders>
            <w:vAlign w:val="center"/>
          </w:tcPr>
          <w:p w14:paraId="354FA721" w14:textId="77777777" w:rsidR="001D3CE7" w:rsidRPr="00A41EF0" w:rsidRDefault="001D3CE7" w:rsidP="00BF6D34">
            <w:pPr>
              <w:spacing w:after="0" w:line="240" w:lineRule="auto"/>
              <w:ind w:left="0" w:right="-8"/>
              <w:rPr>
                <w:rFonts w:cs="Arial"/>
              </w:rPr>
            </w:pPr>
            <w:r w:rsidRPr="00A41EF0">
              <w:rPr>
                <w:rFonts w:cs="Arial"/>
              </w:rPr>
              <w:t>Katastrofalne</w:t>
            </w:r>
          </w:p>
        </w:tc>
        <w:tc>
          <w:tcPr>
            <w:tcW w:w="2037" w:type="dxa"/>
            <w:tcBorders>
              <w:top w:val="single" w:sz="4" w:space="0" w:color="000000"/>
              <w:left w:val="single" w:sz="4" w:space="0" w:color="000000"/>
              <w:bottom w:val="single" w:sz="4" w:space="0" w:color="000000"/>
              <w:right w:val="single" w:sz="4" w:space="0" w:color="000000"/>
            </w:tcBorders>
            <w:vAlign w:val="center"/>
          </w:tcPr>
          <w:p w14:paraId="4BCB7DDF" w14:textId="77777777" w:rsidR="001D3CE7" w:rsidRPr="00A41EF0" w:rsidRDefault="001D3CE7" w:rsidP="00BF6D34">
            <w:pPr>
              <w:spacing w:after="0" w:line="240" w:lineRule="auto"/>
              <w:ind w:left="0" w:right="-8" w:firstLine="0"/>
              <w:jc w:val="center"/>
              <w:rPr>
                <w:rFonts w:cs="Arial"/>
                <w:color w:val="auto"/>
                <w:sz w:val="20"/>
                <w:szCs w:val="20"/>
              </w:rPr>
            </w:pPr>
            <w:r w:rsidRPr="00A41EF0">
              <w:rPr>
                <w:rFonts w:cs="Arial"/>
                <w:color w:val="auto"/>
                <w:sz w:val="20"/>
                <w:szCs w:val="20"/>
              </w:rPr>
              <w:t>3 i više</w:t>
            </w:r>
          </w:p>
        </w:tc>
        <w:tc>
          <w:tcPr>
            <w:tcW w:w="2289" w:type="dxa"/>
            <w:tcBorders>
              <w:top w:val="single" w:sz="4" w:space="0" w:color="000000"/>
              <w:left w:val="single" w:sz="4" w:space="0" w:color="000000"/>
              <w:bottom w:val="single" w:sz="4" w:space="0" w:color="000000"/>
              <w:right w:val="single" w:sz="4" w:space="0" w:color="000000"/>
            </w:tcBorders>
            <w:vAlign w:val="center"/>
          </w:tcPr>
          <w:p w14:paraId="58A8A888" w14:textId="77777777" w:rsidR="001D3CE7" w:rsidRPr="00A41EF0" w:rsidRDefault="001D3CE7" w:rsidP="00BF6D34">
            <w:pPr>
              <w:spacing w:after="0" w:line="240" w:lineRule="auto"/>
              <w:ind w:left="0" w:right="-8" w:firstLine="0"/>
              <w:jc w:val="center"/>
              <w:rPr>
                <w:rFonts w:cs="Arial"/>
                <w:b/>
              </w:rPr>
            </w:pPr>
            <w:r w:rsidRPr="00A41EF0">
              <w:rPr>
                <w:rFonts w:cs="Arial"/>
                <w:b/>
                <w:color w:val="auto"/>
              </w:rPr>
              <w:t>X</w:t>
            </w:r>
          </w:p>
        </w:tc>
      </w:tr>
    </w:tbl>
    <w:p w14:paraId="5CBDA0CD" w14:textId="77777777" w:rsidR="001D3CE7" w:rsidRPr="00A41EF0" w:rsidRDefault="001D3CE7" w:rsidP="001D3CE7">
      <w:pPr>
        <w:spacing w:after="0" w:line="259" w:lineRule="auto"/>
        <w:ind w:left="0" w:right="-8" w:firstLine="0"/>
        <w:jc w:val="left"/>
        <w:rPr>
          <w:rFonts w:cs="Arial"/>
          <w:color w:val="auto"/>
        </w:rPr>
      </w:pPr>
    </w:p>
    <w:p w14:paraId="71CEB275" w14:textId="77777777" w:rsidR="008A37B6" w:rsidRDefault="008A37B6">
      <w:pPr>
        <w:spacing w:after="160" w:line="259" w:lineRule="auto"/>
        <w:ind w:left="0" w:firstLine="0"/>
        <w:jc w:val="left"/>
        <w:rPr>
          <w:rFonts w:cs="Arial"/>
          <w:b/>
          <w:color w:val="auto"/>
          <w:lang w:bidi="ar-DZ"/>
        </w:rPr>
      </w:pPr>
      <w:bookmarkStart w:id="57" w:name="_Toc511933690"/>
      <w:r>
        <w:br w:type="page"/>
      </w:r>
    </w:p>
    <w:p w14:paraId="21A1387A" w14:textId="77777777" w:rsidR="001D3CE7" w:rsidRPr="00A41EF0" w:rsidRDefault="001D3CE7" w:rsidP="00002B84">
      <w:pPr>
        <w:pStyle w:val="Naslov4"/>
      </w:pPr>
      <w:r w:rsidRPr="00A41EF0">
        <w:t>Gospodarstvo</w:t>
      </w:r>
      <w:bookmarkEnd w:id="57"/>
      <w:r w:rsidRPr="00A41EF0">
        <w:t xml:space="preserve"> </w:t>
      </w:r>
    </w:p>
    <w:p w14:paraId="41007178" w14:textId="77777777" w:rsidR="001D3CE7" w:rsidRPr="00A41EF0" w:rsidRDefault="001D3CE7" w:rsidP="001D3CE7">
      <w:pPr>
        <w:autoSpaceDE w:val="0"/>
        <w:autoSpaceDN w:val="0"/>
        <w:adjustRightInd w:val="0"/>
        <w:spacing w:after="0"/>
        <w:ind w:left="0" w:right="-8"/>
        <w:rPr>
          <w:rFonts w:cs="Arial"/>
          <w:color w:val="auto"/>
        </w:rPr>
      </w:pPr>
      <w:r w:rsidRPr="00A41EF0">
        <w:rPr>
          <w:rFonts w:cs="Arial"/>
          <w:color w:val="auto"/>
        </w:rPr>
        <w:t xml:space="preserve">U slučaju potresa posljedice na gospodarstvo bi se vezale na direktne (izravne) i indirektne </w:t>
      </w:r>
    </w:p>
    <w:p w14:paraId="490DD791" w14:textId="225DE38B" w:rsidR="001D3CE7" w:rsidRPr="00A41EF0" w:rsidRDefault="001D3CE7" w:rsidP="001D3CE7">
      <w:pPr>
        <w:autoSpaceDE w:val="0"/>
        <w:autoSpaceDN w:val="0"/>
        <w:adjustRightInd w:val="0"/>
        <w:spacing w:after="0"/>
        <w:ind w:left="0" w:right="-8"/>
        <w:rPr>
          <w:rFonts w:cs="Arial"/>
          <w:color w:val="auto"/>
        </w:rPr>
      </w:pPr>
      <w:r w:rsidRPr="00A41EF0">
        <w:rPr>
          <w:rFonts w:cs="Arial"/>
          <w:color w:val="auto"/>
        </w:rPr>
        <w:t>(neizravne) gubitke. U gospodarskim i poslovnim objektima stradali su prije svega podovi, namještaj, kućanski aparati i alati. Pored poslovnih građevina, u velikoj mjer</w:t>
      </w:r>
      <w:r w:rsidR="007D125E">
        <w:rPr>
          <w:rFonts w:cs="Arial"/>
          <w:color w:val="auto"/>
        </w:rPr>
        <w:t>i</w:t>
      </w:r>
      <w:r w:rsidRPr="00A41EF0">
        <w:rPr>
          <w:rFonts w:cs="Arial"/>
          <w:color w:val="auto"/>
        </w:rPr>
        <w:t xml:space="preserve"> stradali bi i pogonski strojevi, oprema i uređaji, poljoprivredna mehanizacija i druga oprema te osobni automobili. Temeljem postojećih kriterija o mogućem broju oštećenih poslovnih objekata i zgrada, posljedice na gospodarstvu mogu se procijeniti kao: </w:t>
      </w:r>
      <w:r w:rsidRPr="00A41EF0">
        <w:rPr>
          <w:rFonts w:cs="Arial"/>
          <w:b/>
        </w:rPr>
        <w:t xml:space="preserve">kategorija </w:t>
      </w:r>
      <w:r w:rsidRPr="00A41EF0">
        <w:rPr>
          <w:rFonts w:cs="Arial"/>
          <w:b/>
          <w:color w:val="auto"/>
        </w:rPr>
        <w:t>5 katastrofalne</w:t>
      </w:r>
      <w:r w:rsidR="00BB7F18">
        <w:rPr>
          <w:rFonts w:cs="Arial"/>
          <w:b/>
          <w:color w:val="auto"/>
        </w:rPr>
        <w:t>.</w:t>
      </w:r>
    </w:p>
    <w:p w14:paraId="3313C0C0" w14:textId="77777777" w:rsidR="001D3CE7" w:rsidRPr="00A41EF0" w:rsidRDefault="001D3CE7" w:rsidP="001D3CE7">
      <w:pPr>
        <w:autoSpaceDE w:val="0"/>
        <w:autoSpaceDN w:val="0"/>
        <w:adjustRightInd w:val="0"/>
        <w:spacing w:after="0"/>
        <w:ind w:left="0" w:right="-8"/>
        <w:rPr>
          <w:rFonts w:cs="Arial"/>
          <w:color w:val="auto"/>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1D3CE7" w:rsidRPr="00A41EF0" w14:paraId="139CF25F"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17D64EE2" w14:textId="77777777" w:rsidR="001D3CE7" w:rsidRPr="00A41EF0" w:rsidRDefault="001D3CE7" w:rsidP="00BF6D34">
            <w:pPr>
              <w:spacing w:after="0" w:line="240" w:lineRule="auto"/>
              <w:ind w:left="0" w:right="-8" w:firstLine="0"/>
              <w:jc w:val="center"/>
              <w:rPr>
                <w:rFonts w:cs="Arial"/>
              </w:rPr>
            </w:pPr>
            <w:r w:rsidRPr="00A41EF0">
              <w:rPr>
                <w:rFonts w:cs="Arial"/>
              </w:rPr>
              <w:t>Gospodarstvo</w:t>
            </w:r>
          </w:p>
        </w:tc>
      </w:tr>
      <w:tr w:rsidR="001D3CE7" w:rsidRPr="00A41EF0" w14:paraId="73CCAB9F"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70AD7D1" w14:textId="77777777" w:rsidR="001D3CE7" w:rsidRPr="00A41EF0" w:rsidRDefault="001D3CE7"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6063455" w14:textId="77777777" w:rsidR="001D3CE7" w:rsidRPr="00A41EF0" w:rsidRDefault="001D3CE7" w:rsidP="00BF6D34">
            <w:pPr>
              <w:spacing w:after="0" w:line="240" w:lineRule="auto"/>
              <w:ind w:left="0" w:right="-8"/>
              <w:rPr>
                <w:rFonts w:cs="Arial"/>
              </w:rPr>
            </w:pPr>
            <w:r w:rsidRPr="00A41EF0">
              <w:rPr>
                <w:rFonts w:cs="Arial"/>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7127EB0" w14:textId="77777777" w:rsidR="001D3CE7" w:rsidRPr="00A41EF0" w:rsidRDefault="0034777E" w:rsidP="00BF6D34">
            <w:pPr>
              <w:spacing w:after="0" w:line="240" w:lineRule="auto"/>
              <w:ind w:left="0" w:right="-8" w:firstLine="0"/>
              <w:jc w:val="center"/>
              <w:rPr>
                <w:rFonts w:cs="Arial"/>
              </w:rPr>
            </w:pPr>
            <w:r>
              <w:rPr>
                <w:rFonts w:cs="Arial"/>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B930FAA" w14:textId="77777777" w:rsidR="001D3CE7" w:rsidRPr="00A41EF0" w:rsidRDefault="001D3CE7" w:rsidP="00BF6D34">
            <w:pPr>
              <w:spacing w:after="0" w:line="240" w:lineRule="auto"/>
              <w:ind w:left="0" w:right="-8" w:firstLine="0"/>
              <w:jc w:val="center"/>
              <w:rPr>
                <w:rFonts w:cs="Arial"/>
              </w:rPr>
            </w:pPr>
            <w:r w:rsidRPr="00A41EF0">
              <w:rPr>
                <w:rFonts w:cs="Arial"/>
              </w:rPr>
              <w:t>ODABRANO</w:t>
            </w:r>
          </w:p>
        </w:tc>
      </w:tr>
      <w:tr w:rsidR="0086408A" w:rsidRPr="00A41EF0" w14:paraId="7F90B6BC"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DE0DBD1"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065D8785" w14:textId="77777777" w:rsidR="0086408A" w:rsidRPr="00A41EF0" w:rsidRDefault="0086408A" w:rsidP="0086408A">
            <w:pPr>
              <w:spacing w:after="0" w:line="240" w:lineRule="auto"/>
              <w:ind w:left="0" w:right="-8"/>
              <w:rPr>
                <w:rFonts w:cs="Arial"/>
              </w:rPr>
            </w:pPr>
            <w:r w:rsidRPr="00A41EF0">
              <w:rPr>
                <w:rFonts w:cs="Arial"/>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D249B55" w14:textId="43FDF447"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1067F78E" w14:textId="77777777" w:rsidR="0086408A" w:rsidRPr="00A41EF0" w:rsidRDefault="0086408A" w:rsidP="0086408A">
            <w:pPr>
              <w:spacing w:after="0" w:line="240" w:lineRule="auto"/>
              <w:ind w:left="0" w:right="-8" w:firstLine="0"/>
              <w:jc w:val="center"/>
              <w:rPr>
                <w:rFonts w:cs="Arial"/>
              </w:rPr>
            </w:pPr>
          </w:p>
        </w:tc>
      </w:tr>
      <w:tr w:rsidR="0086408A" w:rsidRPr="00A41EF0" w14:paraId="08135613"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DBF3451"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5B470887" w14:textId="77777777" w:rsidR="0086408A" w:rsidRPr="00A41EF0" w:rsidRDefault="0086408A" w:rsidP="0086408A">
            <w:pPr>
              <w:spacing w:after="0" w:line="240" w:lineRule="auto"/>
              <w:ind w:left="0" w:right="-8"/>
              <w:rPr>
                <w:rFonts w:cs="Arial"/>
              </w:rPr>
            </w:pPr>
            <w:r w:rsidRPr="00A41EF0">
              <w:rPr>
                <w:rFonts w:cs="Arial"/>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F1EFBAF" w14:textId="594006FB"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72AA3DD7" w14:textId="77777777" w:rsidR="0086408A" w:rsidRPr="00A41EF0" w:rsidRDefault="0086408A" w:rsidP="0086408A">
            <w:pPr>
              <w:spacing w:after="0" w:line="240" w:lineRule="auto"/>
              <w:ind w:left="0" w:right="-8" w:firstLine="0"/>
              <w:jc w:val="center"/>
              <w:rPr>
                <w:rFonts w:cs="Arial"/>
                <w:b/>
              </w:rPr>
            </w:pPr>
          </w:p>
        </w:tc>
      </w:tr>
      <w:tr w:rsidR="0086408A" w:rsidRPr="00A41EF0" w14:paraId="602AB28B"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8D9B8D8"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03951B2D" w14:textId="77777777" w:rsidR="0086408A" w:rsidRPr="00A41EF0" w:rsidRDefault="0086408A" w:rsidP="0086408A">
            <w:pPr>
              <w:spacing w:after="0" w:line="240" w:lineRule="auto"/>
              <w:ind w:left="0" w:right="-8"/>
              <w:rPr>
                <w:rFonts w:cs="Arial"/>
              </w:rPr>
            </w:pPr>
            <w:r w:rsidRPr="00A41EF0">
              <w:rPr>
                <w:rFonts w:cs="Arial"/>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0A40459F" w14:textId="4E9133DB"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5EBBA80C" w14:textId="77777777" w:rsidR="0086408A" w:rsidRPr="00A41EF0" w:rsidRDefault="0086408A" w:rsidP="0086408A">
            <w:pPr>
              <w:spacing w:after="0" w:line="240" w:lineRule="auto"/>
              <w:ind w:left="0" w:right="-8" w:firstLine="0"/>
              <w:jc w:val="center"/>
              <w:rPr>
                <w:rFonts w:cs="Arial"/>
              </w:rPr>
            </w:pPr>
          </w:p>
        </w:tc>
      </w:tr>
      <w:tr w:rsidR="0086408A" w:rsidRPr="00A41EF0" w14:paraId="7DA1D6CA"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11064B2"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4CF3F793" w14:textId="77777777" w:rsidR="0086408A" w:rsidRPr="00A41EF0" w:rsidRDefault="0086408A" w:rsidP="0086408A">
            <w:pPr>
              <w:spacing w:after="0" w:line="240" w:lineRule="auto"/>
              <w:ind w:left="0" w:right="-8"/>
              <w:rPr>
                <w:rFonts w:cs="Arial"/>
              </w:rPr>
            </w:pPr>
            <w:r w:rsidRPr="00A41EF0">
              <w:rPr>
                <w:rFonts w:cs="Arial"/>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66DA65B" w14:textId="30AF10E2"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7793D6BC" w14:textId="77777777" w:rsidR="0086408A" w:rsidRPr="00A41EF0" w:rsidRDefault="0086408A" w:rsidP="0086408A">
            <w:pPr>
              <w:spacing w:after="0" w:line="240" w:lineRule="auto"/>
              <w:ind w:left="0" w:right="-8" w:firstLine="0"/>
              <w:jc w:val="center"/>
              <w:rPr>
                <w:rFonts w:cs="Arial"/>
              </w:rPr>
            </w:pPr>
          </w:p>
        </w:tc>
      </w:tr>
      <w:tr w:rsidR="0086408A" w:rsidRPr="00A41EF0" w14:paraId="19B5A151"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4BA042F"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2F3F6235" w14:textId="77777777" w:rsidR="0086408A" w:rsidRPr="00A41EF0" w:rsidRDefault="0086408A" w:rsidP="0086408A">
            <w:pPr>
              <w:spacing w:after="0" w:line="240" w:lineRule="auto"/>
              <w:ind w:left="0" w:right="-8"/>
              <w:rPr>
                <w:rFonts w:cs="Arial"/>
              </w:rPr>
            </w:pPr>
            <w:r w:rsidRPr="00A41EF0">
              <w:rPr>
                <w:rFonts w:cs="Arial"/>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DA74AA5" w14:textId="53157488"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05E7690C"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bl>
    <w:p w14:paraId="67FA5D7D" w14:textId="77777777" w:rsidR="00522137" w:rsidRDefault="00522137" w:rsidP="00002B84">
      <w:pPr>
        <w:pStyle w:val="Naslov4"/>
      </w:pPr>
      <w:bookmarkStart w:id="58" w:name="_Toc511933691"/>
    </w:p>
    <w:p w14:paraId="0AE1860A" w14:textId="77777777" w:rsidR="001D3CE7" w:rsidRPr="00A41EF0" w:rsidRDefault="001D3CE7" w:rsidP="00002B84">
      <w:pPr>
        <w:pStyle w:val="Naslov4"/>
      </w:pPr>
      <w:r w:rsidRPr="00A41EF0">
        <w:t>Društvena stabilnost i politika</w:t>
      </w:r>
      <w:bookmarkEnd w:id="58"/>
      <w:r w:rsidRPr="00A41EF0">
        <w:t xml:space="preserve"> </w:t>
      </w:r>
    </w:p>
    <w:p w14:paraId="08DFEA41" w14:textId="77777777" w:rsidR="001D3CE7" w:rsidRPr="00A41EF0" w:rsidRDefault="001D3CE7" w:rsidP="001D3CE7">
      <w:pPr>
        <w:spacing w:after="0"/>
        <w:ind w:left="0" w:right="-8"/>
        <w:rPr>
          <w:rFonts w:cs="Arial"/>
          <w:color w:val="auto"/>
          <w:u w:val="single"/>
        </w:rPr>
      </w:pPr>
      <w:r w:rsidRPr="00A41EF0">
        <w:rPr>
          <w:rFonts w:cs="Arial"/>
          <w:color w:val="auto"/>
          <w:u w:val="single"/>
        </w:rPr>
        <w:t xml:space="preserve">Kritična infrastruktura </w:t>
      </w:r>
    </w:p>
    <w:p w14:paraId="112A7112" w14:textId="77777777" w:rsidR="001D3CE7" w:rsidRPr="00A41EF0" w:rsidRDefault="001D3CE7" w:rsidP="001D3CE7">
      <w:pPr>
        <w:autoSpaceDE w:val="0"/>
        <w:autoSpaceDN w:val="0"/>
        <w:adjustRightInd w:val="0"/>
        <w:spacing w:after="0"/>
        <w:ind w:left="0" w:right="-8"/>
        <w:rPr>
          <w:rFonts w:cs="Arial"/>
          <w:color w:val="auto"/>
        </w:rPr>
      </w:pPr>
    </w:p>
    <w:p w14:paraId="24406E85" w14:textId="77777777" w:rsidR="001D3CE7" w:rsidRDefault="001D3CE7" w:rsidP="001D3CE7">
      <w:pPr>
        <w:autoSpaceDE w:val="0"/>
        <w:autoSpaceDN w:val="0"/>
        <w:adjustRightInd w:val="0"/>
        <w:spacing w:after="0"/>
        <w:ind w:left="0" w:right="-8"/>
        <w:rPr>
          <w:rFonts w:cs="Arial"/>
          <w:b/>
        </w:rPr>
      </w:pPr>
      <w:r w:rsidRPr="00A41EF0">
        <w:rPr>
          <w:rFonts w:cs="Arial"/>
          <w:color w:val="auto"/>
        </w:rPr>
        <w:t xml:space="preserve">Temeljem postojećih spoznaja o mogućem broju oštećenih elemenata kritične infrastrukture, nastale štete, ukupni troškovi i posljedice u odnosu na proračun mogu se procijeniti kao: </w:t>
      </w:r>
      <w:r w:rsidR="00484F51" w:rsidRPr="00A41EF0">
        <w:rPr>
          <w:rFonts w:cs="Arial"/>
          <w:b/>
          <w:color w:val="auto"/>
        </w:rPr>
        <w:t>kategorija</w:t>
      </w:r>
      <w:r w:rsidR="00484F51" w:rsidRPr="00A41EF0">
        <w:rPr>
          <w:rFonts w:cs="Arial"/>
          <w:color w:val="auto"/>
        </w:rPr>
        <w:t xml:space="preserve"> </w:t>
      </w:r>
      <w:r w:rsidR="00484F51" w:rsidRPr="00A41EF0">
        <w:rPr>
          <w:rFonts w:cs="Arial"/>
          <w:b/>
          <w:color w:val="auto"/>
        </w:rPr>
        <w:t>5 katastrofalne</w:t>
      </w:r>
      <w:r w:rsidRPr="00A41EF0">
        <w:rPr>
          <w:rFonts w:cs="Arial"/>
          <w:b/>
        </w:rPr>
        <w:t>.</w:t>
      </w:r>
    </w:p>
    <w:p w14:paraId="56DCB9E2" w14:textId="77777777" w:rsidR="00F829F8" w:rsidRPr="00A41EF0" w:rsidRDefault="00F829F8" w:rsidP="001D3CE7">
      <w:pPr>
        <w:autoSpaceDE w:val="0"/>
        <w:autoSpaceDN w:val="0"/>
        <w:adjustRightInd w:val="0"/>
        <w:spacing w:after="0"/>
        <w:ind w:left="0" w:right="-8"/>
        <w:rPr>
          <w:rFonts w:cs="Arial"/>
          <w:b/>
        </w:rPr>
      </w:pPr>
    </w:p>
    <w:p w14:paraId="6CD3FD92" w14:textId="77777777" w:rsidR="001D3CE7" w:rsidRPr="00A41EF0" w:rsidRDefault="001D3CE7" w:rsidP="001D3CE7">
      <w:pPr>
        <w:spacing w:after="0"/>
        <w:ind w:left="0" w:right="-8"/>
        <w:rPr>
          <w:rFonts w:cs="Arial"/>
          <w:color w:val="auto"/>
          <w:sz w:val="10"/>
          <w:szCs w:val="10"/>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1D3CE7" w:rsidRPr="00A41EF0" w14:paraId="5C0656D3"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1BB3CE84" w14:textId="77777777" w:rsidR="001D3CE7" w:rsidRPr="00A41EF0" w:rsidRDefault="001D3CE7" w:rsidP="00BF6D34">
            <w:pPr>
              <w:spacing w:after="0" w:line="240" w:lineRule="auto"/>
              <w:ind w:left="0" w:right="-8" w:firstLine="0"/>
              <w:jc w:val="center"/>
              <w:rPr>
                <w:rFonts w:cs="Arial"/>
              </w:rPr>
            </w:pPr>
            <w:r w:rsidRPr="00A41EF0">
              <w:rPr>
                <w:rFonts w:cs="Arial"/>
              </w:rPr>
              <w:t>Društvena stabilnost i politika</w:t>
            </w:r>
          </w:p>
        </w:tc>
      </w:tr>
      <w:tr w:rsidR="001D3CE7" w:rsidRPr="00A41EF0" w14:paraId="2BC87A5F"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7A3DB151" w14:textId="77777777" w:rsidR="001D3CE7" w:rsidRPr="00A41EF0" w:rsidRDefault="001D3CE7" w:rsidP="00BF6D34">
            <w:pPr>
              <w:spacing w:after="0" w:line="240" w:lineRule="auto"/>
              <w:ind w:left="0" w:right="-8" w:firstLine="0"/>
              <w:jc w:val="center"/>
              <w:rPr>
                <w:rFonts w:cs="Arial"/>
              </w:rPr>
            </w:pPr>
            <w:r w:rsidRPr="00A41EF0">
              <w:rPr>
                <w:rFonts w:cs="Arial"/>
              </w:rPr>
              <w:t>Kritična infrastruktura</w:t>
            </w:r>
          </w:p>
        </w:tc>
      </w:tr>
      <w:tr w:rsidR="001D3CE7" w:rsidRPr="00A41EF0" w14:paraId="519F4743"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50B516C" w14:textId="77777777" w:rsidR="001D3CE7" w:rsidRPr="00A41EF0" w:rsidRDefault="001D3CE7"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E3F7DF0" w14:textId="77777777" w:rsidR="001D3CE7" w:rsidRPr="00A41EF0" w:rsidRDefault="001D3CE7" w:rsidP="00BF6D34">
            <w:pPr>
              <w:spacing w:after="0" w:line="240" w:lineRule="auto"/>
              <w:ind w:left="0" w:right="-8"/>
              <w:rPr>
                <w:rFonts w:cs="Arial"/>
              </w:rPr>
            </w:pPr>
            <w:r w:rsidRPr="00A41EF0">
              <w:rPr>
                <w:rFonts w:cs="Arial"/>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4CF5AFF" w14:textId="77777777" w:rsidR="001D3CE7" w:rsidRPr="00A41EF0" w:rsidRDefault="0034777E" w:rsidP="00BF6D34">
            <w:pPr>
              <w:spacing w:after="0" w:line="240" w:lineRule="auto"/>
              <w:ind w:left="0" w:right="-8" w:firstLine="0"/>
              <w:jc w:val="center"/>
              <w:rPr>
                <w:rFonts w:cs="Arial"/>
              </w:rPr>
            </w:pPr>
            <w:r>
              <w:rPr>
                <w:rFonts w:cs="Arial"/>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1E2B74F" w14:textId="77777777" w:rsidR="001D3CE7" w:rsidRPr="00A41EF0" w:rsidRDefault="001D3CE7" w:rsidP="00BF6D34">
            <w:pPr>
              <w:spacing w:after="0" w:line="240" w:lineRule="auto"/>
              <w:ind w:left="0" w:right="-8" w:firstLine="0"/>
              <w:jc w:val="center"/>
              <w:rPr>
                <w:rFonts w:cs="Arial"/>
              </w:rPr>
            </w:pPr>
            <w:r w:rsidRPr="00A41EF0">
              <w:rPr>
                <w:rFonts w:cs="Arial"/>
              </w:rPr>
              <w:t>ODABRANO</w:t>
            </w:r>
          </w:p>
        </w:tc>
      </w:tr>
      <w:tr w:rsidR="0086408A" w:rsidRPr="00A41EF0" w14:paraId="174F0EE4"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67DAEF4"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7EADA9C4" w14:textId="77777777" w:rsidR="0086408A" w:rsidRPr="00A41EF0" w:rsidRDefault="0086408A" w:rsidP="0086408A">
            <w:pPr>
              <w:spacing w:after="0" w:line="240" w:lineRule="auto"/>
              <w:ind w:left="0" w:right="-8"/>
              <w:rPr>
                <w:rFonts w:cs="Arial"/>
              </w:rPr>
            </w:pPr>
            <w:r w:rsidRPr="00A41EF0">
              <w:rPr>
                <w:rFonts w:cs="Arial"/>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6756D051" w14:textId="2A5B1A19"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0882A70B" w14:textId="77777777" w:rsidR="0086408A" w:rsidRPr="00A41EF0" w:rsidRDefault="0086408A" w:rsidP="0086408A">
            <w:pPr>
              <w:spacing w:after="0" w:line="240" w:lineRule="auto"/>
              <w:ind w:left="0" w:right="-8" w:firstLine="0"/>
              <w:jc w:val="center"/>
              <w:rPr>
                <w:rFonts w:cs="Arial"/>
              </w:rPr>
            </w:pPr>
          </w:p>
        </w:tc>
      </w:tr>
      <w:tr w:rsidR="0086408A" w:rsidRPr="00A41EF0" w14:paraId="0B904906"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EFAF5A7"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0CAEE3AF" w14:textId="77777777" w:rsidR="0086408A" w:rsidRPr="00A41EF0" w:rsidRDefault="0086408A" w:rsidP="0086408A">
            <w:pPr>
              <w:spacing w:after="0" w:line="240" w:lineRule="auto"/>
              <w:ind w:left="0" w:right="-8"/>
              <w:rPr>
                <w:rFonts w:cs="Arial"/>
              </w:rPr>
            </w:pPr>
            <w:r w:rsidRPr="00A41EF0">
              <w:rPr>
                <w:rFonts w:cs="Arial"/>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C616626" w14:textId="4CCF1BF4"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2F9894C6" w14:textId="77777777" w:rsidR="0086408A" w:rsidRPr="00A41EF0" w:rsidRDefault="0086408A" w:rsidP="0086408A">
            <w:pPr>
              <w:spacing w:after="0" w:line="240" w:lineRule="auto"/>
              <w:ind w:left="0" w:right="-8" w:firstLine="0"/>
              <w:jc w:val="center"/>
              <w:rPr>
                <w:rFonts w:cs="Arial"/>
                <w:b/>
              </w:rPr>
            </w:pPr>
          </w:p>
        </w:tc>
      </w:tr>
      <w:tr w:rsidR="0086408A" w:rsidRPr="00A41EF0" w14:paraId="5D044F51"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94E1D88"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04CFC6A6" w14:textId="77777777" w:rsidR="0086408A" w:rsidRPr="00A41EF0" w:rsidRDefault="0086408A" w:rsidP="0086408A">
            <w:pPr>
              <w:spacing w:after="0" w:line="240" w:lineRule="auto"/>
              <w:ind w:left="0" w:right="-8"/>
              <w:rPr>
                <w:rFonts w:cs="Arial"/>
              </w:rPr>
            </w:pPr>
            <w:r w:rsidRPr="00A41EF0">
              <w:rPr>
                <w:rFonts w:cs="Arial"/>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204726C" w14:textId="2E3FBF80"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6FA661D6" w14:textId="77777777" w:rsidR="0086408A" w:rsidRPr="00A41EF0" w:rsidRDefault="0086408A" w:rsidP="0086408A">
            <w:pPr>
              <w:spacing w:after="0" w:line="240" w:lineRule="auto"/>
              <w:ind w:left="0" w:right="-8" w:firstLine="0"/>
              <w:jc w:val="center"/>
              <w:rPr>
                <w:rFonts w:cs="Arial"/>
              </w:rPr>
            </w:pPr>
          </w:p>
        </w:tc>
      </w:tr>
      <w:tr w:rsidR="0086408A" w:rsidRPr="00A41EF0" w14:paraId="28CE1194"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963CAF1"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546D4456" w14:textId="77777777" w:rsidR="0086408A" w:rsidRPr="00A41EF0" w:rsidRDefault="0086408A" w:rsidP="0086408A">
            <w:pPr>
              <w:spacing w:after="0" w:line="240" w:lineRule="auto"/>
              <w:ind w:left="0" w:right="-8"/>
              <w:rPr>
                <w:rFonts w:cs="Arial"/>
              </w:rPr>
            </w:pPr>
            <w:r w:rsidRPr="00A41EF0">
              <w:rPr>
                <w:rFonts w:cs="Arial"/>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7EE36756" w14:textId="17086546"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7500551C" w14:textId="77777777" w:rsidR="0086408A" w:rsidRPr="00A41EF0" w:rsidRDefault="0086408A" w:rsidP="0086408A">
            <w:pPr>
              <w:spacing w:after="0" w:line="240" w:lineRule="auto"/>
              <w:ind w:left="0" w:right="-8" w:firstLine="0"/>
              <w:jc w:val="center"/>
              <w:rPr>
                <w:rFonts w:cs="Arial"/>
              </w:rPr>
            </w:pPr>
          </w:p>
        </w:tc>
      </w:tr>
      <w:tr w:rsidR="0086408A" w:rsidRPr="00A41EF0" w14:paraId="42A90D7F"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4851EBB"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01F895BF" w14:textId="77777777" w:rsidR="0086408A" w:rsidRPr="00A41EF0" w:rsidRDefault="0086408A" w:rsidP="0086408A">
            <w:pPr>
              <w:spacing w:after="0" w:line="240" w:lineRule="auto"/>
              <w:ind w:left="0" w:right="-8"/>
              <w:rPr>
                <w:rFonts w:cs="Arial"/>
              </w:rPr>
            </w:pPr>
            <w:r w:rsidRPr="00A41EF0">
              <w:rPr>
                <w:rFonts w:cs="Arial"/>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8958180" w14:textId="0793AB11"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5A95DF6C"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bl>
    <w:p w14:paraId="6A77A41D" w14:textId="77777777" w:rsidR="001D3CE7" w:rsidRPr="00A41EF0" w:rsidRDefault="001D3CE7" w:rsidP="001D3CE7">
      <w:pPr>
        <w:spacing w:after="0" w:line="259" w:lineRule="auto"/>
        <w:ind w:left="0" w:right="-8" w:firstLine="0"/>
        <w:jc w:val="left"/>
        <w:rPr>
          <w:rFonts w:cs="Arial"/>
          <w:color w:val="auto"/>
        </w:rPr>
      </w:pPr>
    </w:p>
    <w:p w14:paraId="0ADFEAB8" w14:textId="77777777" w:rsidR="001D3CE7" w:rsidRPr="00A41EF0" w:rsidRDefault="001D3CE7" w:rsidP="001D3CE7">
      <w:pPr>
        <w:spacing w:after="0"/>
        <w:ind w:left="0" w:right="-8"/>
        <w:rPr>
          <w:rFonts w:cs="Arial"/>
          <w:color w:val="auto"/>
          <w:u w:val="single"/>
        </w:rPr>
      </w:pPr>
      <w:r w:rsidRPr="00A41EF0">
        <w:rPr>
          <w:rFonts w:cs="Arial"/>
          <w:color w:val="auto"/>
          <w:u w:val="single"/>
        </w:rPr>
        <w:t xml:space="preserve">Ustanove/građevine javnog društvenog značaja </w:t>
      </w:r>
    </w:p>
    <w:p w14:paraId="4B3C43D3" w14:textId="77777777" w:rsidR="001D3CE7" w:rsidRPr="00A41EF0" w:rsidRDefault="001D3CE7" w:rsidP="001D3CE7">
      <w:pPr>
        <w:spacing w:after="0"/>
        <w:ind w:left="0" w:right="-8"/>
        <w:rPr>
          <w:rFonts w:cs="Arial"/>
          <w:color w:val="auto"/>
        </w:rPr>
      </w:pPr>
    </w:p>
    <w:p w14:paraId="6202CB38" w14:textId="06EF1E25" w:rsidR="001D3CE7" w:rsidRPr="00A41EF0" w:rsidRDefault="001D3CE7" w:rsidP="001D3CE7">
      <w:pPr>
        <w:spacing w:after="0"/>
        <w:ind w:left="0" w:right="-8"/>
        <w:rPr>
          <w:rFonts w:cs="Arial"/>
          <w:color w:val="auto"/>
          <w:szCs w:val="24"/>
        </w:rPr>
      </w:pPr>
      <w:r w:rsidRPr="00A41EF0">
        <w:rPr>
          <w:rFonts w:cs="Arial"/>
          <w:color w:val="auto"/>
          <w:szCs w:val="24"/>
        </w:rPr>
        <w:t xml:space="preserve">Posljedice moguće štete na ustanovama/građevinama javnog društvenog značaja i kategorija u odnosu na proračun može se procijeniti kao: </w:t>
      </w:r>
      <w:r w:rsidR="00484F51" w:rsidRPr="00A41EF0">
        <w:rPr>
          <w:rFonts w:cs="Arial"/>
          <w:b/>
          <w:color w:val="auto"/>
        </w:rPr>
        <w:t>kategorija</w:t>
      </w:r>
      <w:r w:rsidR="00484F51" w:rsidRPr="00A41EF0">
        <w:rPr>
          <w:rFonts w:cs="Arial"/>
          <w:color w:val="auto"/>
        </w:rPr>
        <w:t xml:space="preserve"> </w:t>
      </w:r>
      <w:r w:rsidR="00484F51" w:rsidRPr="00A41EF0">
        <w:rPr>
          <w:rFonts w:cs="Arial"/>
          <w:b/>
          <w:color w:val="auto"/>
        </w:rPr>
        <w:t>5 katastrofalne</w:t>
      </w:r>
      <w:r w:rsidR="00BB7F18">
        <w:rPr>
          <w:rFonts w:cs="Arial"/>
          <w:b/>
          <w:color w:val="auto"/>
        </w:rPr>
        <w:t>.</w:t>
      </w:r>
    </w:p>
    <w:p w14:paraId="203B0DD2" w14:textId="77777777" w:rsidR="001D3CE7" w:rsidRPr="00A41EF0" w:rsidRDefault="001D3CE7" w:rsidP="001D3CE7">
      <w:pPr>
        <w:spacing w:after="0"/>
        <w:ind w:left="0" w:right="-8"/>
        <w:rPr>
          <w:rFonts w:cs="Arial"/>
          <w:color w:val="auto"/>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1D3CE7" w:rsidRPr="00A41EF0" w14:paraId="2331DD81"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148DE90A" w14:textId="77777777" w:rsidR="001D3CE7" w:rsidRPr="00A41EF0" w:rsidRDefault="001D3CE7" w:rsidP="00BF6D34">
            <w:pPr>
              <w:spacing w:after="0" w:line="240" w:lineRule="auto"/>
              <w:ind w:left="0" w:right="-8" w:firstLine="0"/>
              <w:jc w:val="center"/>
              <w:rPr>
                <w:rFonts w:cs="Arial"/>
              </w:rPr>
            </w:pPr>
            <w:r w:rsidRPr="00A41EF0">
              <w:rPr>
                <w:rFonts w:cs="Arial"/>
              </w:rPr>
              <w:t>Društvena stabilnost i politika</w:t>
            </w:r>
          </w:p>
        </w:tc>
      </w:tr>
      <w:tr w:rsidR="001D3CE7" w:rsidRPr="00A41EF0" w14:paraId="1135AEFD"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4B0B7288" w14:textId="77777777" w:rsidR="001D3CE7" w:rsidRPr="00A41EF0" w:rsidRDefault="001D3CE7" w:rsidP="00BF6D34">
            <w:pPr>
              <w:spacing w:after="0" w:line="240" w:lineRule="auto"/>
              <w:ind w:left="0" w:right="-8" w:firstLine="0"/>
              <w:jc w:val="center"/>
              <w:rPr>
                <w:rFonts w:cs="Arial"/>
              </w:rPr>
            </w:pPr>
            <w:r w:rsidRPr="00A41EF0">
              <w:rPr>
                <w:rFonts w:cs="Arial"/>
              </w:rPr>
              <w:t>Ustanove/građevine javnog društvenog značaja</w:t>
            </w:r>
          </w:p>
        </w:tc>
      </w:tr>
      <w:tr w:rsidR="001D3CE7" w:rsidRPr="00A41EF0" w14:paraId="4525EDE8"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386E2BF" w14:textId="77777777" w:rsidR="001D3CE7" w:rsidRPr="00A41EF0" w:rsidRDefault="001D3CE7"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8B5941F" w14:textId="77777777" w:rsidR="001D3CE7" w:rsidRPr="00A41EF0" w:rsidRDefault="001D3CE7" w:rsidP="00BF6D34">
            <w:pPr>
              <w:spacing w:after="0" w:line="240" w:lineRule="auto"/>
              <w:ind w:left="0" w:right="-8"/>
              <w:rPr>
                <w:rFonts w:cs="Arial"/>
              </w:rPr>
            </w:pPr>
            <w:r w:rsidRPr="00A41EF0">
              <w:rPr>
                <w:rFonts w:cs="Arial"/>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9006830" w14:textId="77777777" w:rsidR="001D3CE7" w:rsidRPr="00A41EF0" w:rsidRDefault="0034777E" w:rsidP="00BF6D34">
            <w:pPr>
              <w:spacing w:after="0" w:line="240" w:lineRule="auto"/>
              <w:ind w:left="0" w:right="-8" w:firstLine="0"/>
              <w:jc w:val="center"/>
              <w:rPr>
                <w:rFonts w:cs="Arial"/>
              </w:rPr>
            </w:pPr>
            <w:r>
              <w:rPr>
                <w:rFonts w:cs="Arial"/>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FA9EE40" w14:textId="77777777" w:rsidR="001D3CE7" w:rsidRPr="00A41EF0" w:rsidRDefault="001D3CE7" w:rsidP="00BF6D34">
            <w:pPr>
              <w:spacing w:after="0" w:line="240" w:lineRule="auto"/>
              <w:ind w:left="0" w:right="-8" w:firstLine="0"/>
              <w:jc w:val="center"/>
              <w:rPr>
                <w:rFonts w:cs="Arial"/>
              </w:rPr>
            </w:pPr>
            <w:r w:rsidRPr="00A41EF0">
              <w:rPr>
                <w:rFonts w:cs="Arial"/>
              </w:rPr>
              <w:t>ODABRANO</w:t>
            </w:r>
          </w:p>
        </w:tc>
      </w:tr>
      <w:tr w:rsidR="0086408A" w:rsidRPr="00A41EF0" w14:paraId="5C2391C8"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B24C342"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2C639CFC" w14:textId="77777777" w:rsidR="0086408A" w:rsidRPr="00A41EF0" w:rsidRDefault="0086408A" w:rsidP="0086408A">
            <w:pPr>
              <w:spacing w:after="0" w:line="240" w:lineRule="auto"/>
              <w:ind w:left="0" w:right="-8"/>
              <w:rPr>
                <w:rFonts w:cs="Arial"/>
              </w:rPr>
            </w:pPr>
            <w:r w:rsidRPr="00A41EF0">
              <w:rPr>
                <w:rFonts w:cs="Arial"/>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048A3981" w14:textId="41C05900"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45CCC80E" w14:textId="77777777" w:rsidR="0086408A" w:rsidRPr="00A41EF0" w:rsidRDefault="0086408A" w:rsidP="0086408A">
            <w:pPr>
              <w:spacing w:after="0" w:line="240" w:lineRule="auto"/>
              <w:ind w:left="0" w:right="-8" w:firstLine="0"/>
              <w:jc w:val="center"/>
              <w:rPr>
                <w:rFonts w:cs="Arial"/>
              </w:rPr>
            </w:pPr>
          </w:p>
        </w:tc>
      </w:tr>
      <w:tr w:rsidR="0086408A" w:rsidRPr="00A41EF0" w14:paraId="49728BD4"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B9C978C"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216EB34C" w14:textId="77777777" w:rsidR="0086408A" w:rsidRPr="00A41EF0" w:rsidRDefault="0086408A" w:rsidP="0086408A">
            <w:pPr>
              <w:spacing w:after="0" w:line="240" w:lineRule="auto"/>
              <w:ind w:left="0" w:right="-8"/>
              <w:rPr>
                <w:rFonts w:cs="Arial"/>
              </w:rPr>
            </w:pPr>
            <w:r w:rsidRPr="00A41EF0">
              <w:rPr>
                <w:rFonts w:cs="Arial"/>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EE1317E" w14:textId="5CF4605E"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1034822C" w14:textId="77777777" w:rsidR="0086408A" w:rsidRPr="00A41EF0" w:rsidRDefault="0086408A" w:rsidP="0086408A">
            <w:pPr>
              <w:spacing w:after="0" w:line="240" w:lineRule="auto"/>
              <w:ind w:left="0" w:right="-8" w:firstLine="0"/>
              <w:jc w:val="center"/>
              <w:rPr>
                <w:rFonts w:cs="Arial"/>
                <w:b/>
              </w:rPr>
            </w:pPr>
          </w:p>
        </w:tc>
      </w:tr>
      <w:tr w:rsidR="0086408A" w:rsidRPr="00A41EF0" w14:paraId="2C8C624C"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A6B268C"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0BB29D3B" w14:textId="77777777" w:rsidR="0086408A" w:rsidRPr="00A41EF0" w:rsidRDefault="0086408A" w:rsidP="0086408A">
            <w:pPr>
              <w:spacing w:after="0" w:line="240" w:lineRule="auto"/>
              <w:ind w:left="0" w:right="-8"/>
              <w:rPr>
                <w:rFonts w:cs="Arial"/>
              </w:rPr>
            </w:pPr>
            <w:r w:rsidRPr="00A41EF0">
              <w:rPr>
                <w:rFonts w:cs="Arial"/>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5E46A823" w14:textId="7A8B2AB3"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57AD4066" w14:textId="77777777" w:rsidR="0086408A" w:rsidRPr="00A41EF0" w:rsidRDefault="0086408A" w:rsidP="0086408A">
            <w:pPr>
              <w:spacing w:after="0" w:line="240" w:lineRule="auto"/>
              <w:ind w:left="0" w:right="-8" w:firstLine="0"/>
              <w:jc w:val="center"/>
              <w:rPr>
                <w:rFonts w:cs="Arial"/>
              </w:rPr>
            </w:pPr>
          </w:p>
        </w:tc>
      </w:tr>
      <w:tr w:rsidR="0086408A" w:rsidRPr="00A41EF0" w14:paraId="4D6797C2"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0A3BDE6"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44B8F48D" w14:textId="77777777" w:rsidR="0086408A" w:rsidRPr="00A41EF0" w:rsidRDefault="0086408A" w:rsidP="0086408A">
            <w:pPr>
              <w:spacing w:after="0" w:line="240" w:lineRule="auto"/>
              <w:ind w:left="0" w:right="-8"/>
              <w:rPr>
                <w:rFonts w:cs="Arial"/>
              </w:rPr>
            </w:pPr>
            <w:r w:rsidRPr="00A41EF0">
              <w:rPr>
                <w:rFonts w:cs="Arial"/>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068A9074" w14:textId="2BCC59B3"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0CD473B5" w14:textId="77777777" w:rsidR="0086408A" w:rsidRPr="00A41EF0" w:rsidRDefault="0086408A" w:rsidP="0086408A">
            <w:pPr>
              <w:spacing w:after="0" w:line="240" w:lineRule="auto"/>
              <w:ind w:left="0" w:right="-8" w:firstLine="0"/>
              <w:jc w:val="center"/>
              <w:rPr>
                <w:rFonts w:cs="Arial"/>
              </w:rPr>
            </w:pPr>
          </w:p>
        </w:tc>
      </w:tr>
      <w:tr w:rsidR="0086408A" w:rsidRPr="00A41EF0" w14:paraId="157471B7"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A35BF60"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1AFB8DCF" w14:textId="77777777" w:rsidR="0086408A" w:rsidRPr="00A41EF0" w:rsidRDefault="0086408A" w:rsidP="0086408A">
            <w:pPr>
              <w:spacing w:after="0" w:line="240" w:lineRule="auto"/>
              <w:ind w:left="0" w:right="-8"/>
              <w:rPr>
                <w:rFonts w:cs="Arial"/>
              </w:rPr>
            </w:pPr>
            <w:r w:rsidRPr="00A41EF0">
              <w:rPr>
                <w:rFonts w:cs="Arial"/>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F7C0010" w14:textId="049F8F51"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131B32B1"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bl>
    <w:p w14:paraId="2F3B42E9" w14:textId="77777777" w:rsidR="001D3CE7" w:rsidRPr="00A41EF0" w:rsidRDefault="001D3CE7" w:rsidP="001D3CE7">
      <w:pPr>
        <w:spacing w:after="0"/>
        <w:ind w:left="0" w:right="-8"/>
        <w:rPr>
          <w:rFonts w:cs="Arial"/>
          <w:color w:val="auto"/>
        </w:rPr>
      </w:pPr>
    </w:p>
    <w:p w14:paraId="0F82BEC9" w14:textId="77777777" w:rsidR="001D3CE7" w:rsidRPr="00A41EF0" w:rsidRDefault="001D3CE7" w:rsidP="001D3CE7">
      <w:pPr>
        <w:spacing w:after="0"/>
        <w:ind w:left="0" w:right="-8"/>
        <w:rPr>
          <w:rFonts w:cs="Arial"/>
          <w:u w:val="single"/>
        </w:rPr>
      </w:pPr>
      <w:r w:rsidRPr="00A41EF0">
        <w:rPr>
          <w:rFonts w:cs="Arial"/>
          <w:u w:val="single"/>
        </w:rPr>
        <w:t>Ukupna moguća šteta za društvenu stabilnost i politiku</w:t>
      </w:r>
    </w:p>
    <w:p w14:paraId="25DDEC34" w14:textId="77777777" w:rsidR="001D3CE7" w:rsidRPr="00A41EF0" w:rsidRDefault="001D3CE7" w:rsidP="001D3CE7">
      <w:pPr>
        <w:spacing w:after="0"/>
        <w:ind w:left="0" w:right="-8"/>
        <w:rPr>
          <w:rFonts w:cs="Arial"/>
        </w:rPr>
      </w:pPr>
    </w:p>
    <w:p w14:paraId="4DBB4FCC" w14:textId="77777777" w:rsidR="001D3CE7" w:rsidRPr="00A41EF0" w:rsidRDefault="001D3CE7" w:rsidP="001D3CE7">
      <w:pPr>
        <w:spacing w:after="0"/>
        <w:ind w:left="0" w:right="-8"/>
        <w:rPr>
          <w:rFonts w:cs="Arial"/>
        </w:rPr>
      </w:pPr>
      <w:r w:rsidRPr="00A41EF0">
        <w:rPr>
          <w:rFonts w:cs="Arial"/>
        </w:rPr>
        <w:t>Ukupna moguća šteta za kritičnu infrastrukturu i ustanove/građevine javnog društvenog značaja i kategorija u odnosu na proračun prikazani su u sljedećoj tablici:</w:t>
      </w:r>
    </w:p>
    <w:p w14:paraId="25F114D6" w14:textId="77777777" w:rsidR="001D3CE7" w:rsidRPr="00A41EF0" w:rsidRDefault="001D3CE7" w:rsidP="001D3CE7">
      <w:pPr>
        <w:spacing w:after="0"/>
        <w:ind w:left="0" w:right="-8"/>
        <w:rPr>
          <w:rFonts w:cs="Arial"/>
        </w:rPr>
      </w:pPr>
    </w:p>
    <w:tbl>
      <w:tblPr>
        <w:tblStyle w:val="TableGrid"/>
        <w:tblW w:w="8206" w:type="dxa"/>
        <w:jc w:val="center"/>
        <w:tblInd w:w="0" w:type="dxa"/>
        <w:tblCellMar>
          <w:top w:w="22" w:type="dxa"/>
          <w:left w:w="115" w:type="dxa"/>
          <w:right w:w="143" w:type="dxa"/>
        </w:tblCellMar>
        <w:tblLook w:val="04A0" w:firstRow="1" w:lastRow="0" w:firstColumn="1" w:lastColumn="0" w:noHBand="0" w:noVBand="1"/>
      </w:tblPr>
      <w:tblGrid>
        <w:gridCol w:w="1275"/>
        <w:gridCol w:w="1697"/>
        <w:gridCol w:w="3686"/>
        <w:gridCol w:w="1548"/>
      </w:tblGrid>
      <w:tr w:rsidR="001D3CE7" w:rsidRPr="00A41EF0" w14:paraId="532A696D" w14:textId="77777777" w:rsidTr="00BF6D34">
        <w:trPr>
          <w:trHeight w:val="244"/>
          <w:jc w:val="center"/>
        </w:trPr>
        <w:tc>
          <w:tcPr>
            <w:tcW w:w="8206"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2CB91369" w14:textId="77777777" w:rsidR="001D3CE7" w:rsidRPr="00A41EF0" w:rsidRDefault="001D3CE7" w:rsidP="00BF6D34">
            <w:pPr>
              <w:spacing w:after="0" w:line="240" w:lineRule="auto"/>
              <w:ind w:left="0" w:right="-8" w:firstLine="0"/>
              <w:jc w:val="center"/>
              <w:rPr>
                <w:rFonts w:cs="Arial"/>
              </w:rPr>
            </w:pPr>
            <w:r w:rsidRPr="00A41EF0">
              <w:rPr>
                <w:rFonts w:cs="Arial"/>
              </w:rPr>
              <w:t>Društvena stabilnost i politika - UKUPNO</w:t>
            </w:r>
          </w:p>
        </w:tc>
      </w:tr>
      <w:tr w:rsidR="001D3CE7" w:rsidRPr="00A41EF0" w14:paraId="3EB0C545" w14:textId="77777777" w:rsidTr="00BF6D34">
        <w:trPr>
          <w:trHeight w:val="691"/>
          <w:jc w:val="center"/>
        </w:trPr>
        <w:tc>
          <w:tcPr>
            <w:tcW w:w="8206"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1D1B62FA" w14:textId="77777777" w:rsidR="001D3CE7" w:rsidRPr="00A41EF0" w:rsidRDefault="001D3CE7" w:rsidP="00BF6D34">
            <w:pPr>
              <w:spacing w:after="0" w:line="240" w:lineRule="auto"/>
              <w:ind w:left="0" w:right="-8" w:firstLine="0"/>
              <w:jc w:val="center"/>
              <w:rPr>
                <w:rFonts w:cs="Arial"/>
              </w:rPr>
            </w:pPr>
            <w:r w:rsidRPr="00A41EF0">
              <w:rPr>
                <w:rFonts w:cs="Arial"/>
                <w:noProof/>
              </w:rPr>
              <w:drawing>
                <wp:inline distT="0" distB="0" distL="0" distR="0" wp14:anchorId="0165BDAD" wp14:editId="372A3DA3">
                  <wp:extent cx="5029201" cy="304800"/>
                  <wp:effectExtent l="0" t="0" r="0" b="0"/>
                  <wp:docPr id="1" name="Picture 63820"/>
                  <wp:cNvGraphicFramePr/>
                  <a:graphic xmlns:a="http://schemas.openxmlformats.org/drawingml/2006/main">
                    <a:graphicData uri="http://schemas.openxmlformats.org/drawingml/2006/picture">
                      <pic:pic xmlns:pic="http://schemas.openxmlformats.org/drawingml/2006/picture">
                        <pic:nvPicPr>
                          <pic:cNvPr id="63820" name="Picture 63820"/>
                          <pic:cNvPicPr/>
                        </pic:nvPicPr>
                        <pic:blipFill>
                          <a:blip r:embed="rId12" cstate="print"/>
                          <a:stretch>
                            <a:fillRect/>
                          </a:stretch>
                        </pic:blipFill>
                        <pic:spPr>
                          <a:xfrm>
                            <a:off x="0" y="0"/>
                            <a:ext cx="5029201" cy="304800"/>
                          </a:xfrm>
                          <a:prstGeom prst="rect">
                            <a:avLst/>
                          </a:prstGeom>
                        </pic:spPr>
                      </pic:pic>
                    </a:graphicData>
                  </a:graphic>
                </wp:inline>
              </w:drawing>
            </w:r>
          </w:p>
        </w:tc>
      </w:tr>
      <w:tr w:rsidR="001D3CE7" w:rsidRPr="00A41EF0" w14:paraId="1C02E526"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E8CC79A" w14:textId="77777777" w:rsidR="001D3CE7" w:rsidRPr="00A41EF0" w:rsidRDefault="001D3CE7"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9D22921" w14:textId="77777777" w:rsidR="001D3CE7" w:rsidRPr="00A41EF0" w:rsidRDefault="001D3CE7" w:rsidP="00BF6D34">
            <w:pPr>
              <w:spacing w:after="0" w:line="240" w:lineRule="auto"/>
              <w:ind w:left="0" w:right="-8"/>
              <w:rPr>
                <w:rFonts w:cs="Arial"/>
              </w:rPr>
            </w:pPr>
            <w:r w:rsidRPr="00A41EF0">
              <w:rPr>
                <w:rFonts w:cs="Arial"/>
              </w:rPr>
              <w:t>Posljedice</w:t>
            </w:r>
          </w:p>
        </w:tc>
        <w:tc>
          <w:tcPr>
            <w:tcW w:w="368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E8083B9" w14:textId="77777777" w:rsidR="001D3CE7" w:rsidRPr="00A41EF0" w:rsidRDefault="0034777E" w:rsidP="00BF6D34">
            <w:pPr>
              <w:spacing w:after="0" w:line="240" w:lineRule="auto"/>
              <w:ind w:left="0" w:right="-8" w:firstLine="0"/>
              <w:jc w:val="center"/>
              <w:rPr>
                <w:rFonts w:cs="Arial"/>
              </w:rPr>
            </w:pPr>
            <w:r>
              <w:rPr>
                <w:rFonts w:cs="Arial"/>
              </w:rPr>
              <w:t>Kriterij - EUR</w:t>
            </w:r>
          </w:p>
        </w:tc>
        <w:tc>
          <w:tcPr>
            <w:tcW w:w="154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34A148B" w14:textId="77777777" w:rsidR="001D3CE7" w:rsidRPr="00A41EF0" w:rsidRDefault="001D3CE7" w:rsidP="00BF6D34">
            <w:pPr>
              <w:spacing w:after="0" w:line="240" w:lineRule="auto"/>
              <w:ind w:left="0" w:right="-8" w:firstLine="0"/>
              <w:jc w:val="center"/>
              <w:rPr>
                <w:rFonts w:cs="Arial"/>
              </w:rPr>
            </w:pPr>
            <w:r w:rsidRPr="00A41EF0">
              <w:rPr>
                <w:rFonts w:cs="Arial"/>
              </w:rPr>
              <w:t>ODABRANO</w:t>
            </w:r>
          </w:p>
        </w:tc>
      </w:tr>
      <w:tr w:rsidR="0086408A" w:rsidRPr="00A41EF0" w14:paraId="3C337717"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61DB5AD"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2CCF83A4" w14:textId="77777777" w:rsidR="0086408A" w:rsidRPr="00A41EF0" w:rsidRDefault="0086408A" w:rsidP="0086408A">
            <w:pPr>
              <w:spacing w:after="0" w:line="240" w:lineRule="auto"/>
              <w:ind w:left="0" w:right="-8"/>
              <w:rPr>
                <w:rFonts w:cs="Arial"/>
              </w:rPr>
            </w:pPr>
            <w:r w:rsidRPr="00A41EF0">
              <w:rPr>
                <w:rFonts w:cs="Arial"/>
              </w:rPr>
              <w:t>Neznatne</w:t>
            </w:r>
          </w:p>
        </w:tc>
        <w:tc>
          <w:tcPr>
            <w:tcW w:w="3686" w:type="dxa"/>
            <w:tcBorders>
              <w:top w:val="single" w:sz="4" w:space="0" w:color="000000"/>
              <w:left w:val="single" w:sz="4" w:space="0" w:color="000000"/>
              <w:bottom w:val="single" w:sz="4" w:space="0" w:color="000000"/>
              <w:right w:val="single" w:sz="4" w:space="0" w:color="000000"/>
            </w:tcBorders>
            <w:vAlign w:val="center"/>
          </w:tcPr>
          <w:p w14:paraId="2FFA0398" w14:textId="3B87EC25"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2568AFF8" w14:textId="77777777" w:rsidR="0086408A" w:rsidRPr="00A41EF0" w:rsidRDefault="0086408A" w:rsidP="0086408A">
            <w:pPr>
              <w:spacing w:after="0" w:line="240" w:lineRule="auto"/>
              <w:ind w:left="0" w:right="-8" w:firstLine="0"/>
              <w:jc w:val="center"/>
              <w:rPr>
                <w:rFonts w:cs="Arial"/>
              </w:rPr>
            </w:pPr>
          </w:p>
        </w:tc>
      </w:tr>
      <w:tr w:rsidR="0086408A" w:rsidRPr="00A41EF0" w14:paraId="0FA3212F"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D6C7776"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652FB5FE" w14:textId="77777777" w:rsidR="0086408A" w:rsidRPr="00A41EF0" w:rsidRDefault="0086408A" w:rsidP="0086408A">
            <w:pPr>
              <w:spacing w:after="0" w:line="240" w:lineRule="auto"/>
              <w:ind w:left="0" w:right="-8"/>
              <w:rPr>
                <w:rFonts w:cs="Arial"/>
              </w:rPr>
            </w:pPr>
            <w:r w:rsidRPr="00A41EF0">
              <w:rPr>
                <w:rFonts w:cs="Arial"/>
              </w:rPr>
              <w:t>Malene</w:t>
            </w:r>
          </w:p>
        </w:tc>
        <w:tc>
          <w:tcPr>
            <w:tcW w:w="3686" w:type="dxa"/>
            <w:tcBorders>
              <w:top w:val="single" w:sz="4" w:space="0" w:color="000000"/>
              <w:left w:val="single" w:sz="4" w:space="0" w:color="000000"/>
              <w:bottom w:val="single" w:sz="4" w:space="0" w:color="000000"/>
              <w:right w:val="single" w:sz="4" w:space="0" w:color="000000"/>
            </w:tcBorders>
            <w:vAlign w:val="center"/>
          </w:tcPr>
          <w:p w14:paraId="7265C017" w14:textId="54B0503C"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448724FF" w14:textId="77777777" w:rsidR="0086408A" w:rsidRPr="00A41EF0" w:rsidRDefault="0086408A" w:rsidP="0086408A">
            <w:pPr>
              <w:spacing w:after="0" w:line="240" w:lineRule="auto"/>
              <w:ind w:left="0" w:right="-8" w:firstLine="0"/>
              <w:jc w:val="center"/>
              <w:rPr>
                <w:rFonts w:cs="Arial"/>
                <w:b/>
              </w:rPr>
            </w:pPr>
          </w:p>
        </w:tc>
      </w:tr>
      <w:tr w:rsidR="0086408A" w:rsidRPr="00A41EF0" w14:paraId="7BAEB93C"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03CB3B0"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33C60F7A" w14:textId="77777777" w:rsidR="0086408A" w:rsidRPr="00A41EF0" w:rsidRDefault="0086408A" w:rsidP="0086408A">
            <w:pPr>
              <w:spacing w:after="0" w:line="240" w:lineRule="auto"/>
              <w:ind w:left="0" w:right="-8"/>
              <w:rPr>
                <w:rFonts w:cs="Arial"/>
              </w:rPr>
            </w:pPr>
            <w:r w:rsidRPr="00A41EF0">
              <w:rPr>
                <w:rFonts w:cs="Arial"/>
              </w:rPr>
              <w:t>Umjerene</w:t>
            </w:r>
          </w:p>
        </w:tc>
        <w:tc>
          <w:tcPr>
            <w:tcW w:w="3686" w:type="dxa"/>
            <w:tcBorders>
              <w:top w:val="single" w:sz="4" w:space="0" w:color="000000"/>
              <w:left w:val="single" w:sz="4" w:space="0" w:color="000000"/>
              <w:bottom w:val="single" w:sz="4" w:space="0" w:color="000000"/>
              <w:right w:val="single" w:sz="4" w:space="0" w:color="000000"/>
            </w:tcBorders>
            <w:vAlign w:val="center"/>
          </w:tcPr>
          <w:p w14:paraId="504C7910" w14:textId="0BF86D4F"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20CD3674" w14:textId="77777777" w:rsidR="0086408A" w:rsidRPr="00A41EF0" w:rsidRDefault="0086408A" w:rsidP="0086408A">
            <w:pPr>
              <w:spacing w:after="0" w:line="240" w:lineRule="auto"/>
              <w:ind w:left="0" w:right="-8" w:firstLine="0"/>
              <w:jc w:val="center"/>
              <w:rPr>
                <w:rFonts w:cs="Arial"/>
              </w:rPr>
            </w:pPr>
          </w:p>
        </w:tc>
      </w:tr>
      <w:tr w:rsidR="0086408A" w:rsidRPr="00A41EF0" w14:paraId="04EC9A5C"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9051C5E"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541E3FCD" w14:textId="77777777" w:rsidR="0086408A" w:rsidRPr="00A41EF0" w:rsidRDefault="0086408A" w:rsidP="0086408A">
            <w:pPr>
              <w:spacing w:after="0" w:line="240" w:lineRule="auto"/>
              <w:ind w:left="0" w:right="-8"/>
              <w:rPr>
                <w:rFonts w:cs="Arial"/>
              </w:rPr>
            </w:pPr>
            <w:r w:rsidRPr="00A41EF0">
              <w:rPr>
                <w:rFonts w:cs="Arial"/>
              </w:rPr>
              <w:t>Značajne</w:t>
            </w:r>
          </w:p>
        </w:tc>
        <w:tc>
          <w:tcPr>
            <w:tcW w:w="3686" w:type="dxa"/>
            <w:tcBorders>
              <w:top w:val="single" w:sz="4" w:space="0" w:color="000000"/>
              <w:left w:val="single" w:sz="4" w:space="0" w:color="000000"/>
              <w:bottom w:val="single" w:sz="4" w:space="0" w:color="000000"/>
              <w:right w:val="single" w:sz="4" w:space="0" w:color="000000"/>
            </w:tcBorders>
            <w:vAlign w:val="center"/>
          </w:tcPr>
          <w:p w14:paraId="27828CD7" w14:textId="3A6D5699"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5661E720" w14:textId="77777777" w:rsidR="0086408A" w:rsidRPr="00A41EF0" w:rsidRDefault="0086408A" w:rsidP="0086408A">
            <w:pPr>
              <w:spacing w:after="0" w:line="240" w:lineRule="auto"/>
              <w:ind w:left="0" w:right="-8" w:firstLine="0"/>
              <w:jc w:val="center"/>
              <w:rPr>
                <w:rFonts w:cs="Arial"/>
              </w:rPr>
            </w:pPr>
          </w:p>
        </w:tc>
      </w:tr>
      <w:tr w:rsidR="0086408A" w:rsidRPr="00A41EF0" w14:paraId="631196D2"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3EA65D6"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52516EE0" w14:textId="77777777" w:rsidR="0086408A" w:rsidRPr="00A41EF0" w:rsidRDefault="0086408A" w:rsidP="0086408A">
            <w:pPr>
              <w:spacing w:after="0" w:line="240" w:lineRule="auto"/>
              <w:ind w:left="0" w:right="-8"/>
              <w:rPr>
                <w:rFonts w:cs="Arial"/>
              </w:rPr>
            </w:pPr>
            <w:r w:rsidRPr="00A41EF0">
              <w:rPr>
                <w:rFonts w:cs="Arial"/>
              </w:rPr>
              <w:t>Katastrofalne</w:t>
            </w:r>
          </w:p>
        </w:tc>
        <w:tc>
          <w:tcPr>
            <w:tcW w:w="3686" w:type="dxa"/>
            <w:tcBorders>
              <w:top w:val="single" w:sz="4" w:space="0" w:color="000000"/>
              <w:left w:val="single" w:sz="4" w:space="0" w:color="000000"/>
              <w:bottom w:val="single" w:sz="4" w:space="0" w:color="000000"/>
              <w:right w:val="single" w:sz="4" w:space="0" w:color="000000"/>
            </w:tcBorders>
            <w:vAlign w:val="center"/>
          </w:tcPr>
          <w:p w14:paraId="191760B1" w14:textId="0539DD3C"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548" w:type="dxa"/>
            <w:tcBorders>
              <w:top w:val="single" w:sz="4" w:space="0" w:color="000000"/>
              <w:left w:val="single" w:sz="4" w:space="0" w:color="000000"/>
              <w:bottom w:val="single" w:sz="4" w:space="0" w:color="000000"/>
              <w:right w:val="single" w:sz="4" w:space="0" w:color="000000"/>
            </w:tcBorders>
            <w:vAlign w:val="center"/>
          </w:tcPr>
          <w:p w14:paraId="30E52D8F"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bl>
    <w:p w14:paraId="34D3E842" w14:textId="77777777" w:rsidR="00F829F8" w:rsidRDefault="00F829F8" w:rsidP="001D3CE7">
      <w:pPr>
        <w:spacing w:after="0"/>
        <w:ind w:left="0" w:right="-8"/>
        <w:rPr>
          <w:rFonts w:cs="Arial"/>
        </w:rPr>
      </w:pPr>
    </w:p>
    <w:p w14:paraId="4081EA04" w14:textId="77777777" w:rsidR="001D3CE7" w:rsidRPr="00A41EF0" w:rsidRDefault="001D3CE7" w:rsidP="001D3CE7">
      <w:pPr>
        <w:spacing w:after="0"/>
        <w:ind w:left="0" w:right="-8"/>
        <w:rPr>
          <w:rFonts w:cs="Arial"/>
        </w:rPr>
      </w:pPr>
    </w:p>
    <w:p w14:paraId="52FB8494" w14:textId="77777777" w:rsidR="001D3CE7" w:rsidRPr="00A41EF0" w:rsidRDefault="001D3CE7" w:rsidP="001D3CE7">
      <w:pPr>
        <w:pStyle w:val="Naslov2"/>
        <w:spacing w:after="0"/>
        <w:ind w:right="-8" w:firstLine="0"/>
      </w:pPr>
      <w:bookmarkStart w:id="59" w:name="_Toc511933692"/>
      <w:r w:rsidRPr="00A41EF0">
        <w:t xml:space="preserve"> </w:t>
      </w:r>
      <w:bookmarkStart w:id="60" w:name="_Toc17720248"/>
      <w:r w:rsidRPr="00A41EF0">
        <w:t>5.2.6. VJEROJATNOST</w:t>
      </w:r>
      <w:bookmarkEnd w:id="59"/>
      <w:bookmarkEnd w:id="60"/>
      <w:r w:rsidRPr="00A41EF0">
        <w:t xml:space="preserve"> </w:t>
      </w:r>
    </w:p>
    <w:p w14:paraId="1619F58A" w14:textId="77777777" w:rsidR="001D3CE7" w:rsidRPr="00A41EF0" w:rsidRDefault="001D3CE7" w:rsidP="001D3CE7">
      <w:pPr>
        <w:spacing w:after="0"/>
        <w:ind w:left="0" w:right="-8"/>
        <w:rPr>
          <w:rFonts w:cs="Arial"/>
        </w:rPr>
      </w:pPr>
      <w:r w:rsidRPr="00A41EF0">
        <w:rPr>
          <w:rFonts w:cs="Arial"/>
        </w:rPr>
        <w:t xml:space="preserve">Za mogućnost potresa na području Općine </w:t>
      </w:r>
      <w:r w:rsidR="00B31A5B">
        <w:rPr>
          <w:rFonts w:cs="Arial"/>
        </w:rPr>
        <w:t>Kravarsko</w:t>
      </w:r>
      <w:r w:rsidRPr="00A41EF0">
        <w:rPr>
          <w:rFonts w:cs="Arial"/>
        </w:rPr>
        <w:t xml:space="preserve"> s obzirom na dosadašnje pokazatelje može se procijeniti vjerojatnost: </w:t>
      </w:r>
      <w:r w:rsidRPr="00A41EF0">
        <w:rPr>
          <w:rFonts w:cs="Arial"/>
          <w:b/>
        </w:rPr>
        <w:t>kategorija 1 iznimno mala.</w:t>
      </w:r>
    </w:p>
    <w:p w14:paraId="7CED6574" w14:textId="77777777" w:rsidR="001D3CE7" w:rsidRPr="00A41EF0" w:rsidRDefault="001D3CE7" w:rsidP="001D3CE7">
      <w:pPr>
        <w:spacing w:after="0"/>
        <w:ind w:left="0" w:right="-8"/>
        <w:rPr>
          <w:rFonts w:cs="Arial"/>
        </w:rPr>
      </w:pPr>
    </w:p>
    <w:tbl>
      <w:tblPr>
        <w:tblStyle w:val="TableGrid"/>
        <w:tblW w:w="8951" w:type="dxa"/>
        <w:jc w:val="center"/>
        <w:tblInd w:w="0" w:type="dxa"/>
        <w:tblLayout w:type="fixed"/>
        <w:tblCellMar>
          <w:top w:w="22" w:type="dxa"/>
          <w:left w:w="130" w:type="dxa"/>
          <w:right w:w="77" w:type="dxa"/>
        </w:tblCellMar>
        <w:tblLook w:val="04A0" w:firstRow="1" w:lastRow="0" w:firstColumn="1" w:lastColumn="0" w:noHBand="0" w:noVBand="1"/>
      </w:tblPr>
      <w:tblGrid>
        <w:gridCol w:w="903"/>
        <w:gridCol w:w="1793"/>
        <w:gridCol w:w="1421"/>
        <w:gridCol w:w="3412"/>
        <w:gridCol w:w="1422"/>
      </w:tblGrid>
      <w:tr w:rsidR="001D3CE7" w:rsidRPr="00A41EF0" w14:paraId="5E2E8C14" w14:textId="77777777" w:rsidTr="00BF6D34">
        <w:trPr>
          <w:trHeight w:val="310"/>
          <w:jc w:val="center"/>
        </w:trPr>
        <w:tc>
          <w:tcPr>
            <w:tcW w:w="903"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14:paraId="3A5A076E" w14:textId="77777777" w:rsidR="001D3CE7" w:rsidRPr="00A41EF0" w:rsidRDefault="001D3CE7" w:rsidP="00BF6D34">
            <w:pPr>
              <w:spacing w:after="0" w:line="259" w:lineRule="auto"/>
              <w:ind w:left="0" w:right="-8" w:firstLine="0"/>
              <w:jc w:val="left"/>
              <w:rPr>
                <w:rFonts w:cs="Arial"/>
                <w:sz w:val="20"/>
                <w:szCs w:val="20"/>
              </w:rPr>
            </w:pPr>
            <w:r w:rsidRPr="00A41EF0">
              <w:rPr>
                <w:rFonts w:cs="Arial"/>
                <w:b/>
                <w:sz w:val="20"/>
                <w:szCs w:val="20"/>
              </w:rPr>
              <w:t xml:space="preserve">Kategorija </w:t>
            </w:r>
          </w:p>
        </w:tc>
        <w:tc>
          <w:tcPr>
            <w:tcW w:w="6626" w:type="dxa"/>
            <w:gridSpan w:val="3"/>
            <w:tcBorders>
              <w:top w:val="single" w:sz="4" w:space="0" w:color="000000"/>
              <w:left w:val="single" w:sz="4" w:space="0" w:color="000000"/>
              <w:bottom w:val="single" w:sz="4" w:space="0" w:color="000000"/>
              <w:right w:val="single" w:sz="4" w:space="0" w:color="000000"/>
            </w:tcBorders>
            <w:shd w:val="clear" w:color="auto" w:fill="FFC000"/>
            <w:vAlign w:val="center"/>
          </w:tcPr>
          <w:p w14:paraId="2ADBDD34" w14:textId="77777777" w:rsidR="001D3CE7" w:rsidRPr="00A41EF0" w:rsidRDefault="001D3CE7" w:rsidP="00BF6D34">
            <w:pPr>
              <w:spacing w:after="0" w:line="259" w:lineRule="auto"/>
              <w:ind w:left="0" w:right="-8" w:firstLine="0"/>
              <w:jc w:val="center"/>
              <w:rPr>
                <w:rFonts w:cs="Arial"/>
                <w:sz w:val="20"/>
                <w:szCs w:val="20"/>
              </w:rPr>
            </w:pPr>
            <w:r w:rsidRPr="00A41EF0">
              <w:rPr>
                <w:rFonts w:cs="Arial"/>
                <w:b/>
                <w:sz w:val="20"/>
                <w:szCs w:val="20"/>
              </w:rPr>
              <w:t>Vjerojatnost/Frekvencija</w:t>
            </w:r>
          </w:p>
        </w:tc>
        <w:tc>
          <w:tcPr>
            <w:tcW w:w="142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4FC1F05A" w14:textId="77777777" w:rsidR="001D3CE7" w:rsidRPr="00A41EF0" w:rsidRDefault="001D3CE7" w:rsidP="00BF6D34">
            <w:pPr>
              <w:spacing w:after="0" w:line="240" w:lineRule="auto"/>
              <w:ind w:left="0" w:right="-8" w:firstLine="0"/>
              <w:jc w:val="center"/>
              <w:rPr>
                <w:rFonts w:cs="Arial"/>
                <w:sz w:val="20"/>
                <w:szCs w:val="20"/>
              </w:rPr>
            </w:pPr>
            <w:r w:rsidRPr="00A41EF0">
              <w:rPr>
                <w:rFonts w:cs="Arial"/>
                <w:sz w:val="20"/>
                <w:szCs w:val="20"/>
              </w:rPr>
              <w:t>ODABRANO</w:t>
            </w:r>
          </w:p>
        </w:tc>
      </w:tr>
      <w:tr w:rsidR="001D3CE7" w:rsidRPr="00A41EF0" w14:paraId="50DA070E" w14:textId="77777777" w:rsidTr="00BF6D34">
        <w:trPr>
          <w:trHeight w:val="311"/>
          <w:jc w:val="center"/>
        </w:trPr>
        <w:tc>
          <w:tcPr>
            <w:tcW w:w="903" w:type="dxa"/>
            <w:vMerge/>
            <w:tcBorders>
              <w:top w:val="nil"/>
              <w:left w:val="single" w:sz="4" w:space="0" w:color="000000"/>
              <w:bottom w:val="single" w:sz="4" w:space="0" w:color="000000"/>
              <w:right w:val="single" w:sz="4" w:space="0" w:color="000000"/>
            </w:tcBorders>
            <w:vAlign w:val="center"/>
          </w:tcPr>
          <w:p w14:paraId="3AC0BDDF" w14:textId="77777777" w:rsidR="001D3CE7" w:rsidRPr="00A41EF0" w:rsidRDefault="001D3CE7" w:rsidP="00BF6D34">
            <w:pPr>
              <w:spacing w:after="0" w:line="259" w:lineRule="auto"/>
              <w:ind w:left="0" w:right="-8" w:firstLine="0"/>
              <w:jc w:val="left"/>
              <w:rPr>
                <w:rFonts w:cs="Arial"/>
                <w:sz w:val="20"/>
                <w:szCs w:val="20"/>
              </w:rPr>
            </w:pPr>
          </w:p>
        </w:tc>
        <w:tc>
          <w:tcPr>
            <w:tcW w:w="179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F40EF5A" w14:textId="77777777" w:rsidR="001D3CE7" w:rsidRPr="00A41EF0" w:rsidRDefault="001D3CE7" w:rsidP="00BF6D34">
            <w:pPr>
              <w:spacing w:after="0" w:line="259" w:lineRule="auto"/>
              <w:ind w:left="0" w:right="-8" w:firstLine="0"/>
              <w:jc w:val="center"/>
              <w:rPr>
                <w:rFonts w:cs="Arial"/>
                <w:sz w:val="20"/>
                <w:szCs w:val="20"/>
              </w:rPr>
            </w:pPr>
            <w:r w:rsidRPr="00A41EF0">
              <w:rPr>
                <w:rFonts w:cs="Arial"/>
                <w:b/>
                <w:sz w:val="20"/>
                <w:szCs w:val="20"/>
              </w:rPr>
              <w:t xml:space="preserve">Kvalitativno </w:t>
            </w:r>
          </w:p>
        </w:tc>
        <w:tc>
          <w:tcPr>
            <w:tcW w:w="142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92B1348" w14:textId="77777777" w:rsidR="001D3CE7" w:rsidRPr="00A41EF0" w:rsidRDefault="001D3CE7" w:rsidP="00BF6D34">
            <w:pPr>
              <w:spacing w:after="0" w:line="259" w:lineRule="auto"/>
              <w:ind w:left="0" w:right="-8" w:firstLine="0"/>
              <w:jc w:val="left"/>
              <w:rPr>
                <w:rFonts w:cs="Arial"/>
                <w:sz w:val="20"/>
                <w:szCs w:val="20"/>
              </w:rPr>
            </w:pPr>
            <w:r w:rsidRPr="00A41EF0">
              <w:rPr>
                <w:rFonts w:cs="Arial"/>
                <w:b/>
                <w:sz w:val="20"/>
                <w:szCs w:val="20"/>
              </w:rPr>
              <w:t xml:space="preserve">Vjerojatnost </w:t>
            </w:r>
          </w:p>
        </w:tc>
        <w:tc>
          <w:tcPr>
            <w:tcW w:w="341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48F84DB" w14:textId="77777777" w:rsidR="001D3CE7" w:rsidRPr="00A41EF0" w:rsidRDefault="001D3CE7" w:rsidP="00BF6D34">
            <w:pPr>
              <w:spacing w:after="0" w:line="259" w:lineRule="auto"/>
              <w:ind w:left="0" w:right="-8" w:firstLine="0"/>
              <w:jc w:val="center"/>
              <w:rPr>
                <w:rFonts w:cs="Arial"/>
                <w:sz w:val="20"/>
                <w:szCs w:val="20"/>
              </w:rPr>
            </w:pPr>
            <w:r w:rsidRPr="00A41EF0">
              <w:rPr>
                <w:rFonts w:cs="Arial"/>
                <w:b/>
                <w:sz w:val="20"/>
                <w:szCs w:val="20"/>
              </w:rPr>
              <w:t xml:space="preserve">Frekvencija </w:t>
            </w:r>
          </w:p>
        </w:tc>
        <w:tc>
          <w:tcPr>
            <w:tcW w:w="1422" w:type="dxa"/>
            <w:vMerge/>
            <w:tcBorders>
              <w:left w:val="single" w:sz="4" w:space="0" w:color="000000"/>
              <w:bottom w:val="single" w:sz="4" w:space="0" w:color="000000"/>
              <w:right w:val="single" w:sz="4" w:space="0" w:color="000000"/>
            </w:tcBorders>
            <w:shd w:val="clear" w:color="auto" w:fill="FFE599" w:themeFill="accent4" w:themeFillTint="66"/>
          </w:tcPr>
          <w:p w14:paraId="60E874E9" w14:textId="77777777" w:rsidR="001D3CE7" w:rsidRPr="00A41EF0" w:rsidRDefault="001D3CE7" w:rsidP="00BF6D34">
            <w:pPr>
              <w:spacing w:after="0" w:line="259" w:lineRule="auto"/>
              <w:ind w:left="0" w:right="-8" w:firstLine="0"/>
              <w:jc w:val="center"/>
              <w:rPr>
                <w:rFonts w:cs="Arial"/>
                <w:b/>
                <w:sz w:val="20"/>
                <w:szCs w:val="20"/>
              </w:rPr>
            </w:pPr>
          </w:p>
        </w:tc>
      </w:tr>
      <w:tr w:rsidR="001D3CE7" w:rsidRPr="00A41EF0" w14:paraId="5F7DBB5F"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74D79F4" w14:textId="77777777" w:rsidR="001D3CE7" w:rsidRPr="00A41EF0" w:rsidRDefault="001D3CE7" w:rsidP="00BF6D34">
            <w:pPr>
              <w:spacing w:after="0" w:line="259" w:lineRule="auto"/>
              <w:ind w:left="0" w:right="-8" w:firstLine="0"/>
              <w:jc w:val="center"/>
              <w:rPr>
                <w:rFonts w:cs="Arial"/>
              </w:rPr>
            </w:pPr>
            <w:r w:rsidRPr="00A41EF0">
              <w:rPr>
                <w:rFonts w:cs="Arial"/>
                <w:b/>
              </w:rPr>
              <w:t xml:space="preserve">1 </w:t>
            </w:r>
          </w:p>
        </w:tc>
        <w:tc>
          <w:tcPr>
            <w:tcW w:w="1793" w:type="dxa"/>
            <w:tcBorders>
              <w:top w:val="single" w:sz="4" w:space="0" w:color="000000"/>
              <w:left w:val="single" w:sz="4" w:space="0" w:color="000000"/>
              <w:bottom w:val="single" w:sz="4" w:space="0" w:color="000000"/>
              <w:right w:val="single" w:sz="4" w:space="0" w:color="000000"/>
            </w:tcBorders>
            <w:vAlign w:val="center"/>
          </w:tcPr>
          <w:p w14:paraId="524C659F" w14:textId="77777777" w:rsidR="001D3CE7" w:rsidRPr="00A41EF0" w:rsidRDefault="001D3CE7" w:rsidP="00BF6D34">
            <w:pPr>
              <w:spacing w:after="0" w:line="259" w:lineRule="auto"/>
              <w:ind w:left="0" w:right="-8" w:firstLine="0"/>
              <w:jc w:val="left"/>
              <w:rPr>
                <w:rFonts w:cs="Arial"/>
              </w:rPr>
            </w:pPr>
            <w:r w:rsidRPr="00A41EF0">
              <w:rPr>
                <w:rFonts w:cs="Arial"/>
              </w:rPr>
              <w:t xml:space="preserve">Iznimno mala </w:t>
            </w:r>
          </w:p>
        </w:tc>
        <w:tc>
          <w:tcPr>
            <w:tcW w:w="1421" w:type="dxa"/>
            <w:tcBorders>
              <w:top w:val="single" w:sz="4" w:space="0" w:color="000000"/>
              <w:left w:val="single" w:sz="4" w:space="0" w:color="000000"/>
              <w:bottom w:val="single" w:sz="4" w:space="0" w:color="000000"/>
              <w:right w:val="single" w:sz="4" w:space="0" w:color="000000"/>
            </w:tcBorders>
            <w:vAlign w:val="center"/>
          </w:tcPr>
          <w:p w14:paraId="57E378C0" w14:textId="77777777" w:rsidR="001D3CE7" w:rsidRPr="00A41EF0" w:rsidRDefault="001D3CE7" w:rsidP="00BF6D34">
            <w:pPr>
              <w:spacing w:after="0" w:line="259" w:lineRule="auto"/>
              <w:ind w:left="0" w:right="-8" w:firstLine="0"/>
              <w:jc w:val="center"/>
              <w:rPr>
                <w:rFonts w:cs="Arial"/>
              </w:rPr>
            </w:pPr>
            <w:r w:rsidRPr="00A41EF0">
              <w:rPr>
                <w:rFonts w:cs="Arial"/>
              </w:rPr>
              <w:t xml:space="preserve">&lt;1% </w:t>
            </w:r>
          </w:p>
        </w:tc>
        <w:tc>
          <w:tcPr>
            <w:tcW w:w="3412" w:type="dxa"/>
            <w:tcBorders>
              <w:top w:val="single" w:sz="4" w:space="0" w:color="000000"/>
              <w:left w:val="single" w:sz="4" w:space="0" w:color="000000"/>
              <w:bottom w:val="single" w:sz="4" w:space="0" w:color="000000"/>
              <w:right w:val="single" w:sz="4" w:space="0" w:color="000000"/>
            </w:tcBorders>
            <w:vAlign w:val="center"/>
          </w:tcPr>
          <w:p w14:paraId="4C9C3E7B" w14:textId="77777777" w:rsidR="001D3CE7" w:rsidRPr="00A41EF0" w:rsidRDefault="001D3CE7" w:rsidP="00BF6D34">
            <w:pPr>
              <w:spacing w:after="0" w:line="259" w:lineRule="auto"/>
              <w:ind w:left="0" w:right="-8" w:firstLine="0"/>
              <w:jc w:val="left"/>
              <w:rPr>
                <w:rFonts w:cs="Arial"/>
              </w:rPr>
            </w:pPr>
            <w:r w:rsidRPr="00A41EF0">
              <w:rPr>
                <w:rFonts w:cs="Arial"/>
              </w:rPr>
              <w:t xml:space="preserve">1 događaj u 100 godina i rjeđe </w:t>
            </w:r>
          </w:p>
        </w:tc>
        <w:tc>
          <w:tcPr>
            <w:tcW w:w="1422" w:type="dxa"/>
            <w:tcBorders>
              <w:top w:val="single" w:sz="4" w:space="0" w:color="000000"/>
              <w:left w:val="single" w:sz="4" w:space="0" w:color="000000"/>
              <w:bottom w:val="single" w:sz="4" w:space="0" w:color="000000"/>
              <w:right w:val="single" w:sz="4" w:space="0" w:color="000000"/>
            </w:tcBorders>
          </w:tcPr>
          <w:p w14:paraId="2115E1A2" w14:textId="77777777" w:rsidR="001D3CE7" w:rsidRPr="00A41EF0" w:rsidRDefault="001D3CE7" w:rsidP="00BF6D34">
            <w:pPr>
              <w:spacing w:after="0" w:line="259" w:lineRule="auto"/>
              <w:ind w:left="0" w:right="-8" w:firstLine="0"/>
              <w:jc w:val="center"/>
              <w:rPr>
                <w:rFonts w:cs="Arial"/>
              </w:rPr>
            </w:pPr>
            <w:r w:rsidRPr="00A41EF0">
              <w:rPr>
                <w:rFonts w:cs="Arial"/>
                <w:b/>
                <w:color w:val="auto"/>
              </w:rPr>
              <w:t>X</w:t>
            </w:r>
          </w:p>
        </w:tc>
      </w:tr>
      <w:tr w:rsidR="001D3CE7" w:rsidRPr="00A41EF0" w14:paraId="4C5F07FE"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58A1C33" w14:textId="77777777" w:rsidR="001D3CE7" w:rsidRPr="00A41EF0" w:rsidRDefault="001D3CE7" w:rsidP="00BF6D34">
            <w:pPr>
              <w:spacing w:after="0" w:line="259" w:lineRule="auto"/>
              <w:ind w:left="0" w:right="-8" w:firstLine="0"/>
              <w:jc w:val="center"/>
              <w:rPr>
                <w:rFonts w:cs="Arial"/>
              </w:rPr>
            </w:pPr>
            <w:r w:rsidRPr="00A41EF0">
              <w:rPr>
                <w:rFonts w:cs="Arial"/>
                <w:b/>
              </w:rPr>
              <w:t xml:space="preserve">2 </w:t>
            </w:r>
          </w:p>
        </w:tc>
        <w:tc>
          <w:tcPr>
            <w:tcW w:w="1793" w:type="dxa"/>
            <w:tcBorders>
              <w:top w:val="single" w:sz="4" w:space="0" w:color="000000"/>
              <w:left w:val="single" w:sz="4" w:space="0" w:color="000000"/>
              <w:bottom w:val="single" w:sz="4" w:space="0" w:color="000000"/>
              <w:right w:val="single" w:sz="4" w:space="0" w:color="000000"/>
            </w:tcBorders>
            <w:vAlign w:val="center"/>
          </w:tcPr>
          <w:p w14:paraId="4E68D7EC" w14:textId="77777777" w:rsidR="001D3CE7" w:rsidRPr="00A41EF0" w:rsidRDefault="001D3CE7" w:rsidP="00BF6D34">
            <w:pPr>
              <w:spacing w:after="0" w:line="259" w:lineRule="auto"/>
              <w:ind w:left="0" w:right="-8" w:firstLine="0"/>
              <w:jc w:val="left"/>
              <w:rPr>
                <w:rFonts w:cs="Arial"/>
              </w:rPr>
            </w:pPr>
            <w:r w:rsidRPr="00A41EF0">
              <w:rPr>
                <w:rFonts w:cs="Arial"/>
              </w:rPr>
              <w:t xml:space="preserve">Mala </w:t>
            </w:r>
          </w:p>
        </w:tc>
        <w:tc>
          <w:tcPr>
            <w:tcW w:w="1421" w:type="dxa"/>
            <w:tcBorders>
              <w:top w:val="single" w:sz="4" w:space="0" w:color="000000"/>
              <w:left w:val="single" w:sz="4" w:space="0" w:color="000000"/>
              <w:bottom w:val="single" w:sz="4" w:space="0" w:color="000000"/>
              <w:right w:val="single" w:sz="4" w:space="0" w:color="000000"/>
            </w:tcBorders>
            <w:vAlign w:val="center"/>
          </w:tcPr>
          <w:p w14:paraId="27305B44" w14:textId="77777777" w:rsidR="001D3CE7" w:rsidRPr="00A41EF0" w:rsidRDefault="001D3CE7" w:rsidP="00BF6D34">
            <w:pPr>
              <w:spacing w:after="0" w:line="259" w:lineRule="auto"/>
              <w:ind w:left="0" w:right="-8" w:firstLine="0"/>
              <w:jc w:val="center"/>
              <w:rPr>
                <w:rFonts w:cs="Arial"/>
              </w:rPr>
            </w:pPr>
            <w:r w:rsidRPr="00A41EF0">
              <w:rPr>
                <w:rFonts w:cs="Arial"/>
              </w:rPr>
              <w:t xml:space="preserve">1 – 5 % </w:t>
            </w:r>
          </w:p>
        </w:tc>
        <w:tc>
          <w:tcPr>
            <w:tcW w:w="3412" w:type="dxa"/>
            <w:tcBorders>
              <w:top w:val="single" w:sz="4" w:space="0" w:color="000000"/>
              <w:left w:val="single" w:sz="4" w:space="0" w:color="000000"/>
              <w:bottom w:val="single" w:sz="4" w:space="0" w:color="000000"/>
              <w:right w:val="single" w:sz="4" w:space="0" w:color="000000"/>
            </w:tcBorders>
            <w:vAlign w:val="center"/>
          </w:tcPr>
          <w:p w14:paraId="052A1414" w14:textId="77777777" w:rsidR="001D3CE7" w:rsidRPr="00A41EF0" w:rsidRDefault="001D3CE7" w:rsidP="00BF6D34">
            <w:pPr>
              <w:spacing w:after="0" w:line="259" w:lineRule="auto"/>
              <w:ind w:left="0" w:right="-8" w:firstLine="0"/>
              <w:jc w:val="left"/>
              <w:rPr>
                <w:rFonts w:cs="Arial"/>
              </w:rPr>
            </w:pPr>
            <w:r w:rsidRPr="00A41EF0">
              <w:rPr>
                <w:rFonts w:cs="Arial"/>
              </w:rPr>
              <w:t xml:space="preserve">1 događaj u 20 do 100 godina </w:t>
            </w:r>
          </w:p>
        </w:tc>
        <w:tc>
          <w:tcPr>
            <w:tcW w:w="1422" w:type="dxa"/>
            <w:tcBorders>
              <w:top w:val="single" w:sz="4" w:space="0" w:color="000000"/>
              <w:left w:val="single" w:sz="4" w:space="0" w:color="000000"/>
              <w:bottom w:val="single" w:sz="4" w:space="0" w:color="000000"/>
              <w:right w:val="single" w:sz="4" w:space="0" w:color="000000"/>
            </w:tcBorders>
          </w:tcPr>
          <w:p w14:paraId="3A50E49C" w14:textId="77777777" w:rsidR="001D3CE7" w:rsidRPr="00A41EF0" w:rsidRDefault="001D3CE7" w:rsidP="00BF6D34">
            <w:pPr>
              <w:spacing w:after="0" w:line="259" w:lineRule="auto"/>
              <w:ind w:left="0" w:right="-8" w:firstLine="0"/>
              <w:jc w:val="center"/>
              <w:rPr>
                <w:rFonts w:cs="Arial"/>
              </w:rPr>
            </w:pPr>
          </w:p>
        </w:tc>
      </w:tr>
      <w:tr w:rsidR="001D3CE7" w:rsidRPr="00A41EF0" w14:paraId="7D803601"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4C27483" w14:textId="77777777" w:rsidR="001D3CE7" w:rsidRPr="00A41EF0" w:rsidRDefault="001D3CE7" w:rsidP="00BF6D34">
            <w:pPr>
              <w:spacing w:after="0" w:line="259" w:lineRule="auto"/>
              <w:ind w:left="0" w:right="-8" w:firstLine="0"/>
              <w:jc w:val="center"/>
              <w:rPr>
                <w:rFonts w:cs="Arial"/>
              </w:rPr>
            </w:pPr>
            <w:r w:rsidRPr="00A41EF0">
              <w:rPr>
                <w:rFonts w:cs="Arial"/>
                <w:b/>
              </w:rPr>
              <w:t xml:space="preserve">3 </w:t>
            </w:r>
          </w:p>
        </w:tc>
        <w:tc>
          <w:tcPr>
            <w:tcW w:w="1793" w:type="dxa"/>
            <w:tcBorders>
              <w:top w:val="single" w:sz="4" w:space="0" w:color="000000"/>
              <w:left w:val="single" w:sz="4" w:space="0" w:color="000000"/>
              <w:bottom w:val="single" w:sz="4" w:space="0" w:color="000000"/>
              <w:right w:val="single" w:sz="4" w:space="0" w:color="000000"/>
            </w:tcBorders>
            <w:vAlign w:val="center"/>
          </w:tcPr>
          <w:p w14:paraId="62FCAC3D" w14:textId="77777777" w:rsidR="001D3CE7" w:rsidRPr="00A41EF0" w:rsidRDefault="001D3CE7" w:rsidP="00BF6D34">
            <w:pPr>
              <w:spacing w:after="0" w:line="259" w:lineRule="auto"/>
              <w:ind w:left="0" w:right="-8" w:firstLine="0"/>
              <w:jc w:val="left"/>
              <w:rPr>
                <w:rFonts w:cs="Arial"/>
              </w:rPr>
            </w:pPr>
            <w:r w:rsidRPr="00A41EF0">
              <w:rPr>
                <w:rFonts w:cs="Arial"/>
              </w:rPr>
              <w:t xml:space="preserve">Umjerena </w:t>
            </w:r>
          </w:p>
        </w:tc>
        <w:tc>
          <w:tcPr>
            <w:tcW w:w="1421" w:type="dxa"/>
            <w:tcBorders>
              <w:top w:val="single" w:sz="4" w:space="0" w:color="000000"/>
              <w:left w:val="single" w:sz="4" w:space="0" w:color="000000"/>
              <w:bottom w:val="single" w:sz="4" w:space="0" w:color="000000"/>
              <w:right w:val="single" w:sz="4" w:space="0" w:color="000000"/>
            </w:tcBorders>
            <w:vAlign w:val="center"/>
          </w:tcPr>
          <w:p w14:paraId="12689AAC" w14:textId="77777777" w:rsidR="001D3CE7" w:rsidRPr="00A41EF0" w:rsidRDefault="001D3CE7" w:rsidP="00BF6D34">
            <w:pPr>
              <w:spacing w:after="0" w:line="259" w:lineRule="auto"/>
              <w:ind w:left="0" w:right="-8" w:firstLine="0"/>
              <w:jc w:val="center"/>
              <w:rPr>
                <w:rFonts w:cs="Arial"/>
              </w:rPr>
            </w:pPr>
            <w:r w:rsidRPr="00A41EF0">
              <w:rPr>
                <w:rFonts w:cs="Arial"/>
              </w:rPr>
              <w:t xml:space="preserve">5 – 50 % </w:t>
            </w:r>
          </w:p>
        </w:tc>
        <w:tc>
          <w:tcPr>
            <w:tcW w:w="3412" w:type="dxa"/>
            <w:tcBorders>
              <w:top w:val="single" w:sz="4" w:space="0" w:color="000000"/>
              <w:left w:val="single" w:sz="4" w:space="0" w:color="000000"/>
              <w:bottom w:val="single" w:sz="4" w:space="0" w:color="000000"/>
              <w:right w:val="single" w:sz="4" w:space="0" w:color="000000"/>
            </w:tcBorders>
            <w:vAlign w:val="center"/>
          </w:tcPr>
          <w:p w14:paraId="52026B49" w14:textId="77777777" w:rsidR="001D3CE7" w:rsidRPr="00A41EF0" w:rsidRDefault="001D3CE7" w:rsidP="00BF6D34">
            <w:pPr>
              <w:spacing w:after="0" w:line="259" w:lineRule="auto"/>
              <w:ind w:left="0" w:right="-8" w:firstLine="0"/>
              <w:jc w:val="left"/>
              <w:rPr>
                <w:rFonts w:cs="Arial"/>
              </w:rPr>
            </w:pPr>
            <w:r w:rsidRPr="00A41EF0">
              <w:rPr>
                <w:rFonts w:cs="Arial"/>
              </w:rPr>
              <w:t xml:space="preserve">1 događaj u 2 do 20 godina </w:t>
            </w:r>
          </w:p>
        </w:tc>
        <w:tc>
          <w:tcPr>
            <w:tcW w:w="1422" w:type="dxa"/>
            <w:tcBorders>
              <w:top w:val="single" w:sz="4" w:space="0" w:color="000000"/>
              <w:left w:val="single" w:sz="4" w:space="0" w:color="000000"/>
              <w:bottom w:val="single" w:sz="4" w:space="0" w:color="000000"/>
              <w:right w:val="single" w:sz="4" w:space="0" w:color="000000"/>
            </w:tcBorders>
          </w:tcPr>
          <w:p w14:paraId="41DAAF34" w14:textId="77777777" w:rsidR="001D3CE7" w:rsidRPr="00A41EF0" w:rsidRDefault="001D3CE7" w:rsidP="00BF6D34">
            <w:pPr>
              <w:spacing w:after="0" w:line="259" w:lineRule="auto"/>
              <w:ind w:left="0" w:right="-8" w:firstLine="0"/>
              <w:jc w:val="center"/>
              <w:rPr>
                <w:rFonts w:cs="Arial"/>
                <w:b/>
              </w:rPr>
            </w:pPr>
          </w:p>
        </w:tc>
      </w:tr>
      <w:tr w:rsidR="001D3CE7" w:rsidRPr="00A41EF0" w14:paraId="0A8AFD54"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AA4B595" w14:textId="77777777" w:rsidR="001D3CE7" w:rsidRPr="00A41EF0" w:rsidRDefault="001D3CE7" w:rsidP="00BF6D34">
            <w:pPr>
              <w:spacing w:after="0" w:line="259" w:lineRule="auto"/>
              <w:ind w:left="0" w:right="-8" w:firstLine="0"/>
              <w:jc w:val="center"/>
              <w:rPr>
                <w:rFonts w:cs="Arial"/>
              </w:rPr>
            </w:pPr>
            <w:r w:rsidRPr="00A41EF0">
              <w:rPr>
                <w:rFonts w:cs="Arial"/>
                <w:b/>
              </w:rPr>
              <w:t xml:space="preserve">4 </w:t>
            </w:r>
          </w:p>
        </w:tc>
        <w:tc>
          <w:tcPr>
            <w:tcW w:w="1793" w:type="dxa"/>
            <w:tcBorders>
              <w:top w:val="single" w:sz="4" w:space="0" w:color="000000"/>
              <w:left w:val="single" w:sz="4" w:space="0" w:color="000000"/>
              <w:bottom w:val="single" w:sz="4" w:space="0" w:color="000000"/>
              <w:right w:val="single" w:sz="4" w:space="0" w:color="000000"/>
            </w:tcBorders>
            <w:vAlign w:val="center"/>
          </w:tcPr>
          <w:p w14:paraId="5BD6DA49" w14:textId="77777777" w:rsidR="001D3CE7" w:rsidRPr="00A41EF0" w:rsidRDefault="001D3CE7" w:rsidP="00BF6D34">
            <w:pPr>
              <w:spacing w:after="0" w:line="259" w:lineRule="auto"/>
              <w:ind w:left="0" w:right="-8" w:firstLine="0"/>
              <w:jc w:val="left"/>
              <w:rPr>
                <w:rFonts w:cs="Arial"/>
              </w:rPr>
            </w:pPr>
            <w:r w:rsidRPr="00A41EF0">
              <w:rPr>
                <w:rFonts w:cs="Arial"/>
              </w:rPr>
              <w:t xml:space="preserve">Velika </w:t>
            </w:r>
          </w:p>
        </w:tc>
        <w:tc>
          <w:tcPr>
            <w:tcW w:w="1421" w:type="dxa"/>
            <w:tcBorders>
              <w:top w:val="single" w:sz="4" w:space="0" w:color="000000"/>
              <w:left w:val="single" w:sz="4" w:space="0" w:color="000000"/>
              <w:bottom w:val="single" w:sz="4" w:space="0" w:color="000000"/>
              <w:right w:val="single" w:sz="4" w:space="0" w:color="000000"/>
            </w:tcBorders>
            <w:vAlign w:val="center"/>
          </w:tcPr>
          <w:p w14:paraId="5C811575" w14:textId="77777777" w:rsidR="001D3CE7" w:rsidRPr="00A41EF0" w:rsidRDefault="001D3CE7" w:rsidP="00BF6D34">
            <w:pPr>
              <w:spacing w:after="0" w:line="259" w:lineRule="auto"/>
              <w:ind w:left="0" w:right="-8" w:firstLine="0"/>
              <w:jc w:val="center"/>
              <w:rPr>
                <w:rFonts w:cs="Arial"/>
              </w:rPr>
            </w:pPr>
            <w:r w:rsidRPr="00A41EF0">
              <w:rPr>
                <w:rFonts w:cs="Arial"/>
              </w:rPr>
              <w:t xml:space="preserve">51 – 98 % </w:t>
            </w:r>
          </w:p>
        </w:tc>
        <w:tc>
          <w:tcPr>
            <w:tcW w:w="3412" w:type="dxa"/>
            <w:tcBorders>
              <w:top w:val="single" w:sz="4" w:space="0" w:color="000000"/>
              <w:left w:val="single" w:sz="4" w:space="0" w:color="000000"/>
              <w:bottom w:val="single" w:sz="4" w:space="0" w:color="000000"/>
              <w:right w:val="single" w:sz="4" w:space="0" w:color="000000"/>
            </w:tcBorders>
            <w:vAlign w:val="center"/>
          </w:tcPr>
          <w:p w14:paraId="5F211BC5" w14:textId="77777777" w:rsidR="001D3CE7" w:rsidRPr="00A41EF0" w:rsidRDefault="001D3CE7" w:rsidP="00BF6D34">
            <w:pPr>
              <w:spacing w:after="0" w:line="259" w:lineRule="auto"/>
              <w:ind w:left="0" w:right="-8" w:firstLine="0"/>
              <w:jc w:val="left"/>
              <w:rPr>
                <w:rFonts w:cs="Arial"/>
              </w:rPr>
            </w:pPr>
            <w:r w:rsidRPr="00A41EF0">
              <w:rPr>
                <w:rFonts w:cs="Arial"/>
              </w:rPr>
              <w:t xml:space="preserve">1 događaj 1 do 2 godine </w:t>
            </w:r>
          </w:p>
        </w:tc>
        <w:tc>
          <w:tcPr>
            <w:tcW w:w="1422" w:type="dxa"/>
            <w:tcBorders>
              <w:top w:val="single" w:sz="4" w:space="0" w:color="000000"/>
              <w:left w:val="single" w:sz="4" w:space="0" w:color="000000"/>
              <w:bottom w:val="single" w:sz="4" w:space="0" w:color="000000"/>
              <w:right w:val="single" w:sz="4" w:space="0" w:color="000000"/>
            </w:tcBorders>
          </w:tcPr>
          <w:p w14:paraId="14332E7C" w14:textId="77777777" w:rsidR="001D3CE7" w:rsidRPr="00A41EF0" w:rsidRDefault="001D3CE7" w:rsidP="00BF6D34">
            <w:pPr>
              <w:spacing w:after="0" w:line="259" w:lineRule="auto"/>
              <w:ind w:left="0" w:right="-8" w:firstLine="0"/>
              <w:jc w:val="center"/>
              <w:rPr>
                <w:rFonts w:cs="Arial"/>
              </w:rPr>
            </w:pPr>
          </w:p>
        </w:tc>
      </w:tr>
      <w:tr w:rsidR="001D3CE7" w:rsidRPr="00A41EF0" w14:paraId="7487A0BA" w14:textId="77777777" w:rsidTr="00BF6D34">
        <w:trPr>
          <w:trHeight w:val="310"/>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1252E6D" w14:textId="77777777" w:rsidR="001D3CE7" w:rsidRPr="00A41EF0" w:rsidRDefault="001D3CE7" w:rsidP="00BF6D34">
            <w:pPr>
              <w:spacing w:after="0" w:line="259" w:lineRule="auto"/>
              <w:ind w:left="0" w:right="-8" w:firstLine="0"/>
              <w:jc w:val="center"/>
              <w:rPr>
                <w:rFonts w:cs="Arial"/>
              </w:rPr>
            </w:pPr>
            <w:r w:rsidRPr="00A41EF0">
              <w:rPr>
                <w:rFonts w:cs="Arial"/>
                <w:b/>
              </w:rPr>
              <w:t xml:space="preserve">5 </w:t>
            </w:r>
          </w:p>
        </w:tc>
        <w:tc>
          <w:tcPr>
            <w:tcW w:w="1793" w:type="dxa"/>
            <w:tcBorders>
              <w:top w:val="single" w:sz="4" w:space="0" w:color="000000"/>
              <w:left w:val="single" w:sz="4" w:space="0" w:color="000000"/>
              <w:bottom w:val="single" w:sz="4" w:space="0" w:color="000000"/>
              <w:right w:val="single" w:sz="4" w:space="0" w:color="000000"/>
            </w:tcBorders>
            <w:vAlign w:val="center"/>
          </w:tcPr>
          <w:p w14:paraId="5A72B3D5" w14:textId="77777777" w:rsidR="001D3CE7" w:rsidRPr="00A41EF0" w:rsidRDefault="001D3CE7" w:rsidP="00BF6D34">
            <w:pPr>
              <w:spacing w:after="0" w:line="259" w:lineRule="auto"/>
              <w:ind w:left="0" w:right="-8" w:firstLine="0"/>
              <w:jc w:val="left"/>
              <w:rPr>
                <w:rFonts w:cs="Arial"/>
              </w:rPr>
            </w:pPr>
            <w:r w:rsidRPr="00A41EF0">
              <w:rPr>
                <w:rFonts w:cs="Arial"/>
              </w:rPr>
              <w:t xml:space="preserve">Iznimno velika </w:t>
            </w:r>
          </w:p>
        </w:tc>
        <w:tc>
          <w:tcPr>
            <w:tcW w:w="1421" w:type="dxa"/>
            <w:tcBorders>
              <w:top w:val="single" w:sz="4" w:space="0" w:color="000000"/>
              <w:left w:val="single" w:sz="4" w:space="0" w:color="000000"/>
              <w:bottom w:val="single" w:sz="4" w:space="0" w:color="000000"/>
              <w:right w:val="single" w:sz="4" w:space="0" w:color="000000"/>
            </w:tcBorders>
            <w:vAlign w:val="center"/>
          </w:tcPr>
          <w:p w14:paraId="7D69E0F8" w14:textId="77777777" w:rsidR="001D3CE7" w:rsidRPr="00A41EF0" w:rsidRDefault="001D3CE7" w:rsidP="00BF6D34">
            <w:pPr>
              <w:spacing w:after="0" w:line="259" w:lineRule="auto"/>
              <w:ind w:left="0" w:right="-8" w:firstLine="0"/>
              <w:jc w:val="center"/>
              <w:rPr>
                <w:rFonts w:cs="Arial"/>
              </w:rPr>
            </w:pPr>
            <w:r w:rsidRPr="00A41EF0">
              <w:rPr>
                <w:rFonts w:cs="Arial"/>
              </w:rPr>
              <w:t xml:space="preserve">&gt;98% </w:t>
            </w:r>
          </w:p>
        </w:tc>
        <w:tc>
          <w:tcPr>
            <w:tcW w:w="3412" w:type="dxa"/>
            <w:tcBorders>
              <w:top w:val="single" w:sz="4" w:space="0" w:color="000000"/>
              <w:left w:val="single" w:sz="4" w:space="0" w:color="000000"/>
              <w:bottom w:val="single" w:sz="4" w:space="0" w:color="000000"/>
              <w:right w:val="single" w:sz="4" w:space="0" w:color="000000"/>
            </w:tcBorders>
            <w:vAlign w:val="center"/>
          </w:tcPr>
          <w:p w14:paraId="61E88E31" w14:textId="77777777" w:rsidR="001D3CE7" w:rsidRPr="00A41EF0" w:rsidRDefault="001D3CE7" w:rsidP="00BF6D34">
            <w:pPr>
              <w:spacing w:after="0" w:line="259" w:lineRule="auto"/>
              <w:ind w:left="0" w:right="-8" w:firstLine="0"/>
              <w:jc w:val="left"/>
              <w:rPr>
                <w:rFonts w:cs="Arial"/>
              </w:rPr>
            </w:pPr>
            <w:r w:rsidRPr="00A41EF0">
              <w:rPr>
                <w:rFonts w:cs="Arial"/>
              </w:rPr>
              <w:t xml:space="preserve">1 događaj godišnje ili češće </w:t>
            </w:r>
          </w:p>
        </w:tc>
        <w:tc>
          <w:tcPr>
            <w:tcW w:w="1422" w:type="dxa"/>
            <w:tcBorders>
              <w:top w:val="single" w:sz="4" w:space="0" w:color="000000"/>
              <w:left w:val="single" w:sz="4" w:space="0" w:color="000000"/>
              <w:bottom w:val="single" w:sz="4" w:space="0" w:color="000000"/>
              <w:right w:val="single" w:sz="4" w:space="0" w:color="000000"/>
            </w:tcBorders>
          </w:tcPr>
          <w:p w14:paraId="31A3D0A2" w14:textId="77777777" w:rsidR="001D3CE7" w:rsidRPr="00A41EF0" w:rsidRDefault="001D3CE7" w:rsidP="00BF6D34">
            <w:pPr>
              <w:spacing w:after="0" w:line="259" w:lineRule="auto"/>
              <w:ind w:left="0" w:right="-8" w:firstLine="0"/>
              <w:jc w:val="center"/>
              <w:rPr>
                <w:rFonts w:cs="Arial"/>
              </w:rPr>
            </w:pPr>
          </w:p>
        </w:tc>
      </w:tr>
    </w:tbl>
    <w:p w14:paraId="122E0386" w14:textId="77777777" w:rsidR="001D3CE7" w:rsidRPr="00A41EF0" w:rsidRDefault="001D3CE7" w:rsidP="001D3CE7">
      <w:pPr>
        <w:spacing w:after="0"/>
        <w:ind w:left="0" w:right="-8"/>
        <w:rPr>
          <w:rFonts w:cs="Arial"/>
        </w:rPr>
      </w:pPr>
    </w:p>
    <w:p w14:paraId="0A49DA37" w14:textId="77777777" w:rsidR="001D3CE7" w:rsidRPr="00A41EF0" w:rsidRDefault="001D3CE7" w:rsidP="001D3CE7">
      <w:pPr>
        <w:pStyle w:val="Naslov2"/>
        <w:spacing w:after="0"/>
        <w:ind w:right="-8" w:firstLine="0"/>
      </w:pPr>
      <w:bookmarkStart w:id="61" w:name="_Toc511933693"/>
      <w:r w:rsidRPr="00A41EF0">
        <w:t xml:space="preserve"> </w:t>
      </w:r>
    </w:p>
    <w:p w14:paraId="4E451BBD" w14:textId="77777777" w:rsidR="001D3CE7" w:rsidRPr="00A41EF0" w:rsidRDefault="001D3CE7" w:rsidP="001D3CE7">
      <w:pPr>
        <w:spacing w:after="160" w:line="259" w:lineRule="auto"/>
        <w:ind w:left="0" w:firstLine="0"/>
        <w:jc w:val="left"/>
        <w:rPr>
          <w:rFonts w:cs="Arial"/>
          <w:b/>
        </w:rPr>
      </w:pPr>
      <w:r w:rsidRPr="00A41EF0">
        <w:br w:type="page"/>
      </w:r>
    </w:p>
    <w:p w14:paraId="4C45FE7F" w14:textId="77777777" w:rsidR="001D3CE7" w:rsidRPr="00A41EF0" w:rsidRDefault="001D3CE7" w:rsidP="001D3CE7">
      <w:pPr>
        <w:pStyle w:val="Naslov2"/>
        <w:spacing w:after="0"/>
        <w:ind w:right="-8" w:firstLine="0"/>
      </w:pPr>
      <w:bookmarkStart w:id="62" w:name="_Toc17720249"/>
      <w:r w:rsidRPr="00A41EF0">
        <w:t>5.2.7. MATRICE RIZIKA</w:t>
      </w:r>
      <w:bookmarkEnd w:id="61"/>
      <w:bookmarkEnd w:id="62"/>
      <w:r w:rsidRPr="00A41EF0">
        <w:t xml:space="preserve"> </w:t>
      </w:r>
    </w:p>
    <w:p w14:paraId="34412A00" w14:textId="77777777" w:rsidR="001D3CE7" w:rsidRPr="00A41EF0" w:rsidRDefault="001D3CE7" w:rsidP="001D3CE7">
      <w:pPr>
        <w:spacing w:after="0" w:line="259" w:lineRule="auto"/>
        <w:ind w:left="0" w:right="-8" w:firstLine="0"/>
        <w:jc w:val="left"/>
        <w:rPr>
          <w:rFonts w:cs="Arial"/>
          <w:color w:val="auto"/>
        </w:rPr>
      </w:pPr>
      <w:r w:rsidRPr="00A41EF0">
        <w:rPr>
          <w:rFonts w:cs="Arial"/>
          <w:color w:val="auto"/>
        </w:rPr>
        <w:t xml:space="preserve">Na temelju kombinacije dobivenih vrijednosti posljedica za sve tri kategorije (život i zdravlje ljudi, gospodarstvo i društvena stabilnost i politika) i vjerojatnosti, izrađene su matrice rizika za prijetnju </w:t>
      </w:r>
      <w:r w:rsidRPr="00A41EF0">
        <w:rPr>
          <w:rFonts w:cs="Arial"/>
          <w:b/>
          <w:color w:val="auto"/>
        </w:rPr>
        <w:t>potres</w:t>
      </w:r>
      <w:r w:rsidRPr="00A41EF0">
        <w:rPr>
          <w:rFonts w:cs="Arial"/>
          <w:color w:val="auto"/>
        </w:rPr>
        <w:t xml:space="preserve">: </w:t>
      </w:r>
    </w:p>
    <w:p w14:paraId="42F51000" w14:textId="77777777" w:rsidR="001D3CE7" w:rsidRPr="00A41EF0" w:rsidRDefault="001D3CE7" w:rsidP="001D3CE7">
      <w:pPr>
        <w:spacing w:after="0" w:line="259" w:lineRule="auto"/>
        <w:ind w:left="0" w:right="-8" w:firstLine="0"/>
        <w:jc w:val="left"/>
        <w:rPr>
          <w:rFonts w:cs="Arial"/>
        </w:rPr>
      </w:pPr>
    </w:p>
    <w:p w14:paraId="4E73AD36" w14:textId="77777777" w:rsidR="001D3CE7" w:rsidRPr="00A41EF0" w:rsidRDefault="001D3CE7" w:rsidP="001D3CE7">
      <w:pPr>
        <w:spacing w:after="0" w:line="259" w:lineRule="auto"/>
        <w:ind w:left="0" w:right="-8" w:firstLine="0"/>
        <w:jc w:val="center"/>
        <w:rPr>
          <w:rFonts w:cs="Arial"/>
          <w:b/>
        </w:rPr>
      </w:pPr>
      <w:r w:rsidRPr="00A41EF0">
        <w:rPr>
          <w:rFonts w:cs="Arial"/>
          <w:b/>
        </w:rPr>
        <w:t>Život i zdravlje ljudi</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1D3CE7" w:rsidRPr="00A41EF0" w14:paraId="3929618B" w14:textId="77777777" w:rsidTr="00BF6D34">
        <w:trPr>
          <w:trHeight w:val="517"/>
          <w:jc w:val="center"/>
        </w:trPr>
        <w:tc>
          <w:tcPr>
            <w:tcW w:w="475" w:type="dxa"/>
            <w:vMerge w:val="restart"/>
            <w:shd w:val="clear" w:color="auto" w:fill="FFFFFF" w:themeFill="background1"/>
            <w:textDirection w:val="btLr"/>
          </w:tcPr>
          <w:p w14:paraId="46C8C8F5" w14:textId="77777777" w:rsidR="001D3CE7" w:rsidRPr="00A41EF0" w:rsidRDefault="001D3CE7"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1FD23EC4" w14:textId="77777777" w:rsidR="001D3CE7" w:rsidRPr="00A41EF0" w:rsidRDefault="001D3CE7"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5FBE9DEC" w14:textId="77777777" w:rsidR="001D3CE7" w:rsidRPr="00A41EF0" w:rsidRDefault="001D3CE7" w:rsidP="00BF6D34">
            <w:pPr>
              <w:spacing w:after="0" w:line="240" w:lineRule="auto"/>
              <w:ind w:left="0" w:right="-8"/>
              <w:jc w:val="center"/>
              <w:rPr>
                <w:rFonts w:cs="Arial"/>
                <w:bCs/>
                <w:szCs w:val="24"/>
              </w:rPr>
            </w:pPr>
            <w:r w:rsidRPr="00A41EF0">
              <w:rPr>
                <w:rFonts w:cs="Arial"/>
                <w:b/>
                <w:bCs/>
                <w:sz w:val="32"/>
                <w:szCs w:val="32"/>
              </w:rPr>
              <w:t>X</w:t>
            </w: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2EBD53D5"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3045D7D7" w14:textId="77777777" w:rsidR="001D3CE7" w:rsidRPr="00A41EF0" w:rsidRDefault="001D3CE7" w:rsidP="00BF6D34">
            <w:pPr>
              <w:spacing w:after="0" w:line="240" w:lineRule="auto"/>
              <w:ind w:left="0" w:right="-8"/>
              <w:jc w:val="center"/>
              <w:rPr>
                <w:rFonts w:cs="Arial"/>
                <w:b/>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02761532"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0717DA96" w14:textId="77777777" w:rsidR="001D3CE7" w:rsidRPr="00A41EF0" w:rsidRDefault="001D3CE7" w:rsidP="00BF6D34">
            <w:pPr>
              <w:spacing w:after="0" w:line="240" w:lineRule="auto"/>
              <w:ind w:left="0" w:right="-8"/>
              <w:jc w:val="center"/>
              <w:rPr>
                <w:rFonts w:cs="Arial"/>
                <w:bCs/>
                <w:szCs w:val="24"/>
              </w:rPr>
            </w:pPr>
          </w:p>
        </w:tc>
      </w:tr>
      <w:tr w:rsidR="001D3CE7" w:rsidRPr="00A41EF0" w14:paraId="4E74EAE3" w14:textId="77777777" w:rsidTr="00BF6D34">
        <w:trPr>
          <w:trHeight w:val="517"/>
          <w:jc w:val="center"/>
        </w:trPr>
        <w:tc>
          <w:tcPr>
            <w:tcW w:w="475" w:type="dxa"/>
            <w:vMerge/>
            <w:shd w:val="clear" w:color="auto" w:fill="FFFFFF" w:themeFill="background1"/>
          </w:tcPr>
          <w:p w14:paraId="038FF30C"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446BCA95" w14:textId="77777777" w:rsidR="001D3CE7" w:rsidRPr="00A41EF0" w:rsidRDefault="001D3CE7"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76478AF2"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31AA576E"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6EE8F7FE"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7A7EADBA"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68DBAC7B" w14:textId="77777777" w:rsidR="001D3CE7" w:rsidRPr="00A41EF0" w:rsidRDefault="001D3CE7" w:rsidP="00BF6D34">
            <w:pPr>
              <w:spacing w:after="0" w:line="240" w:lineRule="auto"/>
              <w:ind w:left="0" w:right="-8"/>
              <w:jc w:val="center"/>
              <w:rPr>
                <w:rFonts w:cs="Arial"/>
                <w:bCs/>
                <w:szCs w:val="24"/>
              </w:rPr>
            </w:pPr>
          </w:p>
        </w:tc>
      </w:tr>
      <w:tr w:rsidR="001D3CE7" w:rsidRPr="00A41EF0" w14:paraId="64006FAA" w14:textId="77777777" w:rsidTr="00BF6D34">
        <w:trPr>
          <w:trHeight w:val="517"/>
          <w:jc w:val="center"/>
        </w:trPr>
        <w:tc>
          <w:tcPr>
            <w:tcW w:w="475" w:type="dxa"/>
            <w:vMerge/>
            <w:shd w:val="clear" w:color="auto" w:fill="FFFFFF" w:themeFill="background1"/>
          </w:tcPr>
          <w:p w14:paraId="7663D822"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6F67901A" w14:textId="77777777" w:rsidR="001D3CE7" w:rsidRPr="00A41EF0" w:rsidRDefault="001D3CE7"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73102A1B"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4E2C46F8"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13AB66FF" w14:textId="77777777" w:rsidR="001D3CE7" w:rsidRPr="00A41EF0" w:rsidRDefault="001D3CE7" w:rsidP="00BF6D34">
            <w:pPr>
              <w:spacing w:after="0" w:line="240" w:lineRule="auto"/>
              <w:ind w:left="0" w:right="-8"/>
              <w:jc w:val="center"/>
              <w:rPr>
                <w:rFonts w:cs="Arial"/>
                <w:bCs/>
                <w:sz w:val="40"/>
                <w:szCs w:val="40"/>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319B0261"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22B7107E" w14:textId="77777777" w:rsidR="001D3CE7" w:rsidRPr="00A41EF0" w:rsidRDefault="001D3CE7" w:rsidP="00BF6D34">
            <w:pPr>
              <w:spacing w:after="0" w:line="240" w:lineRule="auto"/>
              <w:ind w:left="0" w:right="-8"/>
              <w:jc w:val="center"/>
              <w:rPr>
                <w:rFonts w:cs="Arial"/>
                <w:bCs/>
                <w:szCs w:val="24"/>
              </w:rPr>
            </w:pPr>
          </w:p>
        </w:tc>
      </w:tr>
      <w:tr w:rsidR="001D3CE7" w:rsidRPr="00A41EF0" w14:paraId="55693792" w14:textId="77777777" w:rsidTr="00BF6D34">
        <w:trPr>
          <w:trHeight w:val="517"/>
          <w:jc w:val="center"/>
        </w:trPr>
        <w:tc>
          <w:tcPr>
            <w:tcW w:w="475" w:type="dxa"/>
            <w:vMerge/>
            <w:shd w:val="clear" w:color="auto" w:fill="FFFFFF" w:themeFill="background1"/>
          </w:tcPr>
          <w:p w14:paraId="7FC8A7F1"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4FDFCAED" w14:textId="77777777" w:rsidR="001D3CE7" w:rsidRPr="00A41EF0" w:rsidRDefault="001D3CE7"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5778C209"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4EB8A83D"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1D1B0541"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30A540F7"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4EBA1FF7" w14:textId="77777777" w:rsidR="001D3CE7" w:rsidRPr="00A41EF0" w:rsidRDefault="001D3CE7" w:rsidP="00BF6D34">
            <w:pPr>
              <w:spacing w:after="0" w:line="240" w:lineRule="auto"/>
              <w:ind w:left="0" w:right="-8"/>
              <w:jc w:val="center"/>
              <w:rPr>
                <w:rFonts w:cs="Arial"/>
                <w:bCs/>
                <w:szCs w:val="24"/>
              </w:rPr>
            </w:pPr>
          </w:p>
        </w:tc>
      </w:tr>
      <w:tr w:rsidR="001D3CE7" w:rsidRPr="00A41EF0" w14:paraId="10CD042E" w14:textId="77777777" w:rsidTr="00BF6D34">
        <w:trPr>
          <w:trHeight w:val="517"/>
          <w:jc w:val="center"/>
        </w:trPr>
        <w:tc>
          <w:tcPr>
            <w:tcW w:w="475" w:type="dxa"/>
            <w:vMerge/>
            <w:shd w:val="clear" w:color="auto" w:fill="FFFFFF" w:themeFill="background1"/>
          </w:tcPr>
          <w:p w14:paraId="4085CB02"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67C9E5F0" w14:textId="77777777" w:rsidR="001D3CE7" w:rsidRPr="00A41EF0" w:rsidRDefault="001D3CE7"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47871CB3"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2564EA2D"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2B789073"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4B4A45EC"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7B6946C6" w14:textId="77777777" w:rsidR="001D3CE7" w:rsidRPr="00A41EF0" w:rsidRDefault="001D3CE7" w:rsidP="00BF6D34">
            <w:pPr>
              <w:spacing w:after="0" w:line="240" w:lineRule="auto"/>
              <w:ind w:left="0" w:right="-8"/>
              <w:jc w:val="center"/>
              <w:rPr>
                <w:rFonts w:cs="Arial"/>
                <w:bCs/>
                <w:szCs w:val="24"/>
              </w:rPr>
            </w:pPr>
          </w:p>
        </w:tc>
      </w:tr>
      <w:tr w:rsidR="001D3CE7" w:rsidRPr="00A41EF0" w14:paraId="160C660A" w14:textId="77777777" w:rsidTr="00BF6D34">
        <w:trPr>
          <w:trHeight w:val="175"/>
          <w:jc w:val="center"/>
        </w:trPr>
        <w:tc>
          <w:tcPr>
            <w:tcW w:w="814" w:type="dxa"/>
            <w:gridSpan w:val="2"/>
            <w:vMerge w:val="restart"/>
            <w:shd w:val="clear" w:color="auto" w:fill="FFFFFF" w:themeFill="background1"/>
            <w:vAlign w:val="center"/>
          </w:tcPr>
          <w:p w14:paraId="24262211" w14:textId="77777777" w:rsidR="001D3CE7" w:rsidRPr="00A41EF0" w:rsidRDefault="001D3CE7" w:rsidP="00BF6D34">
            <w:pPr>
              <w:spacing w:after="0" w:line="240" w:lineRule="auto"/>
              <w:ind w:left="0" w:right="-8"/>
              <w:jc w:val="center"/>
              <w:rPr>
                <w:rFonts w:cs="Arial"/>
                <w:b/>
                <w:bCs/>
              </w:rPr>
            </w:pPr>
          </w:p>
        </w:tc>
        <w:tc>
          <w:tcPr>
            <w:tcW w:w="566" w:type="dxa"/>
            <w:tcBorders>
              <w:top w:val="single" w:sz="4" w:space="0" w:color="auto"/>
            </w:tcBorders>
            <w:vAlign w:val="center"/>
          </w:tcPr>
          <w:p w14:paraId="65F5B958" w14:textId="77777777" w:rsidR="001D3CE7" w:rsidRPr="00A41EF0" w:rsidRDefault="001D3CE7"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1ED456A3" w14:textId="77777777" w:rsidR="001D3CE7" w:rsidRPr="00A41EF0" w:rsidRDefault="001D3CE7"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530C73BF" w14:textId="77777777" w:rsidR="001D3CE7" w:rsidRPr="00A41EF0" w:rsidRDefault="001D3CE7"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1FC139A2" w14:textId="77777777" w:rsidR="001D3CE7" w:rsidRPr="00A41EF0" w:rsidRDefault="001D3CE7"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52CCCE1F" w14:textId="77777777" w:rsidR="001D3CE7" w:rsidRPr="00A41EF0" w:rsidRDefault="001D3CE7" w:rsidP="00BF6D34">
            <w:pPr>
              <w:spacing w:after="0" w:line="240" w:lineRule="auto"/>
              <w:ind w:left="0" w:right="-8"/>
              <w:jc w:val="center"/>
              <w:rPr>
                <w:rFonts w:cs="Arial"/>
                <w:b/>
                <w:bCs/>
              </w:rPr>
            </w:pPr>
            <w:r w:rsidRPr="00A41EF0">
              <w:rPr>
                <w:rFonts w:cs="Arial"/>
                <w:b/>
                <w:bCs/>
              </w:rPr>
              <w:t>5</w:t>
            </w:r>
          </w:p>
        </w:tc>
      </w:tr>
      <w:tr w:rsidR="001D3CE7" w:rsidRPr="00A41EF0" w14:paraId="2CB40302" w14:textId="77777777" w:rsidTr="00BF6D34">
        <w:trPr>
          <w:trHeight w:val="445"/>
          <w:jc w:val="center"/>
        </w:trPr>
        <w:tc>
          <w:tcPr>
            <w:tcW w:w="814" w:type="dxa"/>
            <w:gridSpan w:val="2"/>
            <w:vMerge/>
            <w:shd w:val="clear" w:color="auto" w:fill="FFFFFF" w:themeFill="background1"/>
          </w:tcPr>
          <w:p w14:paraId="74B33AE3" w14:textId="77777777" w:rsidR="001D3CE7" w:rsidRPr="00A41EF0" w:rsidRDefault="001D3CE7" w:rsidP="00BF6D34">
            <w:pPr>
              <w:spacing w:after="0" w:line="240" w:lineRule="auto"/>
              <w:ind w:left="0" w:right="-8"/>
              <w:jc w:val="center"/>
              <w:rPr>
                <w:rFonts w:cs="Arial"/>
                <w:bCs/>
              </w:rPr>
            </w:pPr>
          </w:p>
        </w:tc>
        <w:tc>
          <w:tcPr>
            <w:tcW w:w="2839" w:type="dxa"/>
            <w:gridSpan w:val="5"/>
            <w:vAlign w:val="center"/>
          </w:tcPr>
          <w:p w14:paraId="1AE70B95" w14:textId="77777777" w:rsidR="001D3CE7" w:rsidRPr="00A41EF0" w:rsidRDefault="001D3CE7" w:rsidP="00BF6D34">
            <w:pPr>
              <w:spacing w:after="0" w:line="240" w:lineRule="auto"/>
              <w:ind w:left="0" w:right="-8"/>
              <w:jc w:val="center"/>
              <w:rPr>
                <w:rFonts w:cs="Arial"/>
                <w:bCs/>
              </w:rPr>
            </w:pPr>
            <w:r w:rsidRPr="00A41EF0">
              <w:rPr>
                <w:rFonts w:cs="Arial"/>
                <w:bCs/>
              </w:rPr>
              <w:t>VJEROJATNOST</w:t>
            </w:r>
          </w:p>
        </w:tc>
      </w:tr>
    </w:tbl>
    <w:p w14:paraId="10E44031" w14:textId="77777777" w:rsidR="001D3CE7" w:rsidRPr="00A41EF0" w:rsidRDefault="001D3CE7" w:rsidP="001D3CE7">
      <w:pPr>
        <w:spacing w:after="0" w:line="259" w:lineRule="auto"/>
        <w:ind w:left="0" w:right="-8" w:firstLine="0"/>
        <w:jc w:val="center"/>
        <w:rPr>
          <w:rFonts w:cs="Arial"/>
        </w:rPr>
      </w:pPr>
    </w:p>
    <w:p w14:paraId="1F7F50D3" w14:textId="77777777" w:rsidR="001D3CE7" w:rsidRPr="00A41EF0" w:rsidRDefault="001D3CE7" w:rsidP="001D3CE7">
      <w:pPr>
        <w:spacing w:after="0" w:line="259" w:lineRule="auto"/>
        <w:ind w:left="0" w:right="-8" w:firstLine="0"/>
        <w:jc w:val="center"/>
        <w:rPr>
          <w:rFonts w:cs="Arial"/>
          <w:b/>
        </w:rPr>
      </w:pPr>
      <w:r w:rsidRPr="00A41EF0">
        <w:rPr>
          <w:rFonts w:cs="Arial"/>
          <w:b/>
        </w:rPr>
        <w:t>Gospodarstvo</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1D3CE7" w:rsidRPr="00A41EF0" w14:paraId="432D8B64" w14:textId="77777777" w:rsidTr="00BF6D34">
        <w:trPr>
          <w:trHeight w:val="517"/>
          <w:jc w:val="center"/>
        </w:trPr>
        <w:tc>
          <w:tcPr>
            <w:tcW w:w="475" w:type="dxa"/>
            <w:vMerge w:val="restart"/>
            <w:shd w:val="clear" w:color="auto" w:fill="FFFFFF" w:themeFill="background1"/>
            <w:textDirection w:val="btLr"/>
          </w:tcPr>
          <w:p w14:paraId="724C6AE4" w14:textId="77777777" w:rsidR="001D3CE7" w:rsidRPr="00A41EF0" w:rsidRDefault="001D3CE7"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78ADAE87" w14:textId="77777777" w:rsidR="001D3CE7" w:rsidRPr="00A41EF0" w:rsidRDefault="001D3CE7"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3A0D5B11" w14:textId="77777777" w:rsidR="001D3CE7" w:rsidRPr="00A41EF0" w:rsidRDefault="001D3CE7" w:rsidP="00BF6D34">
            <w:pPr>
              <w:spacing w:after="0" w:line="240" w:lineRule="auto"/>
              <w:ind w:left="0" w:right="-8"/>
              <w:jc w:val="center"/>
              <w:rPr>
                <w:rFonts w:cs="Arial"/>
                <w:bCs/>
                <w:szCs w:val="24"/>
              </w:rPr>
            </w:pPr>
            <w:r w:rsidRPr="00A41EF0">
              <w:rPr>
                <w:rFonts w:cs="Arial"/>
                <w:b/>
                <w:bCs/>
                <w:sz w:val="32"/>
                <w:szCs w:val="32"/>
              </w:rPr>
              <w:t>X</w:t>
            </w: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2D6B75EA"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0E976A94"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61E057B3"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7691671C" w14:textId="77777777" w:rsidR="001D3CE7" w:rsidRPr="00A41EF0" w:rsidRDefault="001D3CE7" w:rsidP="00BF6D34">
            <w:pPr>
              <w:spacing w:after="0" w:line="240" w:lineRule="auto"/>
              <w:ind w:left="0" w:right="-8"/>
              <w:jc w:val="center"/>
              <w:rPr>
                <w:rFonts w:cs="Arial"/>
                <w:bCs/>
                <w:szCs w:val="24"/>
              </w:rPr>
            </w:pPr>
          </w:p>
        </w:tc>
      </w:tr>
      <w:tr w:rsidR="001D3CE7" w:rsidRPr="00A41EF0" w14:paraId="63226548" w14:textId="77777777" w:rsidTr="00BF6D34">
        <w:trPr>
          <w:trHeight w:val="517"/>
          <w:jc w:val="center"/>
        </w:trPr>
        <w:tc>
          <w:tcPr>
            <w:tcW w:w="475" w:type="dxa"/>
            <w:vMerge/>
            <w:shd w:val="clear" w:color="auto" w:fill="FFFFFF" w:themeFill="background1"/>
          </w:tcPr>
          <w:p w14:paraId="45495CA9"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2A74975D" w14:textId="77777777" w:rsidR="001D3CE7" w:rsidRPr="00A41EF0" w:rsidRDefault="001D3CE7"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55DF87B3"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7B65D1B7"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0C2B44B5"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72F78488"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1CA438C3" w14:textId="77777777" w:rsidR="001D3CE7" w:rsidRPr="00A41EF0" w:rsidRDefault="001D3CE7" w:rsidP="00BF6D34">
            <w:pPr>
              <w:spacing w:after="0" w:line="240" w:lineRule="auto"/>
              <w:ind w:left="0" w:right="-8"/>
              <w:jc w:val="center"/>
              <w:rPr>
                <w:rFonts w:cs="Arial"/>
                <w:bCs/>
                <w:szCs w:val="24"/>
              </w:rPr>
            </w:pPr>
          </w:p>
        </w:tc>
      </w:tr>
      <w:tr w:rsidR="001D3CE7" w:rsidRPr="00A41EF0" w14:paraId="1F100A6A" w14:textId="77777777" w:rsidTr="00BF6D34">
        <w:trPr>
          <w:trHeight w:val="517"/>
          <w:jc w:val="center"/>
        </w:trPr>
        <w:tc>
          <w:tcPr>
            <w:tcW w:w="475" w:type="dxa"/>
            <w:vMerge/>
            <w:shd w:val="clear" w:color="auto" w:fill="FFFFFF" w:themeFill="background1"/>
          </w:tcPr>
          <w:p w14:paraId="39947032"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0EA0FD5E" w14:textId="77777777" w:rsidR="001D3CE7" w:rsidRPr="00A41EF0" w:rsidRDefault="001D3CE7"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5124B266"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07DCD630"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3E11AED4" w14:textId="77777777" w:rsidR="001D3CE7" w:rsidRPr="00A41EF0" w:rsidRDefault="001D3CE7" w:rsidP="00BF6D34">
            <w:pPr>
              <w:spacing w:after="0" w:line="240" w:lineRule="auto"/>
              <w:ind w:left="0" w:right="-8"/>
              <w:jc w:val="center"/>
              <w:rPr>
                <w:rFonts w:cs="Arial"/>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476CC81E"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3345FD38" w14:textId="77777777" w:rsidR="001D3CE7" w:rsidRPr="00A41EF0" w:rsidRDefault="001D3CE7" w:rsidP="00BF6D34">
            <w:pPr>
              <w:spacing w:after="0" w:line="240" w:lineRule="auto"/>
              <w:ind w:left="0" w:right="-8"/>
              <w:jc w:val="center"/>
              <w:rPr>
                <w:rFonts w:cs="Arial"/>
                <w:bCs/>
                <w:szCs w:val="24"/>
              </w:rPr>
            </w:pPr>
          </w:p>
        </w:tc>
      </w:tr>
      <w:tr w:rsidR="001D3CE7" w:rsidRPr="00A41EF0" w14:paraId="39D11245" w14:textId="77777777" w:rsidTr="00BF6D34">
        <w:trPr>
          <w:trHeight w:val="517"/>
          <w:jc w:val="center"/>
        </w:trPr>
        <w:tc>
          <w:tcPr>
            <w:tcW w:w="475" w:type="dxa"/>
            <w:vMerge/>
            <w:shd w:val="clear" w:color="auto" w:fill="FFFFFF" w:themeFill="background1"/>
          </w:tcPr>
          <w:p w14:paraId="456C3968"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63E32DC2" w14:textId="77777777" w:rsidR="001D3CE7" w:rsidRPr="00A41EF0" w:rsidRDefault="001D3CE7"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1D5F69A9"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7065275F"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73A46371"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487D0AD"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695D429B" w14:textId="77777777" w:rsidR="001D3CE7" w:rsidRPr="00A41EF0" w:rsidRDefault="001D3CE7" w:rsidP="00BF6D34">
            <w:pPr>
              <w:spacing w:after="0" w:line="240" w:lineRule="auto"/>
              <w:ind w:left="0" w:right="-8"/>
              <w:jc w:val="center"/>
              <w:rPr>
                <w:rFonts w:cs="Arial"/>
                <w:bCs/>
                <w:szCs w:val="24"/>
              </w:rPr>
            </w:pPr>
          </w:p>
        </w:tc>
      </w:tr>
      <w:tr w:rsidR="001D3CE7" w:rsidRPr="00A41EF0" w14:paraId="7638B99B" w14:textId="77777777" w:rsidTr="00BF6D34">
        <w:trPr>
          <w:trHeight w:val="517"/>
          <w:jc w:val="center"/>
        </w:trPr>
        <w:tc>
          <w:tcPr>
            <w:tcW w:w="475" w:type="dxa"/>
            <w:vMerge/>
            <w:shd w:val="clear" w:color="auto" w:fill="FFFFFF" w:themeFill="background1"/>
          </w:tcPr>
          <w:p w14:paraId="24B6B25E"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0FE576B3" w14:textId="77777777" w:rsidR="001D3CE7" w:rsidRPr="00A41EF0" w:rsidRDefault="001D3CE7"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71076D7E"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45006B04"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3C165630"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3FF55231"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415F0B13" w14:textId="77777777" w:rsidR="001D3CE7" w:rsidRPr="00A41EF0" w:rsidRDefault="001D3CE7" w:rsidP="00BF6D34">
            <w:pPr>
              <w:spacing w:after="0" w:line="240" w:lineRule="auto"/>
              <w:ind w:left="0" w:right="-8"/>
              <w:jc w:val="center"/>
              <w:rPr>
                <w:rFonts w:cs="Arial"/>
                <w:bCs/>
                <w:szCs w:val="24"/>
              </w:rPr>
            </w:pPr>
          </w:p>
        </w:tc>
      </w:tr>
      <w:tr w:rsidR="001D3CE7" w:rsidRPr="00A41EF0" w14:paraId="70E576B1" w14:textId="77777777" w:rsidTr="00BF6D34">
        <w:trPr>
          <w:trHeight w:val="175"/>
          <w:jc w:val="center"/>
        </w:trPr>
        <w:tc>
          <w:tcPr>
            <w:tcW w:w="814" w:type="dxa"/>
            <w:gridSpan w:val="2"/>
            <w:vMerge w:val="restart"/>
            <w:shd w:val="clear" w:color="auto" w:fill="FFFFFF" w:themeFill="background1"/>
            <w:vAlign w:val="center"/>
          </w:tcPr>
          <w:p w14:paraId="79356A1D" w14:textId="77777777" w:rsidR="001D3CE7" w:rsidRPr="00A41EF0" w:rsidRDefault="001D3CE7" w:rsidP="00BF6D34">
            <w:pPr>
              <w:spacing w:after="0" w:line="240" w:lineRule="auto"/>
              <w:ind w:left="0" w:right="-8"/>
              <w:jc w:val="center"/>
              <w:rPr>
                <w:rFonts w:cs="Arial"/>
                <w:b/>
                <w:bCs/>
              </w:rPr>
            </w:pPr>
          </w:p>
        </w:tc>
        <w:tc>
          <w:tcPr>
            <w:tcW w:w="566" w:type="dxa"/>
            <w:tcBorders>
              <w:top w:val="single" w:sz="4" w:space="0" w:color="auto"/>
            </w:tcBorders>
            <w:vAlign w:val="center"/>
          </w:tcPr>
          <w:p w14:paraId="1134CFA7" w14:textId="77777777" w:rsidR="001D3CE7" w:rsidRPr="00A41EF0" w:rsidRDefault="001D3CE7"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320EE98C" w14:textId="77777777" w:rsidR="001D3CE7" w:rsidRPr="00A41EF0" w:rsidRDefault="001D3CE7"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01227C53" w14:textId="77777777" w:rsidR="001D3CE7" w:rsidRPr="00A41EF0" w:rsidRDefault="001D3CE7"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2308352D" w14:textId="77777777" w:rsidR="001D3CE7" w:rsidRPr="00A41EF0" w:rsidRDefault="001D3CE7"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0CECBB98" w14:textId="77777777" w:rsidR="001D3CE7" w:rsidRPr="00A41EF0" w:rsidRDefault="001D3CE7" w:rsidP="00BF6D34">
            <w:pPr>
              <w:spacing w:after="0" w:line="240" w:lineRule="auto"/>
              <w:ind w:left="0" w:right="-8"/>
              <w:jc w:val="center"/>
              <w:rPr>
                <w:rFonts w:cs="Arial"/>
                <w:b/>
                <w:bCs/>
              </w:rPr>
            </w:pPr>
            <w:r w:rsidRPr="00A41EF0">
              <w:rPr>
                <w:rFonts w:cs="Arial"/>
                <w:b/>
                <w:bCs/>
              </w:rPr>
              <w:t>5</w:t>
            </w:r>
          </w:p>
        </w:tc>
      </w:tr>
      <w:tr w:rsidR="001D3CE7" w:rsidRPr="00A41EF0" w14:paraId="372B2731" w14:textId="77777777" w:rsidTr="00BF6D34">
        <w:trPr>
          <w:trHeight w:val="372"/>
          <w:jc w:val="center"/>
        </w:trPr>
        <w:tc>
          <w:tcPr>
            <w:tcW w:w="814" w:type="dxa"/>
            <w:gridSpan w:val="2"/>
            <w:vMerge/>
            <w:shd w:val="clear" w:color="auto" w:fill="FFFFFF" w:themeFill="background1"/>
          </w:tcPr>
          <w:p w14:paraId="2E075CE6" w14:textId="77777777" w:rsidR="001D3CE7" w:rsidRPr="00A41EF0" w:rsidRDefault="001D3CE7" w:rsidP="00BF6D34">
            <w:pPr>
              <w:spacing w:after="0" w:line="240" w:lineRule="auto"/>
              <w:ind w:left="0" w:right="-8"/>
              <w:jc w:val="center"/>
              <w:rPr>
                <w:rFonts w:cs="Arial"/>
                <w:bCs/>
              </w:rPr>
            </w:pPr>
          </w:p>
        </w:tc>
        <w:tc>
          <w:tcPr>
            <w:tcW w:w="2839" w:type="dxa"/>
            <w:gridSpan w:val="5"/>
            <w:vAlign w:val="center"/>
          </w:tcPr>
          <w:p w14:paraId="6B83B7B2" w14:textId="77777777" w:rsidR="001D3CE7" w:rsidRPr="00A41EF0" w:rsidRDefault="001D3CE7" w:rsidP="00BF6D34">
            <w:pPr>
              <w:spacing w:after="0" w:line="240" w:lineRule="auto"/>
              <w:ind w:left="0" w:right="-8"/>
              <w:jc w:val="center"/>
              <w:rPr>
                <w:rFonts w:cs="Arial"/>
                <w:bCs/>
              </w:rPr>
            </w:pPr>
            <w:r w:rsidRPr="00A41EF0">
              <w:rPr>
                <w:rFonts w:cs="Arial"/>
                <w:bCs/>
              </w:rPr>
              <w:t>VJEROJATNOST</w:t>
            </w:r>
          </w:p>
        </w:tc>
      </w:tr>
    </w:tbl>
    <w:p w14:paraId="0D8B62A3" w14:textId="77777777" w:rsidR="001D3CE7" w:rsidRPr="00A41EF0" w:rsidRDefault="001D3CE7" w:rsidP="001D3CE7">
      <w:pPr>
        <w:spacing w:after="0" w:line="259" w:lineRule="auto"/>
        <w:ind w:left="0" w:right="-8" w:firstLine="0"/>
        <w:jc w:val="left"/>
        <w:rPr>
          <w:rFonts w:cs="Arial"/>
        </w:rPr>
      </w:pPr>
    </w:p>
    <w:p w14:paraId="3753C6E8" w14:textId="77777777" w:rsidR="001D3CE7" w:rsidRPr="00A41EF0" w:rsidRDefault="001D3CE7" w:rsidP="001D3CE7">
      <w:pPr>
        <w:spacing w:after="0" w:line="259" w:lineRule="auto"/>
        <w:ind w:left="0" w:right="-8" w:firstLine="0"/>
        <w:jc w:val="center"/>
        <w:rPr>
          <w:rFonts w:cs="Arial"/>
          <w:b/>
        </w:rPr>
      </w:pPr>
      <w:r w:rsidRPr="00A41EF0">
        <w:rPr>
          <w:rFonts w:cs="Arial"/>
          <w:b/>
        </w:rPr>
        <w:t>Društvena stabilnost i politika</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1D3CE7" w:rsidRPr="00A41EF0" w14:paraId="272E4C2E" w14:textId="77777777" w:rsidTr="00BF6D34">
        <w:trPr>
          <w:trHeight w:val="517"/>
          <w:jc w:val="center"/>
        </w:trPr>
        <w:tc>
          <w:tcPr>
            <w:tcW w:w="475" w:type="dxa"/>
            <w:vMerge w:val="restart"/>
            <w:shd w:val="clear" w:color="auto" w:fill="FFFFFF" w:themeFill="background1"/>
            <w:textDirection w:val="btLr"/>
          </w:tcPr>
          <w:p w14:paraId="240274E5" w14:textId="77777777" w:rsidR="001D3CE7" w:rsidRPr="00A41EF0" w:rsidRDefault="001D3CE7"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0D4B3B07" w14:textId="77777777" w:rsidR="001D3CE7" w:rsidRPr="00A41EF0" w:rsidRDefault="001D3CE7"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A243A1C" w14:textId="77777777" w:rsidR="001D3CE7" w:rsidRPr="00A41EF0" w:rsidRDefault="00533AF0" w:rsidP="00BF6D34">
            <w:pPr>
              <w:spacing w:after="0" w:line="240" w:lineRule="auto"/>
              <w:ind w:left="0" w:right="-8"/>
              <w:jc w:val="center"/>
              <w:rPr>
                <w:rFonts w:cs="Arial"/>
                <w:bCs/>
                <w:szCs w:val="24"/>
              </w:rPr>
            </w:pPr>
            <w:r w:rsidRPr="00A41EF0">
              <w:rPr>
                <w:rFonts w:cs="Arial"/>
                <w:b/>
                <w:bCs/>
                <w:sz w:val="32"/>
                <w:szCs w:val="32"/>
              </w:rPr>
              <w:t>X</w:t>
            </w: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7AD61158"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0164609F"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02DB6CC9"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36E91744" w14:textId="77777777" w:rsidR="001D3CE7" w:rsidRPr="00A41EF0" w:rsidRDefault="001D3CE7" w:rsidP="00BF6D34">
            <w:pPr>
              <w:spacing w:after="0" w:line="240" w:lineRule="auto"/>
              <w:ind w:left="0" w:right="-8"/>
              <w:jc w:val="center"/>
              <w:rPr>
                <w:rFonts w:cs="Arial"/>
                <w:bCs/>
                <w:szCs w:val="24"/>
              </w:rPr>
            </w:pPr>
          </w:p>
        </w:tc>
      </w:tr>
      <w:tr w:rsidR="001D3CE7" w:rsidRPr="00A41EF0" w14:paraId="7E5AAC46" w14:textId="77777777" w:rsidTr="00BF6D34">
        <w:trPr>
          <w:trHeight w:val="517"/>
          <w:jc w:val="center"/>
        </w:trPr>
        <w:tc>
          <w:tcPr>
            <w:tcW w:w="475" w:type="dxa"/>
            <w:vMerge/>
            <w:shd w:val="clear" w:color="auto" w:fill="FFFFFF" w:themeFill="background1"/>
          </w:tcPr>
          <w:p w14:paraId="362D3BFB"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0062D9AA" w14:textId="77777777" w:rsidR="001D3CE7" w:rsidRPr="00A41EF0" w:rsidRDefault="001D3CE7"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6B44FB30"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06555A0"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5A92C6A5"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4BDB9AE2"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42D19C01" w14:textId="77777777" w:rsidR="001D3CE7" w:rsidRPr="00A41EF0" w:rsidRDefault="001D3CE7" w:rsidP="00BF6D34">
            <w:pPr>
              <w:spacing w:after="0" w:line="240" w:lineRule="auto"/>
              <w:ind w:left="0" w:right="-8"/>
              <w:jc w:val="center"/>
              <w:rPr>
                <w:rFonts w:cs="Arial"/>
                <w:bCs/>
                <w:szCs w:val="24"/>
              </w:rPr>
            </w:pPr>
          </w:p>
        </w:tc>
      </w:tr>
      <w:tr w:rsidR="001D3CE7" w:rsidRPr="00A41EF0" w14:paraId="6C48D9FC" w14:textId="77777777" w:rsidTr="00BF6D34">
        <w:trPr>
          <w:trHeight w:val="517"/>
          <w:jc w:val="center"/>
        </w:trPr>
        <w:tc>
          <w:tcPr>
            <w:tcW w:w="475" w:type="dxa"/>
            <w:vMerge/>
            <w:shd w:val="clear" w:color="auto" w:fill="FFFFFF" w:themeFill="background1"/>
          </w:tcPr>
          <w:p w14:paraId="778FF86E"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693A8FAA" w14:textId="77777777" w:rsidR="001D3CE7" w:rsidRPr="00A41EF0" w:rsidRDefault="001D3CE7"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6A668C5"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390DF248"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67148E25" w14:textId="77777777" w:rsidR="001D3CE7" w:rsidRPr="00A41EF0" w:rsidRDefault="001D3CE7" w:rsidP="00BF6D34">
            <w:pPr>
              <w:spacing w:after="0" w:line="240" w:lineRule="auto"/>
              <w:ind w:left="0" w:right="-8"/>
              <w:jc w:val="center"/>
              <w:rPr>
                <w:rFonts w:cs="Arial"/>
                <w:bCs/>
                <w:sz w:val="40"/>
                <w:szCs w:val="40"/>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1A9E010D"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3A9B20DF" w14:textId="77777777" w:rsidR="001D3CE7" w:rsidRPr="00A41EF0" w:rsidRDefault="001D3CE7" w:rsidP="00BF6D34">
            <w:pPr>
              <w:spacing w:after="0" w:line="240" w:lineRule="auto"/>
              <w:ind w:left="0" w:right="-8"/>
              <w:jc w:val="center"/>
              <w:rPr>
                <w:rFonts w:cs="Arial"/>
                <w:bCs/>
                <w:szCs w:val="24"/>
              </w:rPr>
            </w:pPr>
          </w:p>
        </w:tc>
      </w:tr>
      <w:tr w:rsidR="001D3CE7" w:rsidRPr="00A41EF0" w14:paraId="2EF4751C" w14:textId="77777777" w:rsidTr="00BF6D34">
        <w:trPr>
          <w:trHeight w:val="517"/>
          <w:jc w:val="center"/>
        </w:trPr>
        <w:tc>
          <w:tcPr>
            <w:tcW w:w="475" w:type="dxa"/>
            <w:vMerge/>
            <w:shd w:val="clear" w:color="auto" w:fill="FFFFFF" w:themeFill="background1"/>
          </w:tcPr>
          <w:p w14:paraId="41DF839F"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36C933F8" w14:textId="77777777" w:rsidR="001D3CE7" w:rsidRPr="00A41EF0" w:rsidRDefault="001D3CE7"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5FDB7653"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1574811"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0C745599" w14:textId="77777777" w:rsidR="001D3CE7" w:rsidRPr="00A41EF0" w:rsidRDefault="001D3CE7" w:rsidP="00BF6D34">
            <w:pPr>
              <w:spacing w:after="0" w:line="240" w:lineRule="auto"/>
              <w:ind w:left="0" w:right="-8"/>
              <w:jc w:val="center"/>
              <w:rPr>
                <w:rFonts w:cs="Arial"/>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66048282"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560F95D8" w14:textId="77777777" w:rsidR="001D3CE7" w:rsidRPr="00A41EF0" w:rsidRDefault="001D3CE7" w:rsidP="00BF6D34">
            <w:pPr>
              <w:spacing w:after="0" w:line="240" w:lineRule="auto"/>
              <w:ind w:left="0" w:right="-8"/>
              <w:jc w:val="center"/>
              <w:rPr>
                <w:rFonts w:cs="Arial"/>
                <w:bCs/>
                <w:szCs w:val="24"/>
              </w:rPr>
            </w:pPr>
          </w:p>
        </w:tc>
      </w:tr>
      <w:tr w:rsidR="001D3CE7" w:rsidRPr="00A41EF0" w14:paraId="0D299E1B" w14:textId="77777777" w:rsidTr="00BF6D34">
        <w:trPr>
          <w:trHeight w:val="517"/>
          <w:jc w:val="center"/>
        </w:trPr>
        <w:tc>
          <w:tcPr>
            <w:tcW w:w="475" w:type="dxa"/>
            <w:vMerge/>
            <w:shd w:val="clear" w:color="auto" w:fill="FFFFFF" w:themeFill="background1"/>
          </w:tcPr>
          <w:p w14:paraId="733D6D63" w14:textId="77777777" w:rsidR="001D3CE7" w:rsidRPr="00A41EF0" w:rsidRDefault="001D3CE7" w:rsidP="00BF6D34">
            <w:pPr>
              <w:spacing w:after="0" w:line="240" w:lineRule="auto"/>
              <w:ind w:left="0" w:right="-8"/>
              <w:jc w:val="center"/>
              <w:rPr>
                <w:rFonts w:cs="Arial"/>
                <w:bCs/>
              </w:rPr>
            </w:pPr>
          </w:p>
        </w:tc>
        <w:tc>
          <w:tcPr>
            <w:tcW w:w="339" w:type="dxa"/>
            <w:tcBorders>
              <w:right w:val="single" w:sz="4" w:space="0" w:color="auto"/>
            </w:tcBorders>
            <w:vAlign w:val="center"/>
          </w:tcPr>
          <w:p w14:paraId="169A7457" w14:textId="77777777" w:rsidR="001D3CE7" w:rsidRPr="00A41EF0" w:rsidRDefault="001D3CE7"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3E6DED5F"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1A381F18" w14:textId="77777777" w:rsidR="001D3CE7" w:rsidRPr="00A41EF0" w:rsidRDefault="001D3CE7"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760D9D6E" w14:textId="77777777" w:rsidR="001D3CE7" w:rsidRPr="00A41EF0" w:rsidRDefault="001D3CE7"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035D6A45" w14:textId="77777777" w:rsidR="001D3CE7" w:rsidRPr="00A41EF0" w:rsidRDefault="001D3CE7"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31C27C5C" w14:textId="77777777" w:rsidR="001D3CE7" w:rsidRPr="00A41EF0" w:rsidRDefault="001D3CE7" w:rsidP="00BF6D34">
            <w:pPr>
              <w:spacing w:after="0" w:line="240" w:lineRule="auto"/>
              <w:ind w:left="0" w:right="-8"/>
              <w:jc w:val="center"/>
              <w:rPr>
                <w:rFonts w:cs="Arial"/>
                <w:bCs/>
                <w:szCs w:val="24"/>
              </w:rPr>
            </w:pPr>
          </w:p>
        </w:tc>
      </w:tr>
      <w:tr w:rsidR="001D3CE7" w:rsidRPr="00A41EF0" w14:paraId="02EB8B84" w14:textId="77777777" w:rsidTr="00BF6D34">
        <w:trPr>
          <w:trHeight w:val="175"/>
          <w:jc w:val="center"/>
        </w:trPr>
        <w:tc>
          <w:tcPr>
            <w:tcW w:w="814" w:type="dxa"/>
            <w:gridSpan w:val="2"/>
            <w:vMerge w:val="restart"/>
            <w:shd w:val="clear" w:color="auto" w:fill="FFFFFF" w:themeFill="background1"/>
            <w:vAlign w:val="center"/>
          </w:tcPr>
          <w:p w14:paraId="10A32CA1" w14:textId="77777777" w:rsidR="001D3CE7" w:rsidRPr="00A41EF0" w:rsidRDefault="001D3CE7" w:rsidP="00BF6D34">
            <w:pPr>
              <w:spacing w:after="0" w:line="240" w:lineRule="auto"/>
              <w:ind w:left="0" w:right="-8"/>
              <w:jc w:val="center"/>
              <w:rPr>
                <w:rFonts w:cs="Arial"/>
                <w:b/>
                <w:bCs/>
              </w:rPr>
            </w:pPr>
          </w:p>
        </w:tc>
        <w:tc>
          <w:tcPr>
            <w:tcW w:w="566" w:type="dxa"/>
            <w:tcBorders>
              <w:top w:val="single" w:sz="4" w:space="0" w:color="auto"/>
            </w:tcBorders>
            <w:vAlign w:val="center"/>
          </w:tcPr>
          <w:p w14:paraId="5EF3E684" w14:textId="77777777" w:rsidR="001D3CE7" w:rsidRPr="00A41EF0" w:rsidRDefault="001D3CE7"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4DDF417A" w14:textId="77777777" w:rsidR="001D3CE7" w:rsidRPr="00A41EF0" w:rsidRDefault="001D3CE7"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08DFB1E7" w14:textId="77777777" w:rsidR="001D3CE7" w:rsidRPr="00A41EF0" w:rsidRDefault="001D3CE7"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08B89076" w14:textId="77777777" w:rsidR="001D3CE7" w:rsidRPr="00A41EF0" w:rsidRDefault="001D3CE7"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2B8AB26B" w14:textId="77777777" w:rsidR="001D3CE7" w:rsidRPr="00A41EF0" w:rsidRDefault="001D3CE7" w:rsidP="00BF6D34">
            <w:pPr>
              <w:spacing w:after="0" w:line="240" w:lineRule="auto"/>
              <w:ind w:left="0" w:right="-8"/>
              <w:jc w:val="center"/>
              <w:rPr>
                <w:rFonts w:cs="Arial"/>
                <w:b/>
                <w:bCs/>
              </w:rPr>
            </w:pPr>
            <w:r w:rsidRPr="00A41EF0">
              <w:rPr>
                <w:rFonts w:cs="Arial"/>
                <w:b/>
                <w:bCs/>
              </w:rPr>
              <w:t>5</w:t>
            </w:r>
          </w:p>
        </w:tc>
      </w:tr>
      <w:tr w:rsidR="001D3CE7" w:rsidRPr="00A41EF0" w14:paraId="37F23EEA" w14:textId="77777777" w:rsidTr="00BF6D34">
        <w:trPr>
          <w:trHeight w:val="344"/>
          <w:jc w:val="center"/>
        </w:trPr>
        <w:tc>
          <w:tcPr>
            <w:tcW w:w="814" w:type="dxa"/>
            <w:gridSpan w:val="2"/>
            <w:vMerge/>
            <w:shd w:val="clear" w:color="auto" w:fill="FFFFFF" w:themeFill="background1"/>
          </w:tcPr>
          <w:p w14:paraId="2153F5DC" w14:textId="77777777" w:rsidR="001D3CE7" w:rsidRPr="00A41EF0" w:rsidRDefault="001D3CE7" w:rsidP="00BF6D34">
            <w:pPr>
              <w:spacing w:after="0" w:line="240" w:lineRule="auto"/>
              <w:ind w:left="0" w:right="-8"/>
              <w:jc w:val="center"/>
              <w:rPr>
                <w:rFonts w:cs="Arial"/>
                <w:bCs/>
              </w:rPr>
            </w:pPr>
          </w:p>
        </w:tc>
        <w:tc>
          <w:tcPr>
            <w:tcW w:w="2839" w:type="dxa"/>
            <w:gridSpan w:val="5"/>
            <w:vAlign w:val="center"/>
          </w:tcPr>
          <w:p w14:paraId="2D0BC787" w14:textId="77777777" w:rsidR="001D3CE7" w:rsidRPr="00A41EF0" w:rsidRDefault="001D3CE7" w:rsidP="00BF6D34">
            <w:pPr>
              <w:spacing w:after="0" w:line="240" w:lineRule="auto"/>
              <w:ind w:left="0" w:right="-8"/>
              <w:jc w:val="center"/>
              <w:rPr>
                <w:rFonts w:cs="Arial"/>
                <w:bCs/>
              </w:rPr>
            </w:pPr>
            <w:r w:rsidRPr="00A41EF0">
              <w:rPr>
                <w:rFonts w:cs="Arial"/>
                <w:bCs/>
              </w:rPr>
              <w:t>VJEROJATNOST</w:t>
            </w:r>
          </w:p>
        </w:tc>
      </w:tr>
    </w:tbl>
    <w:p w14:paraId="63646BAD" w14:textId="77777777" w:rsidR="001D3CE7" w:rsidRPr="00A41EF0" w:rsidRDefault="001D3CE7" w:rsidP="001D3CE7">
      <w:pPr>
        <w:spacing w:after="0" w:line="259" w:lineRule="auto"/>
        <w:ind w:left="0" w:right="-8" w:firstLine="0"/>
        <w:jc w:val="left"/>
        <w:rPr>
          <w:rFonts w:cs="Arial"/>
        </w:rPr>
      </w:pPr>
    </w:p>
    <w:p w14:paraId="1E83AF6E" w14:textId="77777777" w:rsidR="001D3CE7" w:rsidRPr="00A41EF0" w:rsidRDefault="001D3CE7" w:rsidP="001D3CE7"/>
    <w:p w14:paraId="3CEDD1CC" w14:textId="77777777" w:rsidR="001D3CE7" w:rsidRPr="00A41EF0" w:rsidRDefault="001D3CE7" w:rsidP="001D3CE7">
      <w:pPr>
        <w:spacing w:after="160" w:line="259" w:lineRule="auto"/>
        <w:ind w:left="0" w:firstLine="0"/>
        <w:jc w:val="left"/>
      </w:pPr>
      <w:r w:rsidRPr="00A41EF0">
        <w:br w:type="page"/>
      </w:r>
    </w:p>
    <w:p w14:paraId="0A9659DA" w14:textId="77777777" w:rsidR="00A30B5E" w:rsidRPr="00A41EF0" w:rsidRDefault="00A30B5E" w:rsidP="00A30B5E">
      <w:pPr>
        <w:pStyle w:val="Naslov2"/>
      </w:pPr>
      <w:bookmarkStart w:id="63" w:name="_Toc511933694"/>
      <w:bookmarkStart w:id="64" w:name="_Toc17720250"/>
      <w:r w:rsidRPr="00A41EF0">
        <w:t xml:space="preserve">5.3. EKSTREMNE </w:t>
      </w:r>
      <w:bookmarkEnd w:id="63"/>
      <w:r w:rsidR="00FE4447" w:rsidRPr="00FE4447">
        <w:t>VREMENSKE POJAVE</w:t>
      </w:r>
      <w:bookmarkEnd w:id="64"/>
    </w:p>
    <w:p w14:paraId="4501B266" w14:textId="77777777" w:rsidR="00A30B5E" w:rsidRPr="00A41EF0" w:rsidRDefault="00A30B5E" w:rsidP="00A30B5E">
      <w:pPr>
        <w:pStyle w:val="Naslov2"/>
        <w:spacing w:after="0"/>
        <w:ind w:right="-8" w:firstLine="0"/>
      </w:pPr>
      <w:bookmarkStart w:id="65" w:name="_Toc511933695"/>
      <w:r w:rsidRPr="00A41EF0">
        <w:t xml:space="preserve"> </w:t>
      </w:r>
      <w:bookmarkStart w:id="66" w:name="_Toc17720251"/>
      <w:r w:rsidRPr="00A41EF0">
        <w:t>5.3.1. NAZIV SCENARIJA</w:t>
      </w:r>
      <w:bookmarkEnd w:id="65"/>
      <w:bookmarkEnd w:id="66"/>
    </w:p>
    <w:p w14:paraId="6D25C15A" w14:textId="77777777" w:rsidR="00A30B5E" w:rsidRPr="00A41EF0" w:rsidRDefault="00A30B5E" w:rsidP="00A30B5E"/>
    <w:tbl>
      <w:tblPr>
        <w:tblStyle w:val="TableGrid"/>
        <w:tblW w:w="9312" w:type="dxa"/>
        <w:tblInd w:w="-11" w:type="dxa"/>
        <w:tblCellMar>
          <w:top w:w="44" w:type="dxa"/>
          <w:left w:w="107" w:type="dxa"/>
          <w:right w:w="115" w:type="dxa"/>
        </w:tblCellMar>
        <w:tblLook w:val="04A0" w:firstRow="1" w:lastRow="0" w:firstColumn="1" w:lastColumn="0" w:noHBand="0" w:noVBand="1"/>
      </w:tblPr>
      <w:tblGrid>
        <w:gridCol w:w="2983"/>
        <w:gridCol w:w="6329"/>
      </w:tblGrid>
      <w:tr w:rsidR="00A30B5E" w:rsidRPr="00A41EF0" w14:paraId="20D3E4D9" w14:textId="77777777" w:rsidTr="00BF6D34">
        <w:trPr>
          <w:trHeight w:val="370"/>
        </w:trPr>
        <w:tc>
          <w:tcPr>
            <w:tcW w:w="2983" w:type="dxa"/>
            <w:tcBorders>
              <w:top w:val="single" w:sz="4" w:space="0" w:color="000000"/>
              <w:left w:val="single" w:sz="4" w:space="0" w:color="000000"/>
              <w:bottom w:val="single" w:sz="4" w:space="0" w:color="000000"/>
              <w:right w:val="single" w:sz="4" w:space="0" w:color="000000"/>
            </w:tcBorders>
            <w:vAlign w:val="center"/>
          </w:tcPr>
          <w:p w14:paraId="5C7792C7" w14:textId="77777777" w:rsidR="00A30B5E" w:rsidRPr="00A41EF0" w:rsidRDefault="00A30B5E" w:rsidP="00BF6D34">
            <w:pPr>
              <w:spacing w:after="0" w:line="259" w:lineRule="auto"/>
              <w:ind w:left="0" w:right="-8" w:firstLine="0"/>
              <w:jc w:val="left"/>
              <w:rPr>
                <w:rFonts w:cs="Arial"/>
              </w:rPr>
            </w:pPr>
            <w:r w:rsidRPr="00A41EF0">
              <w:rPr>
                <w:rFonts w:cs="Arial"/>
              </w:rPr>
              <w:t xml:space="preserve">Naziv scenarija </w:t>
            </w:r>
          </w:p>
        </w:tc>
        <w:tc>
          <w:tcPr>
            <w:tcW w:w="6329" w:type="dxa"/>
            <w:tcBorders>
              <w:top w:val="single" w:sz="4" w:space="0" w:color="000000"/>
              <w:left w:val="single" w:sz="4" w:space="0" w:color="000000"/>
              <w:bottom w:val="single" w:sz="4" w:space="0" w:color="000000"/>
              <w:right w:val="single" w:sz="4" w:space="0" w:color="000000"/>
            </w:tcBorders>
            <w:vAlign w:val="center"/>
          </w:tcPr>
          <w:p w14:paraId="7246CA82" w14:textId="77777777" w:rsidR="00A30B5E" w:rsidRPr="00A41EF0" w:rsidRDefault="00FE4447" w:rsidP="00BF6D34">
            <w:pPr>
              <w:spacing w:after="0" w:line="259" w:lineRule="auto"/>
              <w:ind w:left="0" w:right="-8" w:firstLine="0"/>
              <w:jc w:val="left"/>
              <w:rPr>
                <w:rFonts w:cs="Arial"/>
              </w:rPr>
            </w:pPr>
            <w:r w:rsidRPr="00FE4447">
              <w:rPr>
                <w:rFonts w:cs="Arial"/>
              </w:rPr>
              <w:t>EKSTREMNE VREMENSKE POJAVE</w:t>
            </w:r>
          </w:p>
        </w:tc>
      </w:tr>
      <w:tr w:rsidR="00A30B5E" w:rsidRPr="00A41EF0" w14:paraId="4C0856C1" w14:textId="77777777" w:rsidTr="00BF6D34">
        <w:trPr>
          <w:trHeight w:val="376"/>
        </w:trPr>
        <w:tc>
          <w:tcPr>
            <w:tcW w:w="2983" w:type="dxa"/>
            <w:tcBorders>
              <w:top w:val="single" w:sz="4" w:space="0" w:color="000000"/>
              <w:left w:val="single" w:sz="4" w:space="0" w:color="000000"/>
              <w:bottom w:val="single" w:sz="4" w:space="0" w:color="000000"/>
              <w:right w:val="single" w:sz="4" w:space="0" w:color="000000"/>
            </w:tcBorders>
            <w:vAlign w:val="center"/>
          </w:tcPr>
          <w:p w14:paraId="7BFF29FA" w14:textId="77777777" w:rsidR="00A30B5E" w:rsidRPr="00A41EF0" w:rsidRDefault="00A30B5E" w:rsidP="00BF6D34">
            <w:pPr>
              <w:spacing w:after="0" w:line="259" w:lineRule="auto"/>
              <w:ind w:left="0" w:right="-8" w:firstLine="0"/>
              <w:jc w:val="left"/>
              <w:rPr>
                <w:rFonts w:cs="Arial"/>
              </w:rPr>
            </w:pPr>
            <w:r w:rsidRPr="00A41EF0">
              <w:rPr>
                <w:rFonts w:cs="Arial"/>
              </w:rPr>
              <w:t>Grupa rizika</w:t>
            </w:r>
          </w:p>
        </w:tc>
        <w:tc>
          <w:tcPr>
            <w:tcW w:w="6329" w:type="dxa"/>
            <w:tcBorders>
              <w:top w:val="single" w:sz="4" w:space="0" w:color="000000"/>
              <w:left w:val="single" w:sz="4" w:space="0" w:color="000000"/>
              <w:bottom w:val="single" w:sz="4" w:space="0" w:color="000000"/>
              <w:right w:val="single" w:sz="4" w:space="0" w:color="000000"/>
            </w:tcBorders>
            <w:vAlign w:val="center"/>
          </w:tcPr>
          <w:p w14:paraId="06FA5129" w14:textId="77777777" w:rsidR="00A30B5E" w:rsidRPr="00A41EF0" w:rsidRDefault="00A30B5E" w:rsidP="00BF6D34">
            <w:pPr>
              <w:spacing w:after="0" w:line="259" w:lineRule="auto"/>
              <w:ind w:left="0" w:right="-8" w:firstLine="0"/>
              <w:jc w:val="left"/>
              <w:rPr>
                <w:rFonts w:cs="Arial"/>
              </w:rPr>
            </w:pPr>
            <w:r w:rsidRPr="00A41EF0">
              <w:rPr>
                <w:rFonts w:cs="Arial"/>
              </w:rPr>
              <w:t>Ekstremne vremenske pojave</w:t>
            </w:r>
          </w:p>
        </w:tc>
      </w:tr>
      <w:tr w:rsidR="00A30B5E" w:rsidRPr="00A41EF0" w14:paraId="66FE7D92" w14:textId="77777777" w:rsidTr="00BF6D34">
        <w:trPr>
          <w:trHeight w:val="376"/>
        </w:trPr>
        <w:tc>
          <w:tcPr>
            <w:tcW w:w="2983" w:type="dxa"/>
            <w:tcBorders>
              <w:top w:val="single" w:sz="4" w:space="0" w:color="000000"/>
              <w:left w:val="single" w:sz="4" w:space="0" w:color="000000"/>
              <w:bottom w:val="single" w:sz="4" w:space="0" w:color="000000"/>
              <w:right w:val="single" w:sz="4" w:space="0" w:color="000000"/>
            </w:tcBorders>
            <w:vAlign w:val="center"/>
          </w:tcPr>
          <w:p w14:paraId="76F5012D" w14:textId="77777777" w:rsidR="00A30B5E" w:rsidRPr="00A41EF0" w:rsidRDefault="00A30B5E" w:rsidP="00BF6D34">
            <w:pPr>
              <w:spacing w:after="0" w:line="259" w:lineRule="auto"/>
              <w:ind w:left="0" w:right="-8" w:firstLine="0"/>
              <w:jc w:val="left"/>
              <w:rPr>
                <w:rFonts w:cs="Arial"/>
              </w:rPr>
            </w:pPr>
            <w:r w:rsidRPr="00A41EF0">
              <w:rPr>
                <w:rFonts w:cs="Arial"/>
              </w:rPr>
              <w:t>Rizik</w:t>
            </w:r>
          </w:p>
        </w:tc>
        <w:tc>
          <w:tcPr>
            <w:tcW w:w="6329" w:type="dxa"/>
            <w:tcBorders>
              <w:top w:val="single" w:sz="4" w:space="0" w:color="000000"/>
              <w:left w:val="single" w:sz="4" w:space="0" w:color="000000"/>
              <w:bottom w:val="single" w:sz="4" w:space="0" w:color="000000"/>
              <w:right w:val="single" w:sz="4" w:space="0" w:color="000000"/>
            </w:tcBorders>
            <w:vAlign w:val="center"/>
          </w:tcPr>
          <w:p w14:paraId="303B1E19" w14:textId="77777777" w:rsidR="00A30B5E" w:rsidRPr="00A41EF0" w:rsidRDefault="00A30B5E" w:rsidP="00BF6D34">
            <w:pPr>
              <w:spacing w:after="0" w:line="259" w:lineRule="auto"/>
              <w:ind w:left="0" w:right="-8" w:firstLine="0"/>
              <w:jc w:val="left"/>
              <w:rPr>
                <w:rFonts w:cs="Arial"/>
              </w:rPr>
            </w:pPr>
            <w:r w:rsidRPr="00A41EF0">
              <w:rPr>
                <w:rFonts w:cs="Arial"/>
              </w:rPr>
              <w:t>Ekstremne temperature, tuča, olujno i orkansko nevrij</w:t>
            </w:r>
            <w:r w:rsidR="00395645">
              <w:rPr>
                <w:rFonts w:cs="Arial"/>
              </w:rPr>
              <w:t>eme, poledice, snježne padaline, magla, mraz</w:t>
            </w:r>
          </w:p>
        </w:tc>
      </w:tr>
      <w:tr w:rsidR="00A30B5E" w:rsidRPr="00A41EF0" w14:paraId="1D747290" w14:textId="77777777" w:rsidTr="00BF6D34">
        <w:trPr>
          <w:trHeight w:val="366"/>
        </w:trPr>
        <w:tc>
          <w:tcPr>
            <w:tcW w:w="2983" w:type="dxa"/>
            <w:tcBorders>
              <w:top w:val="single" w:sz="4" w:space="0" w:color="000000"/>
              <w:left w:val="single" w:sz="4" w:space="0" w:color="000000"/>
              <w:bottom w:val="single" w:sz="4" w:space="0" w:color="000000"/>
              <w:right w:val="single" w:sz="4" w:space="0" w:color="000000"/>
            </w:tcBorders>
            <w:vAlign w:val="center"/>
          </w:tcPr>
          <w:p w14:paraId="4C2437BC" w14:textId="77777777" w:rsidR="00A30B5E" w:rsidRPr="00A41EF0" w:rsidRDefault="00A30B5E" w:rsidP="00BF6D34">
            <w:pPr>
              <w:spacing w:after="0" w:line="259" w:lineRule="auto"/>
              <w:ind w:left="0" w:right="-8" w:firstLine="0"/>
              <w:jc w:val="left"/>
              <w:rPr>
                <w:rFonts w:cs="Arial"/>
              </w:rPr>
            </w:pPr>
            <w:r w:rsidRPr="00A41EF0">
              <w:rPr>
                <w:rFonts w:cs="Arial"/>
              </w:rPr>
              <w:t>Radna skupina</w:t>
            </w:r>
          </w:p>
        </w:tc>
        <w:tc>
          <w:tcPr>
            <w:tcW w:w="63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7AFE24" w14:textId="77777777" w:rsidR="00A30B5E" w:rsidRPr="00A41EF0" w:rsidRDefault="00A30B5E" w:rsidP="00BF6D34">
            <w:pPr>
              <w:spacing w:after="0" w:line="259" w:lineRule="auto"/>
              <w:ind w:left="0" w:right="-8" w:firstLine="0"/>
              <w:jc w:val="left"/>
              <w:rPr>
                <w:rFonts w:cs="Arial"/>
                <w:b/>
              </w:rPr>
            </w:pPr>
            <w:r w:rsidRPr="00A41EF0">
              <w:rPr>
                <w:rFonts w:cs="Arial"/>
              </w:rPr>
              <w:t>Prilog S-1 Sudionici u izradi Procjene rizika</w:t>
            </w:r>
          </w:p>
        </w:tc>
      </w:tr>
    </w:tbl>
    <w:p w14:paraId="175BBCBB" w14:textId="77777777" w:rsidR="00A30B5E" w:rsidRPr="00A41EF0" w:rsidRDefault="00A30B5E" w:rsidP="00A30B5E">
      <w:pPr>
        <w:spacing w:after="0" w:line="259" w:lineRule="auto"/>
        <w:ind w:left="0" w:right="-8" w:firstLine="0"/>
        <w:jc w:val="left"/>
        <w:rPr>
          <w:rFonts w:cs="Arial"/>
        </w:rPr>
      </w:pPr>
      <w:r w:rsidRPr="00A41EF0">
        <w:rPr>
          <w:rFonts w:cs="Arial"/>
        </w:rPr>
        <w:t xml:space="preserve"> </w:t>
      </w:r>
    </w:p>
    <w:p w14:paraId="3564112D" w14:textId="77777777" w:rsidR="00A30B5E" w:rsidRPr="00A41EF0" w:rsidRDefault="00A30B5E" w:rsidP="00A30B5E">
      <w:pPr>
        <w:spacing w:after="0" w:line="259" w:lineRule="auto"/>
        <w:ind w:left="0" w:right="-8" w:firstLine="0"/>
        <w:rPr>
          <w:rFonts w:cs="Arial"/>
          <w:b/>
        </w:rPr>
      </w:pPr>
      <w:r w:rsidRPr="00A41EF0">
        <w:rPr>
          <w:rFonts w:cs="Arial"/>
          <w:b/>
        </w:rPr>
        <w:t xml:space="preserve">Značajke ekstremnih </w:t>
      </w:r>
      <w:r w:rsidR="00FE4447" w:rsidRPr="00FE4447">
        <w:rPr>
          <w:rFonts w:cs="Arial"/>
          <w:b/>
        </w:rPr>
        <w:t>vremensk</w:t>
      </w:r>
      <w:r w:rsidR="00FE4447">
        <w:rPr>
          <w:rFonts w:cs="Arial"/>
          <w:b/>
        </w:rPr>
        <w:t xml:space="preserve">ih </w:t>
      </w:r>
      <w:r w:rsidR="00FE4447" w:rsidRPr="00FE4447">
        <w:rPr>
          <w:rFonts w:cs="Arial"/>
          <w:b/>
        </w:rPr>
        <w:t>pojav</w:t>
      </w:r>
      <w:r w:rsidR="00FE4447">
        <w:rPr>
          <w:rFonts w:cs="Arial"/>
          <w:b/>
        </w:rPr>
        <w:t>a</w:t>
      </w:r>
    </w:p>
    <w:p w14:paraId="5AF3AA83" w14:textId="77777777" w:rsidR="00A30B5E" w:rsidRPr="00A41EF0" w:rsidRDefault="00A30B5E" w:rsidP="00A30B5E">
      <w:pPr>
        <w:spacing w:after="0" w:line="259" w:lineRule="auto"/>
        <w:ind w:left="0" w:right="-8" w:firstLine="0"/>
        <w:rPr>
          <w:rFonts w:cs="Arial"/>
        </w:rPr>
      </w:pPr>
    </w:p>
    <w:p w14:paraId="50E14226" w14:textId="77777777" w:rsidR="007C038B" w:rsidRDefault="007C038B" w:rsidP="00A30B5E">
      <w:pPr>
        <w:autoSpaceDE w:val="0"/>
        <w:autoSpaceDN w:val="0"/>
        <w:adjustRightInd w:val="0"/>
        <w:spacing w:after="0"/>
        <w:ind w:left="0" w:right="-8"/>
      </w:pPr>
      <w:r>
        <w:t xml:space="preserve">Prirodne katastrofe svake godine imaju znatan utjecaj na društveni i ekonomski razvoj svake zemlje. Vremenski i klimatski ekstremi ne mogu se izbjeći, ali njihova pravovremena i točna najava može znatno ublažiti nerijetko katastrofalne posljedice na cjelokupno društvo. Opasne vremenske i klimatske pojave postaju prirodne katastrofe kad prekidaju normalno odvijanje života, uzrokuju žrtve, štetu većeg opsega na imovini i/ili njezin gubitak, te štetu na infrastrukturi i/ili okolišu, u mjeri koja prelazi normalnu sposobnost zajednice da ih sama otkloni bez pomoći. </w:t>
      </w:r>
    </w:p>
    <w:p w14:paraId="6CB38E7C" w14:textId="77777777" w:rsidR="000B7870" w:rsidRDefault="000B7870" w:rsidP="00A30B5E">
      <w:pPr>
        <w:autoSpaceDE w:val="0"/>
        <w:autoSpaceDN w:val="0"/>
        <w:adjustRightInd w:val="0"/>
        <w:spacing w:after="0"/>
        <w:ind w:left="0" w:right="-8"/>
      </w:pPr>
    </w:p>
    <w:p w14:paraId="3F6E0D5A" w14:textId="77777777" w:rsidR="00395645" w:rsidRDefault="00395645" w:rsidP="00395645">
      <w:r w:rsidRPr="00043522">
        <w:rPr>
          <w:b/>
        </w:rPr>
        <w:t xml:space="preserve">Ekstremne temperature </w:t>
      </w:r>
    </w:p>
    <w:p w14:paraId="7C031B85" w14:textId="77777777" w:rsidR="00395645" w:rsidRDefault="00395645" w:rsidP="00395645">
      <w:pPr>
        <w:ind w:left="-5" w:right="41"/>
      </w:pPr>
    </w:p>
    <w:p w14:paraId="1E43B7C0" w14:textId="77777777" w:rsidR="00395645" w:rsidRDefault="00395645" w:rsidP="00395645">
      <w:pPr>
        <w:ind w:left="-5" w:right="41"/>
      </w:pPr>
      <w:r>
        <w:t>Toplinski valovi predstavljaju temperaturne ekstreme koji se pojavljuju na nekom području u određenom vremenu. Temperature veće od 35</w:t>
      </w:r>
      <w:r>
        <w:rPr>
          <w:vertAlign w:val="superscript"/>
        </w:rPr>
        <w:t>o</w:t>
      </w:r>
      <w:r>
        <w:t xml:space="preserve">C s malim postotkom vlažnosti zraka mogu kod stanovnika izazvati zdravstvene smetnje, a kod osjetljivih ljudi i teže zdravstvene posljedica pa čak i smrt. </w:t>
      </w:r>
    </w:p>
    <w:p w14:paraId="26ED1319" w14:textId="77777777" w:rsidR="00395645" w:rsidRDefault="00395645" w:rsidP="00395645">
      <w:pPr>
        <w:autoSpaceDE w:val="0"/>
        <w:autoSpaceDN w:val="0"/>
        <w:adjustRightInd w:val="0"/>
        <w:spacing w:after="0"/>
        <w:ind w:left="0" w:right="-8"/>
        <w:rPr>
          <w:rFonts w:cs="Arial"/>
        </w:rPr>
      </w:pPr>
    </w:p>
    <w:p w14:paraId="70027175" w14:textId="77777777" w:rsidR="00395645" w:rsidRDefault="00395645" w:rsidP="00395645">
      <w:r>
        <w:t xml:space="preserve">Prosječno je 3-5 dana sa ovako izraženim vremenskim i temperaturnim karakteristikama u najtoplijim ljetnim mjesecima koje mogu imati posljedice po stanovništvo. Učinak visoke temperature bez značajnije izraženosti vlage u zraku (ispod 50 %) osim kod ljudi izazivaju i „šokove“ kod biljaka čije se manifestiranje očituje kroz smanjenje prinosa i lošu kvalitetu plodova.  </w:t>
      </w:r>
    </w:p>
    <w:p w14:paraId="28C78B5E" w14:textId="77777777" w:rsidR="00395645" w:rsidRDefault="00395645" w:rsidP="00395645">
      <w:pPr>
        <w:ind w:left="-5" w:right="41"/>
      </w:pPr>
    </w:p>
    <w:p w14:paraId="0A3A645A" w14:textId="77777777" w:rsidR="00395645" w:rsidRDefault="00395645" w:rsidP="00395645">
      <w:pPr>
        <w:ind w:left="-5" w:right="41"/>
      </w:pPr>
      <w:r>
        <w:t xml:space="preserve">Posljedice nastale visokim temperaturama naročito bi se manifestirale kod osoba koje i inače imaju zdravstvenih problema i osoba starije životne dobi, ali i ostalih građana na način da dolazi do psihofizičkih poteškoća, koje se dalje manifestiraju kroz smanjene mogućnosti obavljanja redovitih poslova, pogoršanje raspoloženja, ali i do pojačane pojave otežanog disanja, srčanih problema pa i do smrti nastale kao direktna posljedica visokih temperatura. </w:t>
      </w:r>
    </w:p>
    <w:p w14:paraId="7D2883F1" w14:textId="77777777" w:rsidR="00395645" w:rsidRDefault="00395645" w:rsidP="00395645">
      <w:pPr>
        <w:ind w:left="-5" w:right="41"/>
      </w:pPr>
    </w:p>
    <w:p w14:paraId="165ABE0C" w14:textId="77777777" w:rsidR="00395645" w:rsidRPr="00395645" w:rsidRDefault="00395645" w:rsidP="00002B84">
      <w:pPr>
        <w:pStyle w:val="Naslov4"/>
      </w:pPr>
      <w:r w:rsidRPr="00395645">
        <w:t xml:space="preserve">Suša </w:t>
      </w:r>
      <w:r w:rsidRPr="00395645">
        <w:rPr>
          <w:rFonts w:ascii="Calibri" w:hAnsi="Calibri"/>
          <w:sz w:val="2"/>
        </w:rPr>
        <w:t>7</w:t>
      </w:r>
      <w:r w:rsidRPr="00395645">
        <w:rPr>
          <w:rFonts w:ascii="Calibri" w:hAnsi="Calibri"/>
          <w:sz w:val="3"/>
          <w:vertAlign w:val="subscript"/>
        </w:rPr>
        <w:t>5B</w:t>
      </w:r>
    </w:p>
    <w:p w14:paraId="323991D3" w14:textId="77777777" w:rsidR="00395645" w:rsidRDefault="00395645" w:rsidP="00395645">
      <w:pPr>
        <w:autoSpaceDE w:val="0"/>
        <w:autoSpaceDN w:val="0"/>
        <w:adjustRightInd w:val="0"/>
        <w:spacing w:after="0"/>
        <w:ind w:left="0" w:right="-8"/>
      </w:pPr>
      <w:r>
        <w:t xml:space="preserve">Meteorološka suša ili dulje razdoblje bez oborine može uzrokovati ozbiljne štete u poljodjelstvu, vodoprivredi te u drugim gospodarskim djelatnostima. Suša je često posljedica nailaska i duljeg zadržavanja anticiklone nad nekim područjem, kada uslijedi veća potražnja za vodom od opskrbe. Opskrba vodom je definirana meteorološkim uvjetima, a potražnja uključuje eko-sustave i ljudske aktivnosti. </w:t>
      </w:r>
    </w:p>
    <w:p w14:paraId="659C1FB8" w14:textId="77777777" w:rsidR="00395645" w:rsidRDefault="00395645" w:rsidP="00395645">
      <w:pPr>
        <w:autoSpaceDE w:val="0"/>
        <w:autoSpaceDN w:val="0"/>
        <w:adjustRightInd w:val="0"/>
        <w:spacing w:after="0"/>
        <w:ind w:left="0" w:right="-8"/>
      </w:pPr>
    </w:p>
    <w:p w14:paraId="3179CE68" w14:textId="77777777" w:rsidR="007952D5" w:rsidRDefault="00395645" w:rsidP="007952D5">
      <w:pPr>
        <w:spacing w:after="234"/>
        <w:ind w:left="-5" w:right="41"/>
      </w:pPr>
      <w:r>
        <w:t xml:space="preserve">Suše predstavljaju veliki problem za poljoprivrednu proizvodnju, a naročito su izražene u periodu vegetacije biljaka ili u fazi formiranja i narastanja plodova. </w:t>
      </w:r>
      <w:r w:rsidR="007952D5">
        <w:t xml:space="preserve">Posljedice po biljni svijet javljaju se kao „temperaturni šokovi“, a manifestiraju se sušenjem lista biljke, smanjenjem (do 50%) i lošijom kvalitetom ploda te do ugibanja jednogodišnjih biljki. </w:t>
      </w:r>
    </w:p>
    <w:p w14:paraId="28F02939" w14:textId="77777777" w:rsidR="00395645" w:rsidRDefault="007952D5" w:rsidP="00395645">
      <w:pPr>
        <w:autoSpaceDE w:val="0"/>
        <w:autoSpaceDN w:val="0"/>
        <w:adjustRightInd w:val="0"/>
        <w:spacing w:after="0"/>
        <w:ind w:left="0" w:right="-8"/>
      </w:pPr>
      <w:r>
        <w:t xml:space="preserve">Najblaži oblik jest onaj kada dolazi do smanjenja uroda (i do 50%) ili lošije kvalitete nastale uslijed nedostatka vode. </w:t>
      </w:r>
      <w:r w:rsidR="00395645">
        <w:t xml:space="preserve">Također kao posljedica dugotrajne suše može doći i do problema u vodoprivredi jer dolazi do smanjenja količine podzemnih vodotoka odakle se uglavnom crpi voda za opskrbu stanovništva i gospodarskih objekata. </w:t>
      </w:r>
    </w:p>
    <w:p w14:paraId="206A4773" w14:textId="77777777" w:rsidR="00395645" w:rsidRDefault="00395645" w:rsidP="00395645">
      <w:pPr>
        <w:autoSpaceDE w:val="0"/>
        <w:autoSpaceDN w:val="0"/>
        <w:adjustRightInd w:val="0"/>
        <w:spacing w:after="0"/>
        <w:ind w:left="0" w:right="-8"/>
      </w:pPr>
    </w:p>
    <w:p w14:paraId="2843D527" w14:textId="77777777" w:rsidR="00395645" w:rsidRPr="00465EA6" w:rsidRDefault="00395645" w:rsidP="00395645">
      <w:pPr>
        <w:spacing w:after="234"/>
        <w:ind w:left="-5" w:right="41"/>
        <w:rPr>
          <w:b/>
        </w:rPr>
      </w:pPr>
      <w:r w:rsidRPr="00465EA6">
        <w:rPr>
          <w:b/>
        </w:rPr>
        <w:t xml:space="preserve">Olujno nevrijeme </w:t>
      </w:r>
      <w:r w:rsidRPr="00465EA6">
        <w:rPr>
          <w:rFonts w:ascii="Calibri" w:hAnsi="Calibri"/>
          <w:b/>
          <w:sz w:val="2"/>
        </w:rPr>
        <w:t>B</w:t>
      </w:r>
      <w:r w:rsidRPr="00465EA6">
        <w:rPr>
          <w:rFonts w:ascii="Calibri" w:hAnsi="Calibri"/>
          <w:b/>
          <w:sz w:val="3"/>
          <w:vertAlign w:val="subscript"/>
        </w:rPr>
        <w:t>7</w:t>
      </w:r>
    </w:p>
    <w:p w14:paraId="4D5512DB" w14:textId="77777777" w:rsidR="00D93136" w:rsidRDefault="00D93136" w:rsidP="00757BBC">
      <w:pPr>
        <w:autoSpaceDE w:val="0"/>
        <w:autoSpaceDN w:val="0"/>
        <w:adjustRightInd w:val="0"/>
        <w:spacing w:after="0"/>
        <w:ind w:left="0" w:right="-8"/>
      </w:pPr>
      <w:r>
        <w:t xml:space="preserve">Olujno nevrijeme nastaje kada se pojavi olujni </w:t>
      </w:r>
      <w:hyperlink r:id="rId14" w:tooltip="Vjetar" w:history="1">
        <w:r w:rsidRPr="00D93136">
          <w:t>vjetar</w:t>
        </w:r>
      </w:hyperlink>
      <w:r>
        <w:t>, koji kida manje grane s drveća i ometa ljudima hodanje. Vjetar doseže brzinu od 17 do 21 </w:t>
      </w:r>
      <w:hyperlink r:id="rId15" w:tooltip="Metar u sekundi" w:history="1">
        <w:r w:rsidRPr="00D93136">
          <w:t>m/s</w:t>
        </w:r>
      </w:hyperlink>
      <w:r>
        <w:t xml:space="preserve"> (od 60 do 75 </w:t>
      </w:r>
      <w:hyperlink r:id="rId16" w:tooltip="Kilometar na sat" w:history="1">
        <w:r w:rsidRPr="00D93136">
          <w:t>km/h</w:t>
        </w:r>
      </w:hyperlink>
      <w:r>
        <w:t xml:space="preserve">). Razlikuju se </w:t>
      </w:r>
      <w:hyperlink r:id="rId17" w:tooltip="Grmljavinska oluja" w:history="1">
        <w:r w:rsidRPr="00D93136">
          <w:t>grmljavinska oluja</w:t>
        </w:r>
      </w:hyperlink>
      <w:r>
        <w:t xml:space="preserve">, u kojoj se pojavljuje </w:t>
      </w:r>
      <w:hyperlink r:id="rId18" w:tooltip="Grmljavina" w:history="1">
        <w:r w:rsidRPr="00D93136">
          <w:t>grmljavina</w:t>
        </w:r>
      </w:hyperlink>
      <w:r>
        <w:t xml:space="preserve">, često praćena pljuskovima, </w:t>
      </w:r>
      <w:r w:rsidRPr="00D93136">
        <w:t>tučonosna oluja</w:t>
      </w:r>
      <w:r>
        <w:t xml:space="preserve">, za koje se uz olujni vjetar pojavljuje i </w:t>
      </w:r>
      <w:hyperlink r:id="rId19" w:tooltip="Tuča" w:history="1">
        <w:r w:rsidRPr="00D93136">
          <w:t>tuča</w:t>
        </w:r>
      </w:hyperlink>
      <w:r>
        <w:t xml:space="preserve">, </w:t>
      </w:r>
      <w:r w:rsidRPr="00D93136">
        <w:t>snježna oluja</w:t>
      </w:r>
      <w:r>
        <w:t xml:space="preserve">, za koje uz olujni vjetar pada </w:t>
      </w:r>
      <w:hyperlink r:id="rId20" w:tooltip="Snijeg" w:history="1">
        <w:r w:rsidRPr="00D93136">
          <w:t>snijeg</w:t>
        </w:r>
      </w:hyperlink>
      <w:r>
        <w:t xml:space="preserve">, prašinska, odnosno </w:t>
      </w:r>
      <w:hyperlink r:id="rId21" w:tooltip="Pješčana oluja" w:history="1">
        <w:r w:rsidRPr="00D93136">
          <w:t>pješčana oluja</w:t>
        </w:r>
      </w:hyperlink>
      <w:r>
        <w:t xml:space="preserve">, za koje vjetar olujne jačine nosi velike količine prašine, odnosno </w:t>
      </w:r>
      <w:hyperlink r:id="rId22" w:tooltip="Pijesak" w:history="1">
        <w:r w:rsidRPr="00D93136">
          <w:t>pijeska</w:t>
        </w:r>
      </w:hyperlink>
      <w:r>
        <w:t xml:space="preserve">. </w:t>
      </w:r>
    </w:p>
    <w:p w14:paraId="53C145A8" w14:textId="77777777" w:rsidR="00D93136" w:rsidRDefault="00D93136" w:rsidP="00757BBC">
      <w:pPr>
        <w:autoSpaceDE w:val="0"/>
        <w:autoSpaceDN w:val="0"/>
        <w:adjustRightInd w:val="0"/>
        <w:spacing w:after="0"/>
        <w:ind w:left="0" w:right="-8"/>
      </w:pPr>
    </w:p>
    <w:p w14:paraId="389A1FAA" w14:textId="77777777" w:rsidR="00395645" w:rsidRPr="00757BBC" w:rsidRDefault="00757BBC" w:rsidP="00757BBC">
      <w:pPr>
        <w:autoSpaceDE w:val="0"/>
        <w:autoSpaceDN w:val="0"/>
        <w:adjustRightInd w:val="0"/>
        <w:spacing w:after="0"/>
        <w:ind w:left="0" w:right="-8"/>
      </w:pPr>
      <w:r w:rsidRPr="00757BBC">
        <w:t xml:space="preserve">Učinak olujnih vjetrova mogu biti srušeni dimnjaci, skinuti crjepovi sa kuća, polomljena stabla i dr. što može prouzročiti prekid distribucije električnom energijom, telekomunikacijski veza, kraći prekid u prometu. Zabilježeni olujni vjetrovi nisu prouzročili posljedice veličine velike nesreće ili katastrofe. </w:t>
      </w:r>
      <w:r w:rsidR="00395645" w:rsidRPr="00757BBC">
        <w:t>Najkritičniji mjeseci u godini kada nastaje olujno nevrijeme su ožujak, travanj, svibanj, lipanj.</w:t>
      </w:r>
    </w:p>
    <w:p w14:paraId="0BBD8A3D" w14:textId="77777777" w:rsidR="00395645" w:rsidRDefault="00395645" w:rsidP="00395645">
      <w:pPr>
        <w:ind w:left="-5" w:right="41"/>
        <w:rPr>
          <w:b/>
        </w:rPr>
      </w:pPr>
    </w:p>
    <w:p w14:paraId="016CF299" w14:textId="77777777" w:rsidR="00395645" w:rsidRPr="00465EA6" w:rsidRDefault="00395645" w:rsidP="00395645">
      <w:pPr>
        <w:ind w:left="-5" w:right="41"/>
        <w:rPr>
          <w:b/>
        </w:rPr>
      </w:pPr>
      <w:r w:rsidRPr="00465EA6">
        <w:rPr>
          <w:b/>
        </w:rPr>
        <w:t>Tuča</w:t>
      </w:r>
    </w:p>
    <w:p w14:paraId="4BA3800B" w14:textId="77777777" w:rsidR="00395645" w:rsidRDefault="00395645" w:rsidP="00395645">
      <w:pPr>
        <w:ind w:left="-5" w:right="41"/>
      </w:pPr>
    </w:p>
    <w:p w14:paraId="5A740322" w14:textId="77777777" w:rsidR="00395645" w:rsidRDefault="00395645" w:rsidP="00395645">
      <w:pPr>
        <w:autoSpaceDE w:val="0"/>
        <w:autoSpaceDN w:val="0"/>
        <w:adjustRightInd w:val="0"/>
        <w:spacing w:after="0"/>
        <w:ind w:left="0" w:right="-8"/>
        <w:rPr>
          <w:rFonts w:cs="Arial"/>
        </w:rPr>
      </w:pPr>
      <w:r w:rsidRPr="00467BAD">
        <w:rPr>
          <w:rFonts w:cs="Arial"/>
        </w:rPr>
        <w:t>Tuča</w:t>
      </w:r>
      <w:r w:rsidRPr="00FE4447">
        <w:rPr>
          <w:rFonts w:cs="Arial"/>
        </w:rPr>
        <w:t xml:space="preserve"> je kruta oborina sastavljena od zrna ili komada leda, promjera većeg od 5 do 50 mm i većeg. Tuča pada isključivo iz grmljavinskog oblaka </w:t>
      </w:r>
      <w:r>
        <w:rPr>
          <w:rFonts w:cs="Arial"/>
        </w:rPr>
        <w:t xml:space="preserve">i može biti praćena </w:t>
      </w:r>
      <w:r w:rsidRPr="00A41EF0">
        <w:rPr>
          <w:rFonts w:cs="Arial"/>
        </w:rPr>
        <w:t>olujn</w:t>
      </w:r>
      <w:r>
        <w:rPr>
          <w:rFonts w:cs="Arial"/>
        </w:rPr>
        <w:t>im</w:t>
      </w:r>
      <w:r w:rsidRPr="00A41EF0">
        <w:rPr>
          <w:rFonts w:cs="Arial"/>
        </w:rPr>
        <w:t xml:space="preserve"> i orkansk</w:t>
      </w:r>
      <w:r>
        <w:rPr>
          <w:rFonts w:cs="Arial"/>
        </w:rPr>
        <w:t>im</w:t>
      </w:r>
      <w:r w:rsidRPr="00A41EF0">
        <w:rPr>
          <w:rFonts w:cs="Arial"/>
        </w:rPr>
        <w:t xml:space="preserve"> nevreme</w:t>
      </w:r>
      <w:r>
        <w:rPr>
          <w:rFonts w:cs="Arial"/>
        </w:rPr>
        <w:t>nom,</w:t>
      </w:r>
      <w:r w:rsidRPr="00FE4447">
        <w:rPr>
          <w:rFonts w:cs="Arial"/>
        </w:rPr>
        <w:t xml:space="preserve"> </w:t>
      </w:r>
      <w:r>
        <w:rPr>
          <w:rFonts w:cs="Arial"/>
        </w:rPr>
        <w:t>i</w:t>
      </w:r>
      <w:r w:rsidRPr="00FE4447">
        <w:rPr>
          <w:rFonts w:cs="Arial"/>
        </w:rPr>
        <w:t xml:space="preserve"> najčešća je u toplom dijelu godine. Sugradica je isto kruta oborina, sastavljena od neprozirnih zrna smrznute vode, okruglog oblika, veličine između 2 i 5 mm, a pada s kišnim pljuskom. Svojim intenzitetom </w:t>
      </w:r>
      <w:r>
        <w:rPr>
          <w:rFonts w:cs="Arial"/>
        </w:rPr>
        <w:t xml:space="preserve">tuča i olujno nevrijeme </w:t>
      </w:r>
      <w:r w:rsidRPr="00FE4447">
        <w:rPr>
          <w:rFonts w:cs="Arial"/>
        </w:rPr>
        <w:t>nanos</w:t>
      </w:r>
      <w:r>
        <w:rPr>
          <w:rFonts w:cs="Arial"/>
        </w:rPr>
        <w:t>e</w:t>
      </w:r>
      <w:r w:rsidRPr="00FE4447">
        <w:rPr>
          <w:rFonts w:cs="Arial"/>
        </w:rPr>
        <w:t xml:space="preserve"> velike štete pokretnoj i nepokretnoj imovini, kao i poljoprivredi.</w:t>
      </w:r>
    </w:p>
    <w:p w14:paraId="2FA90C30" w14:textId="77777777" w:rsidR="00395645" w:rsidRDefault="00395645" w:rsidP="00395645">
      <w:pPr>
        <w:autoSpaceDE w:val="0"/>
        <w:autoSpaceDN w:val="0"/>
        <w:adjustRightInd w:val="0"/>
        <w:spacing w:after="0"/>
        <w:ind w:left="0" w:right="-8"/>
        <w:rPr>
          <w:rFonts w:cs="Arial"/>
        </w:rPr>
      </w:pPr>
    </w:p>
    <w:p w14:paraId="0345694E" w14:textId="77777777" w:rsidR="00395645" w:rsidRDefault="00395645" w:rsidP="00395645">
      <w:pPr>
        <w:ind w:left="-5" w:right="41"/>
      </w:pPr>
      <w:r>
        <w:t xml:space="preserve">Područje Hrvatske nalazi se u umjerenim geografskim širinama gdje je pojava tuče i sugradice relativno česta. Tuča je kruta oborina sastavljena od zrna ili komada leda, promjera većeg od 5 do 50 mm i većeg. Elementi tuče sastavljeni su od prozirnih i neprozirnih slojeva leda.  Glavna karakteristika tuče je nepravilnost u pojavljivanju tako da može proći i nekoliko godina da je na jednom mjestu nema, a zatim je jedne godine bude na pretek. Kod toga veća je vjerojatnost da pogodi ista područja pa su neka više ugrožena od pojave tuče.  </w:t>
      </w:r>
    </w:p>
    <w:p w14:paraId="18E57CFA" w14:textId="77777777" w:rsidR="00395645" w:rsidRDefault="00395645" w:rsidP="00395645">
      <w:pPr>
        <w:ind w:left="-5" w:right="41"/>
      </w:pPr>
    </w:p>
    <w:p w14:paraId="36F839AC" w14:textId="77777777" w:rsidR="00395645" w:rsidRDefault="00395645" w:rsidP="00395645">
      <w:pPr>
        <w:ind w:left="-5" w:right="41"/>
        <w:rPr>
          <w:b/>
        </w:rPr>
      </w:pPr>
      <w:r w:rsidRPr="00EA2355">
        <w:rPr>
          <w:b/>
        </w:rPr>
        <w:t>Snježne oborine</w:t>
      </w:r>
    </w:p>
    <w:p w14:paraId="6BC94476" w14:textId="77777777" w:rsidR="00395645" w:rsidRDefault="00395645" w:rsidP="00395645">
      <w:pPr>
        <w:ind w:left="-5" w:right="41"/>
        <w:rPr>
          <w:b/>
        </w:rPr>
      </w:pPr>
    </w:p>
    <w:p w14:paraId="23545FED" w14:textId="77777777" w:rsidR="00395645" w:rsidRDefault="00395645" w:rsidP="00395645">
      <w:pPr>
        <w:ind w:left="-5" w:right="41"/>
      </w:pPr>
      <w:r>
        <w:t xml:space="preserve">Snijeg može predstavljati ozbiljnu poteškoću za normalno odvijanje svakodnevnih aktivnosti kao što je </w:t>
      </w:r>
      <w:r w:rsidR="005D600B">
        <w:t>c</w:t>
      </w:r>
      <w:r>
        <w:t xml:space="preserve">estovni promet ili može predstavljati opterećenje na građevinskoj infrastrukturi (dalekovodi, zgrade i dr.). Za prvu ocjenu ugroženosti od snijega analizira se učestalost padanja snijega, maksimalna visina novog snijega i maksimalna visina snježnog pokrivača tijekom godine po mjesecima.   </w:t>
      </w:r>
    </w:p>
    <w:p w14:paraId="76F0C0B7" w14:textId="77777777" w:rsidR="00395645" w:rsidRDefault="00395645" w:rsidP="00395645">
      <w:pPr>
        <w:ind w:left="-5" w:right="41"/>
      </w:pPr>
    </w:p>
    <w:p w14:paraId="0D1E2079" w14:textId="77777777" w:rsidR="00395645" w:rsidRDefault="00395645" w:rsidP="00395645">
      <w:pPr>
        <w:ind w:left="-5" w:right="41"/>
      </w:pPr>
      <w:r>
        <w:t xml:space="preserve">Najveći rizik od pojave snijega i maksimalnih visina novog snijega i snježnog pokrivača je u zimskim mjesecima (prosinac, siječanj i veljača), ali se njegovo javljanje ne može se isključiti niti u studenom, te ožujku i travnju. S obzirom da se padanje snijega očekuje svake godine snježni pokrivač može prouzročiti neprohodnost cesta, prekid isporuke električne energije, nemogućnost pružanja zdravstvene pomoći ugroženom stanovništvu te nemogućnost dopreme prehrambeni proizvoda odsječenom stanovništvu. </w:t>
      </w:r>
    </w:p>
    <w:p w14:paraId="57D07C53" w14:textId="77777777" w:rsidR="00395645" w:rsidRDefault="00395645" w:rsidP="00395645">
      <w:pPr>
        <w:ind w:left="-5" w:right="41"/>
      </w:pPr>
      <w:r>
        <w:t xml:space="preserve"> </w:t>
      </w:r>
    </w:p>
    <w:p w14:paraId="743E6918" w14:textId="77777777" w:rsidR="00395645" w:rsidRDefault="00395645" w:rsidP="00395645">
      <w:r>
        <w:rPr>
          <w:b/>
        </w:rPr>
        <w:t>Poledica</w:t>
      </w:r>
      <w:r>
        <w:rPr>
          <w:rFonts w:ascii="Calibri" w:hAnsi="Calibri"/>
          <w:b/>
          <w:sz w:val="3"/>
          <w:vertAlign w:val="subscript"/>
        </w:rPr>
        <w:t>0B</w:t>
      </w:r>
    </w:p>
    <w:p w14:paraId="1952C1F8" w14:textId="77777777" w:rsidR="00395645" w:rsidRDefault="00395645" w:rsidP="00395645"/>
    <w:p w14:paraId="16E81180" w14:textId="5F4812D0" w:rsidR="00757BBC" w:rsidRDefault="00395645" w:rsidP="00395645">
      <w:r>
        <w:t>Pojava zaleđenih kolnika može biti uzrokovana meteorološkim pojavama ledene kiše, poledice i površinskog leda Pojava zaleđenih kolnika može biti uzrokovana meteorološkim pojavama ledene kiše, poledice i površinskog leda (zaleđeno i klizavo tlo). To su izvanredne meteorološke pojave koje u hladno doba godine ugrožavaju promet i ljudsko zdra</w:t>
      </w:r>
      <w:r w:rsidR="00BB7F18">
        <w:t>vlje, a u motriteljskoj praksi R</w:t>
      </w:r>
      <w:r>
        <w:t xml:space="preserve">epublike Hrvatske opažaju se i bilježe.  </w:t>
      </w:r>
    </w:p>
    <w:p w14:paraId="5FF41D23" w14:textId="77777777" w:rsidR="00757BBC" w:rsidRDefault="00757BBC" w:rsidP="00395645"/>
    <w:p w14:paraId="330EA60D" w14:textId="77777777" w:rsidR="00395645" w:rsidRDefault="00395645" w:rsidP="00395645">
      <w:r>
        <w:t xml:space="preserve">Ledena kiša odnosi se na kišu sačinjenu od prehladnih kapljica koje se u doticaju s hladnim predmetima i tlom zamrzavaju, te tvore glatku ledenu koru na zemlji meteorološkog naziva poledica. Ta poledica kao meteorološka pojava se ne smije zamijeniti s površinskim ledom koji pokriva tlo te nastaje otapanjem snijega i stvaranjem ledene kore ili smrzavanjem kišnih barica. Opisane pojave </w:t>
      </w:r>
      <w:r w:rsidR="00757BBC">
        <w:t>mogu se</w:t>
      </w:r>
      <w:r>
        <w:t xml:space="preserve"> nazivati zajedničkim imenom poledica.  </w:t>
      </w:r>
    </w:p>
    <w:p w14:paraId="54050E7F" w14:textId="77777777" w:rsidR="00395645" w:rsidRDefault="00395645" w:rsidP="00395645"/>
    <w:p w14:paraId="610A0CCE" w14:textId="77777777" w:rsidR="00395645" w:rsidRDefault="00395645" w:rsidP="00395645">
      <w:pPr>
        <w:rPr>
          <w:b/>
        </w:rPr>
      </w:pPr>
      <w:r>
        <w:rPr>
          <w:b/>
        </w:rPr>
        <w:t>Magla i mraz</w:t>
      </w:r>
    </w:p>
    <w:p w14:paraId="599A1F8A" w14:textId="77777777" w:rsidR="00395645" w:rsidRDefault="00395645" w:rsidP="00395645">
      <w:pPr>
        <w:rPr>
          <w:b/>
        </w:rPr>
      </w:pPr>
    </w:p>
    <w:p w14:paraId="08B8CFC5" w14:textId="77777777" w:rsidR="00495F83" w:rsidRDefault="00757BBC" w:rsidP="00757BBC">
      <w:r>
        <w:t>Magla je prizemni oblak sitnih vodenih kapljica koji nastaje u prizemnom sloju troposfere ili ledenih kristala koji su toliko sitni i lagani da uspijevaju da lebde u zraku. Magla će nastati onda kada je razlika između temperature zraka i temperature ro</w:t>
      </w:r>
      <w:r w:rsidR="005D600B">
        <w:t>šenja</w:t>
      </w:r>
      <w:r>
        <w:t xml:space="preserve"> manja od 2.8°C.</w:t>
      </w:r>
      <w:r w:rsidR="00495F83">
        <w:t xml:space="preserve"> J</w:t>
      </w:r>
      <w:r>
        <w:t>ednostav</w:t>
      </w:r>
      <w:r w:rsidR="00495F83">
        <w:t xml:space="preserve">no </w:t>
      </w:r>
      <w:r>
        <w:t xml:space="preserve">rečeno: “magla je oblak koji se nalazi skoro na tlu zemlje”. </w:t>
      </w:r>
    </w:p>
    <w:p w14:paraId="35077BDA" w14:textId="77777777" w:rsidR="00495F83" w:rsidRDefault="00495F83" w:rsidP="00757BBC"/>
    <w:p w14:paraId="7B273860" w14:textId="77777777" w:rsidR="00757BBC" w:rsidRDefault="00757BBC" w:rsidP="00757BBC">
      <w:r>
        <w:t>Magla izgleda bjeličasto, mada u blizini industrijskih zona ona će možda poprimiti žućkasto-sivu boju jer će se tada promiješati sa dimom i prašinom koje ispuštaju industrijske zone. Magla nastaje tako što se dogodi p</w:t>
      </w:r>
      <w:r w:rsidR="005D600B">
        <w:t>r</w:t>
      </w:r>
      <w:r>
        <w:t xml:space="preserve">oces </w:t>
      </w:r>
      <w:r w:rsidRPr="005D600B">
        <w:rPr>
          <w:color w:val="auto"/>
        </w:rPr>
        <w:t>konden</w:t>
      </w:r>
      <w:r w:rsidR="005D600B" w:rsidRPr="005D600B">
        <w:rPr>
          <w:color w:val="auto"/>
        </w:rPr>
        <w:t>z</w:t>
      </w:r>
      <w:r w:rsidRPr="005D600B">
        <w:rPr>
          <w:color w:val="auto"/>
        </w:rPr>
        <w:t>acije</w:t>
      </w:r>
      <w:r w:rsidRPr="00A3227F">
        <w:rPr>
          <w:color w:val="FF0000"/>
        </w:rPr>
        <w:t xml:space="preserve"> </w:t>
      </w:r>
      <w:r>
        <w:t>sa vodenom parom u zraku. Kondenzacija zapo</w:t>
      </w:r>
      <w:r w:rsidR="005D600B">
        <w:t>č</w:t>
      </w:r>
      <w:r>
        <w:t xml:space="preserve">inje sa malom količinom vlage, te se polako stvara tek mala sumaglica. </w:t>
      </w:r>
      <w:r w:rsidRPr="00757BBC">
        <w:t>Podjela magle:</w:t>
      </w:r>
    </w:p>
    <w:p w14:paraId="2AAAC771" w14:textId="77777777" w:rsidR="00757BBC" w:rsidRDefault="00757BBC" w:rsidP="00757BBC">
      <w:pPr>
        <w:pStyle w:val="Odlomakpopisa"/>
        <w:numPr>
          <w:ilvl w:val="0"/>
          <w:numId w:val="26"/>
        </w:numPr>
        <w:ind w:hanging="275"/>
      </w:pPr>
      <w:r>
        <w:t xml:space="preserve">Slaba – gdje je horizontalna vidljivost do 1 km,                                                                  </w:t>
      </w:r>
    </w:p>
    <w:p w14:paraId="74B20A99" w14:textId="77777777" w:rsidR="00757BBC" w:rsidRDefault="00757BBC" w:rsidP="00757BBC">
      <w:pPr>
        <w:pStyle w:val="Odlomakpopisa"/>
        <w:numPr>
          <w:ilvl w:val="0"/>
          <w:numId w:val="26"/>
        </w:numPr>
        <w:ind w:hanging="275"/>
      </w:pPr>
      <w:r>
        <w:t>Umjerena -  gdje je horizontalna vidljivost do 500 m i</w:t>
      </w:r>
    </w:p>
    <w:p w14:paraId="6D4D7389" w14:textId="77777777" w:rsidR="00757BBC" w:rsidRDefault="00757BBC" w:rsidP="00757BBC">
      <w:pPr>
        <w:pStyle w:val="Odlomakpopisa"/>
        <w:numPr>
          <w:ilvl w:val="0"/>
          <w:numId w:val="26"/>
        </w:numPr>
        <w:ind w:hanging="275"/>
      </w:pPr>
      <w:r>
        <w:t>Jaka – gdje je horizontalna vidljivost do 50 m.</w:t>
      </w:r>
    </w:p>
    <w:p w14:paraId="4F563499" w14:textId="77777777" w:rsidR="00757BBC" w:rsidRDefault="00757BBC" w:rsidP="00757BBC"/>
    <w:p w14:paraId="392CA5BA" w14:textId="77777777" w:rsidR="00395645" w:rsidRDefault="00757BBC" w:rsidP="00757BBC">
      <w:r>
        <w:t xml:space="preserve">Kako magla polako postaje nestabilna, onda će se uzrokovati njeno polako slabljenje i postepeno nestajanje </w:t>
      </w:r>
      <w:r w:rsidR="00395645">
        <w:t xml:space="preserve">Najčešća pojava magle je tijekom zimskih mjeseci i kao takva uz poledicu i snježne padaline stvara poteškoće u prometu. Najčešće se magla javlja u mjesecima: siječanj, veljača, listopad, studeni, prosinac. </w:t>
      </w:r>
    </w:p>
    <w:p w14:paraId="00DEA9BD" w14:textId="77777777" w:rsidR="00FE4447" w:rsidRDefault="00FE4447" w:rsidP="00A30B5E">
      <w:pPr>
        <w:autoSpaceDE w:val="0"/>
        <w:autoSpaceDN w:val="0"/>
        <w:adjustRightInd w:val="0"/>
        <w:spacing w:after="0"/>
        <w:ind w:left="0" w:right="-8"/>
        <w:rPr>
          <w:rFonts w:cs="Arial"/>
        </w:rPr>
      </w:pPr>
    </w:p>
    <w:p w14:paraId="792270FA" w14:textId="77777777" w:rsidR="00395645" w:rsidRDefault="00395645" w:rsidP="00A30B5E">
      <w:pPr>
        <w:autoSpaceDE w:val="0"/>
        <w:autoSpaceDN w:val="0"/>
        <w:adjustRightInd w:val="0"/>
        <w:spacing w:after="0"/>
        <w:ind w:left="0" w:right="-8"/>
        <w:rPr>
          <w:rFonts w:cs="Arial"/>
        </w:rPr>
      </w:pPr>
    </w:p>
    <w:p w14:paraId="3955254D" w14:textId="77777777" w:rsidR="00395645" w:rsidRPr="00A41EF0" w:rsidRDefault="00395645" w:rsidP="00A30B5E">
      <w:pPr>
        <w:autoSpaceDE w:val="0"/>
        <w:autoSpaceDN w:val="0"/>
        <w:adjustRightInd w:val="0"/>
        <w:spacing w:after="0"/>
        <w:ind w:left="0" w:right="-8"/>
        <w:rPr>
          <w:rFonts w:cs="Arial"/>
        </w:rPr>
      </w:pPr>
    </w:p>
    <w:p w14:paraId="1284D15E" w14:textId="77777777" w:rsidR="00A30B5E" w:rsidRPr="00A41EF0" w:rsidRDefault="00A30B5E" w:rsidP="00A30B5E">
      <w:pPr>
        <w:pStyle w:val="Naslov2"/>
        <w:spacing w:after="0"/>
        <w:ind w:right="-8" w:firstLine="0"/>
      </w:pPr>
      <w:bookmarkStart w:id="67" w:name="_Toc511933696"/>
      <w:r w:rsidRPr="00A41EF0">
        <w:t xml:space="preserve"> </w:t>
      </w:r>
      <w:bookmarkStart w:id="68" w:name="_Toc17720252"/>
      <w:r w:rsidRPr="00A41EF0">
        <w:t>5.3.2. UTJECAJ NA KRITIČNU INFRASTRUKTURU</w:t>
      </w:r>
      <w:bookmarkEnd w:id="67"/>
      <w:bookmarkEnd w:id="68"/>
      <w:r w:rsidRPr="00A41EF0">
        <w:t xml:space="preserve"> </w:t>
      </w:r>
    </w:p>
    <w:p w14:paraId="0C60C730" w14:textId="77777777" w:rsidR="00A30B5E" w:rsidRPr="00A41EF0" w:rsidRDefault="00A30B5E" w:rsidP="00A30B5E"/>
    <w:tbl>
      <w:tblPr>
        <w:tblStyle w:val="TableGrid"/>
        <w:tblW w:w="9032" w:type="dxa"/>
        <w:jc w:val="center"/>
        <w:tblInd w:w="0" w:type="dxa"/>
        <w:tblCellMar>
          <w:top w:w="44" w:type="dxa"/>
          <w:left w:w="106" w:type="dxa"/>
          <w:right w:w="69" w:type="dxa"/>
        </w:tblCellMar>
        <w:tblLook w:val="04A0" w:firstRow="1" w:lastRow="0" w:firstColumn="1" w:lastColumn="0" w:noHBand="0" w:noVBand="1"/>
      </w:tblPr>
      <w:tblGrid>
        <w:gridCol w:w="932"/>
        <w:gridCol w:w="8100"/>
      </w:tblGrid>
      <w:tr w:rsidR="00A30B5E" w:rsidRPr="00A41EF0" w14:paraId="017F09B1" w14:textId="77777777" w:rsidTr="00BF6D34">
        <w:trPr>
          <w:trHeight w:val="393"/>
          <w:jc w:val="center"/>
        </w:trPr>
        <w:tc>
          <w:tcPr>
            <w:tcW w:w="9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7C62D36" w14:textId="77777777" w:rsidR="00A30B5E" w:rsidRPr="00A41EF0" w:rsidRDefault="00A30B5E" w:rsidP="00BF6D34">
            <w:pPr>
              <w:spacing w:after="0" w:line="259" w:lineRule="auto"/>
              <w:ind w:left="0" w:right="-8" w:firstLine="0"/>
              <w:jc w:val="center"/>
              <w:rPr>
                <w:rFonts w:cs="Arial"/>
              </w:rPr>
            </w:pPr>
            <w:r w:rsidRPr="00A41EF0">
              <w:rPr>
                <w:rFonts w:cs="Arial"/>
                <w:b/>
              </w:rPr>
              <w:t>Utjecaj</w:t>
            </w:r>
          </w:p>
        </w:tc>
        <w:tc>
          <w:tcPr>
            <w:tcW w:w="810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8C17A57" w14:textId="77777777" w:rsidR="00A30B5E" w:rsidRPr="00A41EF0" w:rsidRDefault="00A30B5E" w:rsidP="00BF6D34">
            <w:pPr>
              <w:spacing w:after="0" w:line="259" w:lineRule="auto"/>
              <w:ind w:left="0" w:right="-8" w:firstLine="0"/>
              <w:jc w:val="left"/>
              <w:rPr>
                <w:rFonts w:cs="Arial"/>
              </w:rPr>
            </w:pPr>
            <w:r w:rsidRPr="00A41EF0">
              <w:rPr>
                <w:rFonts w:cs="Arial"/>
                <w:b/>
              </w:rPr>
              <w:t xml:space="preserve">Sektor </w:t>
            </w:r>
          </w:p>
        </w:tc>
      </w:tr>
      <w:tr w:rsidR="00A30B5E" w:rsidRPr="00A41EF0" w14:paraId="1E496BEA" w14:textId="77777777" w:rsidTr="00BF6D34">
        <w:trPr>
          <w:trHeight w:val="393"/>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01A3739E" w14:textId="77777777" w:rsidR="00A30B5E" w:rsidRPr="00A41EF0" w:rsidRDefault="00E1085A" w:rsidP="00BF6D34">
            <w:pPr>
              <w:spacing w:after="0" w:line="259" w:lineRule="auto"/>
              <w:ind w:left="0" w:right="-8" w:firstLine="0"/>
              <w:jc w:val="center"/>
              <w:rPr>
                <w:rFonts w:cs="Arial"/>
                <w:b/>
              </w:rPr>
            </w:pPr>
            <w:r w:rsidRPr="00E1085A">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76971D3C" w14:textId="77777777" w:rsidR="00A30B5E" w:rsidRPr="00A41EF0" w:rsidRDefault="00A30B5E" w:rsidP="00BF6D34">
            <w:pPr>
              <w:spacing w:after="0" w:line="259" w:lineRule="auto"/>
              <w:ind w:left="0" w:right="-8" w:firstLine="0"/>
              <w:jc w:val="left"/>
              <w:rPr>
                <w:rFonts w:cs="Arial"/>
              </w:rPr>
            </w:pPr>
            <w:r w:rsidRPr="00A41EF0">
              <w:rPr>
                <w:rFonts w:cs="Arial"/>
              </w:rPr>
              <w:t>Energetika (proizvodnja, uključivo akumulacije i brane, prijenos, skladištenje, transport energenata i energije, sustavi za distribuciju),</w:t>
            </w:r>
          </w:p>
        </w:tc>
      </w:tr>
      <w:tr w:rsidR="00A30B5E" w:rsidRPr="00A41EF0" w14:paraId="22CA3FB5" w14:textId="77777777" w:rsidTr="00BF6D34">
        <w:trPr>
          <w:trHeight w:val="57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01BDA489" w14:textId="77777777" w:rsidR="00A30B5E" w:rsidRPr="00A41EF0" w:rsidRDefault="00A30B5E" w:rsidP="00BF6D34">
            <w:pPr>
              <w:spacing w:after="0"/>
              <w:ind w:left="0" w:right="-8"/>
              <w:jc w:val="center"/>
              <w:rPr>
                <w:rFonts w:cs="Arial"/>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635DDBE8" w14:textId="77777777" w:rsidR="00A30B5E" w:rsidRPr="00A41EF0" w:rsidRDefault="00A30B5E" w:rsidP="00BF6D34">
            <w:pPr>
              <w:spacing w:after="0" w:line="259" w:lineRule="auto"/>
              <w:ind w:left="0" w:right="-8" w:firstLine="0"/>
              <w:rPr>
                <w:rFonts w:cs="Arial"/>
              </w:rPr>
            </w:pPr>
            <w:r w:rsidRPr="00A41EF0">
              <w:rPr>
                <w:rFonts w:cs="Arial"/>
              </w:rPr>
              <w:t>Komunikacijska i informacijska tehnologija (elektroničke komunikacije, prijenos podataka, informacijski sus</w:t>
            </w:r>
            <w:r w:rsidR="009E295C">
              <w:rPr>
                <w:rFonts w:cs="Arial"/>
              </w:rPr>
              <w:t>tavi, pružanje audio i audioviz</w:t>
            </w:r>
            <w:r w:rsidRPr="00A41EF0">
              <w:rPr>
                <w:rFonts w:cs="Arial"/>
              </w:rPr>
              <w:t>u</w:t>
            </w:r>
            <w:r w:rsidR="009E295C">
              <w:rPr>
                <w:rFonts w:cs="Arial"/>
              </w:rPr>
              <w:t>a</w:t>
            </w:r>
            <w:r w:rsidRPr="00A41EF0">
              <w:rPr>
                <w:rFonts w:cs="Arial"/>
              </w:rPr>
              <w:t xml:space="preserve">lnih medijskih usluga) </w:t>
            </w:r>
          </w:p>
        </w:tc>
      </w:tr>
      <w:tr w:rsidR="00A30B5E" w:rsidRPr="00A41EF0" w14:paraId="0C4C03EE" w14:textId="77777777" w:rsidTr="00BF6D34">
        <w:trPr>
          <w:trHeight w:val="40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43FAC6DD" w14:textId="77777777" w:rsidR="00A30B5E" w:rsidRPr="00A41EF0" w:rsidRDefault="00E1085A"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06ABEA66" w14:textId="77777777" w:rsidR="00A30B5E" w:rsidRPr="00A41EF0" w:rsidRDefault="00A30B5E" w:rsidP="00BF6D34">
            <w:pPr>
              <w:spacing w:after="0" w:line="259" w:lineRule="auto"/>
              <w:ind w:left="0" w:right="-8" w:firstLine="0"/>
              <w:jc w:val="left"/>
              <w:rPr>
                <w:rFonts w:cs="Arial"/>
              </w:rPr>
            </w:pPr>
            <w:r w:rsidRPr="00A41EF0">
              <w:rPr>
                <w:rFonts w:cs="Arial"/>
              </w:rPr>
              <w:t xml:space="preserve">Promet (cestovni, željeznički, zračni, pomorski i promet unutarnjim plovnim putevima) </w:t>
            </w:r>
          </w:p>
        </w:tc>
      </w:tr>
      <w:tr w:rsidR="00A30B5E" w:rsidRPr="00A41EF0" w14:paraId="0A1202DC" w14:textId="77777777" w:rsidTr="00BF6D34">
        <w:trPr>
          <w:trHeight w:val="39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5B3F6FC4" w14:textId="77777777" w:rsidR="00A30B5E" w:rsidRPr="00A41EF0" w:rsidRDefault="00A30B5E"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2BAF95C9" w14:textId="77777777" w:rsidR="00A30B5E" w:rsidRPr="00A41EF0" w:rsidRDefault="00A30B5E" w:rsidP="00BF6D34">
            <w:pPr>
              <w:spacing w:after="0" w:line="259" w:lineRule="auto"/>
              <w:ind w:left="0" w:right="-8" w:firstLine="0"/>
              <w:jc w:val="left"/>
              <w:rPr>
                <w:rFonts w:cs="Arial"/>
              </w:rPr>
            </w:pPr>
            <w:r w:rsidRPr="00A41EF0">
              <w:rPr>
                <w:rFonts w:cs="Arial"/>
              </w:rPr>
              <w:t xml:space="preserve">Zdravstvo (zdravstvena zaštita, proizvodnja, promet i nadzor nad lijekovima) </w:t>
            </w:r>
          </w:p>
        </w:tc>
      </w:tr>
      <w:tr w:rsidR="00A30B5E" w:rsidRPr="00A41EF0" w14:paraId="588B6ECC" w14:textId="77777777" w:rsidTr="00BF6D34">
        <w:trPr>
          <w:trHeight w:val="39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7004664B" w14:textId="77777777" w:rsidR="00A30B5E" w:rsidRPr="00A41EF0" w:rsidRDefault="00A30B5E"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73D54A2C" w14:textId="77777777" w:rsidR="00A30B5E" w:rsidRPr="00A41EF0" w:rsidRDefault="00A30B5E" w:rsidP="00BF6D34">
            <w:pPr>
              <w:spacing w:after="0" w:line="259" w:lineRule="auto"/>
              <w:ind w:left="0" w:right="-8" w:firstLine="0"/>
              <w:jc w:val="left"/>
              <w:rPr>
                <w:rFonts w:cs="Arial"/>
              </w:rPr>
            </w:pPr>
            <w:r w:rsidRPr="00A41EF0">
              <w:rPr>
                <w:rFonts w:cs="Arial"/>
              </w:rPr>
              <w:t xml:space="preserve">Vodno gospodarstvo (regulacijske i zaštitne vodne građevine i komunalne vodne građevine) </w:t>
            </w:r>
          </w:p>
        </w:tc>
      </w:tr>
      <w:tr w:rsidR="00A30B5E" w:rsidRPr="00A41EF0" w14:paraId="76E2E9C1"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782668D7" w14:textId="77777777" w:rsidR="00A30B5E" w:rsidRPr="00A41EF0" w:rsidRDefault="00A30B5E"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7490ED0C" w14:textId="77777777" w:rsidR="00A30B5E" w:rsidRPr="00A41EF0" w:rsidRDefault="00A30B5E" w:rsidP="00BF6D34">
            <w:pPr>
              <w:spacing w:after="0" w:line="259" w:lineRule="auto"/>
              <w:ind w:left="0" w:right="-8" w:firstLine="0"/>
              <w:jc w:val="left"/>
              <w:rPr>
                <w:rFonts w:cs="Arial"/>
              </w:rPr>
            </w:pPr>
            <w:r w:rsidRPr="00A41EF0">
              <w:rPr>
                <w:rFonts w:cs="Arial"/>
              </w:rPr>
              <w:t xml:space="preserve">Hrana (proizvodnja i opskrba hranom i sustav sigurnosti hrane, robne zalihe) </w:t>
            </w:r>
          </w:p>
        </w:tc>
      </w:tr>
      <w:tr w:rsidR="00A30B5E" w:rsidRPr="00A41EF0" w14:paraId="089F0C9C" w14:textId="77777777" w:rsidTr="00BF6D34">
        <w:trPr>
          <w:trHeight w:val="40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7A2E8FD0" w14:textId="77777777" w:rsidR="00A30B5E" w:rsidRPr="00A41EF0" w:rsidRDefault="00A30B5E" w:rsidP="00BF6D34">
            <w:pPr>
              <w:spacing w:after="0"/>
              <w:ind w:left="0" w:right="-8"/>
              <w:jc w:val="center"/>
              <w:rPr>
                <w:rFonts w:cs="Arial"/>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675024C2" w14:textId="77777777" w:rsidR="00A30B5E" w:rsidRPr="00A41EF0" w:rsidRDefault="00A30B5E" w:rsidP="00BF6D34">
            <w:pPr>
              <w:spacing w:after="0" w:line="259" w:lineRule="auto"/>
              <w:ind w:left="0" w:right="-8" w:firstLine="0"/>
              <w:jc w:val="left"/>
              <w:rPr>
                <w:rFonts w:cs="Arial"/>
              </w:rPr>
            </w:pPr>
            <w:r w:rsidRPr="00A41EF0">
              <w:rPr>
                <w:rFonts w:cs="Arial"/>
              </w:rPr>
              <w:t xml:space="preserve">Financije (bankarstvo, burze, investicije, sustavi osiguranja i plaćanja) </w:t>
            </w:r>
          </w:p>
        </w:tc>
      </w:tr>
      <w:tr w:rsidR="00A30B5E" w:rsidRPr="00A41EF0" w14:paraId="652DE66F"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58B35FE3" w14:textId="77777777" w:rsidR="00A30B5E" w:rsidRPr="00A41EF0" w:rsidRDefault="00A30B5E" w:rsidP="00BF6D34">
            <w:pPr>
              <w:spacing w:after="0"/>
              <w:ind w:left="0" w:right="-8"/>
              <w:jc w:val="center"/>
              <w:rPr>
                <w:rFonts w:cs="Arial"/>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74726F8A" w14:textId="77777777" w:rsidR="00A30B5E" w:rsidRPr="00A41EF0" w:rsidRDefault="00A30B5E" w:rsidP="00BF6D34">
            <w:pPr>
              <w:spacing w:after="0" w:line="259" w:lineRule="auto"/>
              <w:ind w:left="0" w:right="-8" w:firstLine="0"/>
              <w:jc w:val="left"/>
              <w:rPr>
                <w:rFonts w:cs="Arial"/>
              </w:rPr>
            </w:pPr>
            <w:r w:rsidRPr="00A41EF0">
              <w:rPr>
                <w:rFonts w:cs="Arial"/>
              </w:rPr>
              <w:t xml:space="preserve">Proizvodnja, skladištenje i prijevoz opasnih tvari (kemijski, biološki, radiološki i nuklearni materijali) </w:t>
            </w:r>
          </w:p>
        </w:tc>
      </w:tr>
      <w:tr w:rsidR="00A30B5E" w:rsidRPr="00A41EF0" w14:paraId="42FBF97D" w14:textId="77777777" w:rsidTr="00BF6D34">
        <w:trPr>
          <w:trHeight w:val="407"/>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2CEE2058" w14:textId="77777777" w:rsidR="00A30B5E" w:rsidRPr="00A41EF0" w:rsidRDefault="00A30B5E"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465B98A6" w14:textId="77777777" w:rsidR="00A30B5E" w:rsidRPr="00A41EF0" w:rsidRDefault="00A30B5E" w:rsidP="00BF6D34">
            <w:pPr>
              <w:spacing w:after="0" w:line="259" w:lineRule="auto"/>
              <w:ind w:left="0" w:right="-8" w:firstLine="0"/>
              <w:jc w:val="left"/>
              <w:rPr>
                <w:rFonts w:cs="Arial"/>
              </w:rPr>
            </w:pPr>
            <w:r w:rsidRPr="00A41EF0">
              <w:rPr>
                <w:rFonts w:cs="Arial"/>
              </w:rPr>
              <w:t xml:space="preserve">Javne službe (osiguranje javnog reda i mira, zaštita i spašavanje, hitna medicinska pomoć) </w:t>
            </w:r>
          </w:p>
        </w:tc>
      </w:tr>
      <w:tr w:rsidR="00A30B5E" w:rsidRPr="00A41EF0" w14:paraId="0DFB9233"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579EFA70" w14:textId="77777777" w:rsidR="00A30B5E" w:rsidRPr="00A41EF0" w:rsidRDefault="00A30B5E" w:rsidP="00BF6D34">
            <w:pPr>
              <w:spacing w:after="0"/>
              <w:ind w:left="0" w:right="-8"/>
              <w:jc w:val="center"/>
              <w:rPr>
                <w:rFonts w:cs="Arial"/>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08FA8637" w14:textId="77777777" w:rsidR="00A30B5E" w:rsidRPr="00A41EF0" w:rsidRDefault="00A30B5E" w:rsidP="00BF6D34">
            <w:pPr>
              <w:spacing w:after="0" w:line="259" w:lineRule="auto"/>
              <w:ind w:left="0" w:right="-8" w:firstLine="0"/>
              <w:jc w:val="left"/>
              <w:rPr>
                <w:rFonts w:cs="Arial"/>
              </w:rPr>
            </w:pPr>
            <w:r w:rsidRPr="00A41EF0">
              <w:rPr>
                <w:rFonts w:cs="Arial"/>
              </w:rPr>
              <w:t xml:space="preserve">Nacionalni spomenici i vrijednosti </w:t>
            </w:r>
          </w:p>
        </w:tc>
      </w:tr>
    </w:tbl>
    <w:p w14:paraId="07245412" w14:textId="77777777" w:rsidR="00A30B5E" w:rsidRPr="00A41EF0" w:rsidRDefault="00A30B5E" w:rsidP="00A30B5E">
      <w:pPr>
        <w:spacing w:after="0" w:line="259" w:lineRule="auto"/>
        <w:ind w:left="0" w:right="-8" w:firstLine="0"/>
        <w:jc w:val="left"/>
        <w:rPr>
          <w:rFonts w:cs="Arial"/>
        </w:rPr>
      </w:pPr>
    </w:p>
    <w:p w14:paraId="17B9EA18" w14:textId="77777777" w:rsidR="00A30B5E" w:rsidRPr="00A41EF0" w:rsidRDefault="00A30B5E" w:rsidP="00A30B5E">
      <w:pPr>
        <w:autoSpaceDE w:val="0"/>
        <w:autoSpaceDN w:val="0"/>
        <w:adjustRightInd w:val="0"/>
        <w:spacing w:after="0"/>
        <w:ind w:left="0" w:right="-8"/>
        <w:rPr>
          <w:rFonts w:cs="Arial"/>
        </w:rPr>
      </w:pPr>
    </w:p>
    <w:p w14:paraId="52564CFF" w14:textId="77777777" w:rsidR="00A30B5E" w:rsidRPr="00A41EF0" w:rsidRDefault="00A30B5E" w:rsidP="00A30B5E">
      <w:pPr>
        <w:pStyle w:val="Naslov2"/>
        <w:spacing w:after="0"/>
        <w:ind w:right="-8" w:firstLine="0"/>
      </w:pPr>
      <w:bookmarkStart w:id="69" w:name="_Toc511933697"/>
      <w:r w:rsidRPr="00A41EF0">
        <w:t xml:space="preserve"> </w:t>
      </w:r>
      <w:bookmarkStart w:id="70" w:name="_Toc17720253"/>
      <w:r w:rsidRPr="00A41EF0">
        <w:t>5.3.3. KONTEKST</w:t>
      </w:r>
      <w:bookmarkEnd w:id="69"/>
      <w:bookmarkEnd w:id="70"/>
      <w:r w:rsidRPr="00A41EF0">
        <w:t xml:space="preserve"> </w:t>
      </w:r>
    </w:p>
    <w:p w14:paraId="53D4A7E7" w14:textId="77777777" w:rsidR="006F157F" w:rsidRDefault="006F157F" w:rsidP="00A30B5E">
      <w:pPr>
        <w:spacing w:after="0" w:line="259" w:lineRule="auto"/>
        <w:ind w:left="0" w:right="-8" w:firstLine="0"/>
        <w:jc w:val="left"/>
        <w:rPr>
          <w:rFonts w:cs="Arial"/>
          <w:u w:val="single"/>
        </w:rPr>
      </w:pPr>
    </w:p>
    <w:p w14:paraId="203A3DE2" w14:textId="77777777" w:rsidR="00A30B5E" w:rsidRPr="00A41EF0" w:rsidRDefault="00A30B5E" w:rsidP="00A30B5E">
      <w:pPr>
        <w:spacing w:after="0" w:line="259" w:lineRule="auto"/>
        <w:ind w:left="0" w:right="-8" w:firstLine="0"/>
        <w:jc w:val="left"/>
        <w:rPr>
          <w:rFonts w:cs="Arial"/>
          <w:u w:val="single"/>
        </w:rPr>
      </w:pPr>
      <w:r w:rsidRPr="00A41EF0">
        <w:rPr>
          <w:rFonts w:cs="Arial"/>
          <w:u w:val="single"/>
        </w:rPr>
        <w:t xml:space="preserve"> Stanovništvo, društvo, administracija i upravljanje </w:t>
      </w:r>
    </w:p>
    <w:p w14:paraId="7564CF54" w14:textId="77777777" w:rsidR="00A30B5E" w:rsidRDefault="00A30B5E" w:rsidP="00A30B5E">
      <w:pPr>
        <w:spacing w:after="0" w:line="259" w:lineRule="auto"/>
        <w:ind w:left="0" w:right="-8" w:firstLine="0"/>
        <w:jc w:val="left"/>
        <w:rPr>
          <w:rFonts w:cs="Arial"/>
        </w:rPr>
      </w:pPr>
    </w:p>
    <w:p w14:paraId="3772CD9D" w14:textId="7BAC0492" w:rsidR="00BD2A6D" w:rsidRDefault="00BD2A6D" w:rsidP="00AC5C34">
      <w:pPr>
        <w:spacing w:after="0" w:line="259" w:lineRule="auto"/>
        <w:ind w:left="0" w:right="-8" w:firstLine="0"/>
        <w:rPr>
          <w:rFonts w:cs="Arial"/>
        </w:rPr>
      </w:pPr>
      <w:r w:rsidRPr="005D600B">
        <w:rPr>
          <w:rFonts w:cs="Arial"/>
          <w:color w:val="auto"/>
        </w:rPr>
        <w:t xml:space="preserve">Općina </w:t>
      </w:r>
      <w:r w:rsidR="00B31A5B" w:rsidRPr="005D600B">
        <w:rPr>
          <w:rFonts w:cs="Arial"/>
          <w:color w:val="auto"/>
        </w:rPr>
        <w:t>Kravarsko</w:t>
      </w:r>
      <w:r w:rsidRPr="005D600B">
        <w:rPr>
          <w:rFonts w:cs="Arial"/>
          <w:color w:val="auto"/>
        </w:rPr>
        <w:t xml:space="preserve"> smještena je u Vukomeričkim goricama</w:t>
      </w:r>
      <w:r w:rsidR="005D600B" w:rsidRPr="005D600B">
        <w:rPr>
          <w:rFonts w:cs="Arial"/>
          <w:color w:val="auto"/>
        </w:rPr>
        <w:t xml:space="preserve">. </w:t>
      </w:r>
      <w:r w:rsidRPr="005D600B">
        <w:rPr>
          <w:rFonts w:cs="Arial"/>
          <w:color w:val="auto"/>
        </w:rPr>
        <w:t>Glavna  obilježja  klime  Zagrebačke  županije  uklapaju  se  u  opće  klimatske  uvjete  zapadnog  dijela  Panonske nizine</w:t>
      </w:r>
      <w:r w:rsidRPr="00A3227F">
        <w:rPr>
          <w:rFonts w:cs="Arial"/>
          <w:color w:val="FF0000"/>
        </w:rPr>
        <w:t xml:space="preserve">. </w:t>
      </w:r>
      <w:r w:rsidRPr="00BD2A6D">
        <w:rPr>
          <w:rFonts w:cs="Arial"/>
        </w:rPr>
        <w:t>Ovo područje nalazi se unutar pojasa umjerenih širina, s izraženim godišnjim dobima, gdje se miješaju utjecaji  euroazijskog  kopna,  Atlantika  i  Sredozemlja.  Prema  Köppenovoj  klasifikaciji,  pripada  klimatskom području "Cfwbx". To je umjereno topla kišna klima, u kojoj nema suhog razdoblja tijekom godine i oborine su jednoliko razdijeljene na cijelu godinu. Ovaj tip klime iskazujemo klimatskom formulom Cfwb, a uvriježeni naziv je klima bukve to je klima s izrazito kontinentskim odlikama.</w:t>
      </w:r>
    </w:p>
    <w:p w14:paraId="4A46E2DE" w14:textId="77777777" w:rsidR="00AC5C34" w:rsidRPr="00A41EF0" w:rsidRDefault="00AC5C34" w:rsidP="00BD2A6D">
      <w:pPr>
        <w:spacing w:after="0" w:line="259" w:lineRule="auto"/>
        <w:ind w:left="0" w:right="-8" w:firstLine="0"/>
        <w:rPr>
          <w:rFonts w:cs="Arial"/>
        </w:rPr>
      </w:pPr>
    </w:p>
    <w:p w14:paraId="1C7A2888" w14:textId="77777777" w:rsidR="00A30B5E" w:rsidRPr="00A41EF0" w:rsidRDefault="00A30B5E" w:rsidP="00A30B5E">
      <w:pPr>
        <w:pStyle w:val="Naslov2"/>
        <w:spacing w:after="0"/>
        <w:ind w:right="-8" w:firstLine="0"/>
      </w:pPr>
      <w:bookmarkStart w:id="71" w:name="_Toc511933698"/>
      <w:bookmarkStart w:id="72" w:name="_Toc17720254"/>
      <w:r w:rsidRPr="00A41EF0">
        <w:t>5.3.4. UZROK</w:t>
      </w:r>
      <w:bookmarkEnd w:id="71"/>
      <w:bookmarkEnd w:id="72"/>
      <w:r w:rsidRPr="00A41EF0">
        <w:t xml:space="preserve"> </w:t>
      </w:r>
    </w:p>
    <w:p w14:paraId="1571A0A2" w14:textId="77777777" w:rsidR="00A30B5E" w:rsidRPr="00A41EF0" w:rsidRDefault="00A30B5E" w:rsidP="00D4039F">
      <w:pPr>
        <w:pStyle w:val="Naslov3"/>
      </w:pPr>
      <w:bookmarkStart w:id="73" w:name="_Toc511933699"/>
      <w:r w:rsidRPr="00A41EF0">
        <w:t>Razvoj događaja koji prethodi velikoj nesreći</w:t>
      </w:r>
      <w:bookmarkEnd w:id="73"/>
      <w:r w:rsidRPr="00A41EF0">
        <w:t xml:space="preserve"> </w:t>
      </w:r>
    </w:p>
    <w:p w14:paraId="432C154F" w14:textId="77777777" w:rsidR="00A30B5E" w:rsidRPr="00A41EF0" w:rsidRDefault="006F157F" w:rsidP="00A30B5E">
      <w:pPr>
        <w:spacing w:after="0" w:line="259" w:lineRule="auto"/>
        <w:ind w:left="0" w:right="-8" w:firstLine="0"/>
        <w:rPr>
          <w:rFonts w:cs="Arial"/>
        </w:rPr>
      </w:pPr>
      <w:r>
        <w:rPr>
          <w:rFonts w:cs="Arial"/>
        </w:rPr>
        <w:t xml:space="preserve">Ekstremne vremenske pojave </w:t>
      </w:r>
      <w:r w:rsidR="008B3BEA">
        <w:rPr>
          <w:rFonts w:cs="Arial"/>
        </w:rPr>
        <w:t xml:space="preserve">iako </w:t>
      </w:r>
      <w:r w:rsidR="008B3BEA" w:rsidRPr="008B3BEA">
        <w:rPr>
          <w:rFonts w:cs="Arial"/>
        </w:rPr>
        <w:t>teško predvidiv</w:t>
      </w:r>
      <w:r w:rsidR="008B3BEA">
        <w:rPr>
          <w:rFonts w:cs="Arial"/>
        </w:rPr>
        <w:t>e</w:t>
      </w:r>
      <w:r w:rsidR="00597CCB">
        <w:rPr>
          <w:rFonts w:cs="Arial"/>
        </w:rPr>
        <w:t>,</w:t>
      </w:r>
      <w:r w:rsidR="008B3BEA" w:rsidRPr="008B3BEA">
        <w:rPr>
          <w:rFonts w:cs="Arial"/>
        </w:rPr>
        <w:t xml:space="preserve"> </w:t>
      </w:r>
      <w:r>
        <w:rPr>
          <w:rFonts w:cs="Arial"/>
        </w:rPr>
        <w:t xml:space="preserve">mogu se u </w:t>
      </w:r>
      <w:r w:rsidR="00BD2A6D">
        <w:rPr>
          <w:rFonts w:cs="Arial"/>
        </w:rPr>
        <w:t>sve v</w:t>
      </w:r>
      <w:r>
        <w:rPr>
          <w:rFonts w:cs="Arial"/>
        </w:rPr>
        <w:t xml:space="preserve">ećem broju slučajeva </w:t>
      </w:r>
      <w:r w:rsidR="00BD2A6D">
        <w:rPr>
          <w:rFonts w:cs="Arial"/>
        </w:rPr>
        <w:t>prognozirati</w:t>
      </w:r>
      <w:r>
        <w:rPr>
          <w:rFonts w:cs="Arial"/>
        </w:rPr>
        <w:t>, pa je moguće  preventivnim mjerama znatno umanjiti moguće poslj</w:t>
      </w:r>
      <w:r w:rsidR="008B3BEA">
        <w:rPr>
          <w:rFonts w:cs="Arial"/>
        </w:rPr>
        <w:t>edice. Stoga je nužno svakodnevno pratiti stanje vremena i najave pojedine ekstremne vremenske pojave</w:t>
      </w:r>
      <w:r>
        <w:rPr>
          <w:rFonts w:cs="Arial"/>
        </w:rPr>
        <w:t xml:space="preserve"> </w:t>
      </w:r>
      <w:r w:rsidR="008B3BEA">
        <w:rPr>
          <w:rFonts w:cs="Arial"/>
        </w:rPr>
        <w:t xml:space="preserve">kako bi mogli pravovremeno poduzeti sve moguće preventivne mjere. </w:t>
      </w:r>
    </w:p>
    <w:p w14:paraId="0D3A42DB" w14:textId="77777777" w:rsidR="00495F83" w:rsidRDefault="00495F83" w:rsidP="00D4039F">
      <w:pPr>
        <w:pStyle w:val="Naslov3"/>
      </w:pPr>
      <w:bookmarkStart w:id="74" w:name="_Toc511933700"/>
    </w:p>
    <w:p w14:paraId="0F238628" w14:textId="77777777" w:rsidR="00A30B5E" w:rsidRPr="00A41EF0" w:rsidRDefault="00A30B5E" w:rsidP="00D4039F">
      <w:pPr>
        <w:pStyle w:val="Naslov3"/>
      </w:pPr>
      <w:r w:rsidRPr="00A41EF0">
        <w:t>Okidač koji uzrokuje veliku nesreću</w:t>
      </w:r>
      <w:bookmarkEnd w:id="74"/>
      <w:r w:rsidRPr="00A41EF0">
        <w:t xml:space="preserve"> </w:t>
      </w:r>
    </w:p>
    <w:p w14:paraId="60DE61A7" w14:textId="77777777" w:rsidR="00495F83" w:rsidRDefault="00495F83" w:rsidP="00BD2A6D">
      <w:pPr>
        <w:rPr>
          <w:rFonts w:cs="Arial"/>
        </w:rPr>
      </w:pPr>
    </w:p>
    <w:p w14:paraId="4E553B8D" w14:textId="77777777" w:rsidR="00A30B5E" w:rsidRDefault="00BD2A6D" w:rsidP="00BD2A6D">
      <w:pPr>
        <w:rPr>
          <w:rFonts w:cs="Arial"/>
        </w:rPr>
      </w:pPr>
      <w:r w:rsidRPr="00A41EF0">
        <w:rPr>
          <w:rFonts w:cs="Arial"/>
        </w:rPr>
        <w:t xml:space="preserve">Ekstremne temperature, </w:t>
      </w:r>
      <w:r w:rsidR="00597CCB">
        <w:rPr>
          <w:rFonts w:cs="Arial"/>
        </w:rPr>
        <w:t xml:space="preserve">suša, </w:t>
      </w:r>
      <w:r w:rsidRPr="00A41EF0">
        <w:rPr>
          <w:rFonts w:cs="Arial"/>
        </w:rPr>
        <w:t xml:space="preserve">tuča, olujno i orkansko nevrijeme, poledice, </w:t>
      </w:r>
      <w:r w:rsidR="00AC5C34">
        <w:rPr>
          <w:rFonts w:cs="Arial"/>
        </w:rPr>
        <w:t xml:space="preserve">magla, </w:t>
      </w:r>
      <w:r w:rsidR="00597CCB">
        <w:rPr>
          <w:rFonts w:cs="Arial"/>
        </w:rPr>
        <w:t>mraz</w:t>
      </w:r>
      <w:r w:rsidR="00597CCB" w:rsidRPr="00A41EF0">
        <w:rPr>
          <w:rFonts w:cs="Arial"/>
        </w:rPr>
        <w:t xml:space="preserve"> </w:t>
      </w:r>
      <w:r w:rsidR="00597CCB">
        <w:rPr>
          <w:rFonts w:cs="Arial"/>
        </w:rPr>
        <w:t xml:space="preserve">i </w:t>
      </w:r>
      <w:r w:rsidRPr="00A41EF0">
        <w:rPr>
          <w:rFonts w:cs="Arial"/>
        </w:rPr>
        <w:t>snježne padaline</w:t>
      </w:r>
      <w:r>
        <w:rPr>
          <w:rFonts w:cs="Arial"/>
        </w:rPr>
        <w:t xml:space="preserve"> su ekstremne vremenske pojave koje se mogu realno očekivati svake godine i koje pri tome nanose velike materijalne štete na imovini, poljoprivredi i dovode u opasnost sve sudionike u prometu te do prometnih nesreća sa raznim posljedicama. </w:t>
      </w:r>
      <w:r w:rsidRPr="007C038B">
        <w:rPr>
          <w:rFonts w:cs="Arial"/>
        </w:rPr>
        <w:t xml:space="preserve">Nekada  svaki  od  ovih  čimbenika  djeluje  zasebno,  a  u  nekim  </w:t>
      </w:r>
      <w:r>
        <w:rPr>
          <w:rFonts w:cs="Arial"/>
        </w:rPr>
        <w:t>slučajevima</w:t>
      </w:r>
      <w:r w:rsidRPr="007C038B">
        <w:rPr>
          <w:rFonts w:cs="Arial"/>
        </w:rPr>
        <w:t>,  na pojedinim lokacijama, moguća je ugroza od više navedenim rizika zajedno.</w:t>
      </w:r>
    </w:p>
    <w:p w14:paraId="36DA820A" w14:textId="77777777" w:rsidR="008B3BEA" w:rsidRDefault="008B3BEA" w:rsidP="00A30B5E">
      <w:pPr>
        <w:spacing w:after="0" w:line="259" w:lineRule="auto"/>
        <w:ind w:left="0" w:right="-8" w:firstLine="0"/>
        <w:jc w:val="left"/>
        <w:rPr>
          <w:rFonts w:cs="Arial"/>
        </w:rPr>
      </w:pPr>
    </w:p>
    <w:p w14:paraId="77BB9019" w14:textId="77777777" w:rsidR="00A30B5E" w:rsidRPr="00A41EF0" w:rsidRDefault="00A30B5E" w:rsidP="00A30B5E">
      <w:pPr>
        <w:pStyle w:val="Naslov2"/>
        <w:spacing w:after="0"/>
        <w:ind w:right="-8" w:firstLine="0"/>
      </w:pPr>
      <w:bookmarkStart w:id="75" w:name="_Toc511933701"/>
      <w:r w:rsidRPr="00A41EF0">
        <w:t xml:space="preserve"> </w:t>
      </w:r>
      <w:bookmarkStart w:id="76" w:name="_Toc17720255"/>
      <w:r w:rsidRPr="00A41EF0">
        <w:t>5.3.5. OPIS DOGAĐAJA I POSLJEDICE</w:t>
      </w:r>
      <w:bookmarkEnd w:id="75"/>
      <w:bookmarkEnd w:id="76"/>
      <w:r w:rsidRPr="00A41EF0">
        <w:t xml:space="preserve"> </w:t>
      </w:r>
    </w:p>
    <w:p w14:paraId="71940072" w14:textId="77777777" w:rsidR="00A30B5E" w:rsidRPr="00A41EF0" w:rsidRDefault="00A30B5E" w:rsidP="00A30B5E">
      <w:pPr>
        <w:autoSpaceDE w:val="0"/>
        <w:autoSpaceDN w:val="0"/>
        <w:adjustRightInd w:val="0"/>
        <w:spacing w:after="0"/>
        <w:ind w:left="0" w:right="-8"/>
        <w:rPr>
          <w:rFonts w:cs="Arial"/>
        </w:rPr>
      </w:pPr>
    </w:p>
    <w:p w14:paraId="55E20EDF" w14:textId="77777777" w:rsidR="00495F83" w:rsidRDefault="00FF1DE7" w:rsidP="00495F83">
      <w:pPr>
        <w:autoSpaceDE w:val="0"/>
        <w:autoSpaceDN w:val="0"/>
        <w:adjustRightInd w:val="0"/>
        <w:spacing w:after="0"/>
        <w:ind w:left="0" w:right="-8"/>
        <w:rPr>
          <w:rFonts w:cs="Arial"/>
        </w:rPr>
      </w:pPr>
      <w:r>
        <w:rPr>
          <w:rFonts w:cs="Arial"/>
        </w:rPr>
        <w:t>Ekstremne vremenske pojave</w:t>
      </w:r>
      <w:r w:rsidRPr="00FF1DE7">
        <w:rPr>
          <w:rFonts w:cs="Arial"/>
        </w:rPr>
        <w:t xml:space="preserve"> predstavljaju potencijalnu opasnost i veliku mogućnost nastanka posljedica za materijalna dobra</w:t>
      </w:r>
      <w:r>
        <w:rPr>
          <w:rFonts w:cs="Arial"/>
        </w:rPr>
        <w:t>, ali i</w:t>
      </w:r>
      <w:r w:rsidRPr="00FF1DE7">
        <w:rPr>
          <w:rFonts w:cs="Arial"/>
        </w:rPr>
        <w:t xml:space="preserve"> ljudske živote</w:t>
      </w:r>
      <w:r>
        <w:rPr>
          <w:rFonts w:cs="Arial"/>
        </w:rPr>
        <w:t>.</w:t>
      </w:r>
      <w:r w:rsidR="00A30B5E" w:rsidRPr="00A41EF0">
        <w:rPr>
          <w:rFonts w:cs="Arial"/>
        </w:rPr>
        <w:t xml:space="preserve"> </w:t>
      </w:r>
    </w:p>
    <w:p w14:paraId="5C616BC8" w14:textId="77777777" w:rsidR="00495F83" w:rsidRDefault="00495F83" w:rsidP="00495F83">
      <w:pPr>
        <w:autoSpaceDE w:val="0"/>
        <w:autoSpaceDN w:val="0"/>
        <w:adjustRightInd w:val="0"/>
        <w:spacing w:after="0"/>
        <w:ind w:left="0" w:right="-8"/>
        <w:rPr>
          <w:rFonts w:cs="Arial"/>
        </w:rPr>
      </w:pPr>
    </w:p>
    <w:p w14:paraId="2070D1A4" w14:textId="69ADFC96" w:rsidR="00395645" w:rsidRPr="00495F83" w:rsidRDefault="00395645" w:rsidP="00495F83">
      <w:pPr>
        <w:autoSpaceDE w:val="0"/>
        <w:autoSpaceDN w:val="0"/>
        <w:adjustRightInd w:val="0"/>
        <w:spacing w:after="0"/>
        <w:ind w:left="0" w:right="-8"/>
        <w:rPr>
          <w:b/>
          <w:bCs/>
          <w:color w:val="auto"/>
        </w:rPr>
      </w:pPr>
      <w:r w:rsidRPr="00495F83">
        <w:rPr>
          <w:iCs/>
          <w:color w:val="auto"/>
        </w:rPr>
        <w:t>Procjenjuje</w:t>
      </w:r>
      <w:r w:rsidR="00495F83">
        <w:rPr>
          <w:iCs/>
          <w:color w:val="auto"/>
        </w:rPr>
        <w:t xml:space="preserve"> se</w:t>
      </w:r>
      <w:r w:rsidRPr="00495F83">
        <w:rPr>
          <w:iCs/>
          <w:color w:val="auto"/>
        </w:rPr>
        <w:t xml:space="preserve"> da za Općinu Kravarsko postoji opasnost od pojave suše koja bi nanijela štete na poljoprivrednim kulturama i to kukuruzu, pšenici te nasadima voća i</w:t>
      </w:r>
      <w:r w:rsidR="00781DC4">
        <w:rPr>
          <w:iCs/>
          <w:color w:val="auto"/>
        </w:rPr>
        <w:t xml:space="preserve"> vinove loze. Suša bi izazvala</w:t>
      </w:r>
      <w:r w:rsidRPr="00495F83">
        <w:rPr>
          <w:iCs/>
          <w:color w:val="auto"/>
        </w:rPr>
        <w:t xml:space="preserve"> pomanjkanje vode u naseljima </w:t>
      </w:r>
      <w:r w:rsidRPr="00495F83">
        <w:rPr>
          <w:color w:val="auto"/>
        </w:rPr>
        <w:t xml:space="preserve">Čakanec i  dijelu naselja Gornji Hruševec, </w:t>
      </w:r>
      <w:r w:rsidRPr="00495F83">
        <w:rPr>
          <w:iCs/>
          <w:color w:val="auto"/>
        </w:rPr>
        <w:t xml:space="preserve">čime bi bilo ugroženo oko </w:t>
      </w:r>
      <w:r w:rsidRPr="00495F83">
        <w:rPr>
          <w:color w:val="auto"/>
        </w:rPr>
        <w:t xml:space="preserve">100 </w:t>
      </w:r>
      <w:r w:rsidRPr="00495F83">
        <w:rPr>
          <w:iCs/>
          <w:color w:val="auto"/>
        </w:rPr>
        <w:t xml:space="preserve">stanovnika. </w:t>
      </w:r>
    </w:p>
    <w:p w14:paraId="23274F54" w14:textId="77777777" w:rsidR="00395645" w:rsidRPr="00495F83" w:rsidRDefault="00395645" w:rsidP="00A30B5E">
      <w:pPr>
        <w:autoSpaceDE w:val="0"/>
        <w:autoSpaceDN w:val="0"/>
        <w:adjustRightInd w:val="0"/>
        <w:spacing w:after="0"/>
        <w:ind w:left="0" w:right="-8"/>
        <w:rPr>
          <w:rFonts w:cs="Arial"/>
          <w:color w:val="auto"/>
        </w:rPr>
      </w:pPr>
    </w:p>
    <w:p w14:paraId="361B1FAF" w14:textId="77777777" w:rsidR="00395645" w:rsidRPr="00495F83" w:rsidRDefault="00395645" w:rsidP="00395645">
      <w:pPr>
        <w:rPr>
          <w:color w:val="auto"/>
        </w:rPr>
      </w:pPr>
      <w:r w:rsidRPr="00495F83">
        <w:rPr>
          <w:color w:val="auto"/>
        </w:rPr>
        <w:t>Poljoprivredni usjevi na području Općine Kravarsko mogu biti ugroženi od jakih i olujnih vjetrova, naročito ako su praćeni i olujnim nevremenom s tučom. Od posljedica jakih i olujnih vjetrova mogu se očekivati i slabiji prinosi voća i povrća u toj godini, a dugoročno gledano zbog rušenja i lomljenja stabala voćaka i drugih višegodišnjih nasada može doći do velikih šteta.</w:t>
      </w:r>
    </w:p>
    <w:p w14:paraId="499B5211" w14:textId="77777777" w:rsidR="00395645" w:rsidRPr="00495F83" w:rsidRDefault="00395645" w:rsidP="00395645">
      <w:pPr>
        <w:rPr>
          <w:color w:val="auto"/>
        </w:rPr>
      </w:pPr>
    </w:p>
    <w:p w14:paraId="66A839AE" w14:textId="77777777" w:rsidR="00395645" w:rsidRPr="00495F83" w:rsidRDefault="00395645" w:rsidP="00395645">
      <w:pPr>
        <w:autoSpaceDE w:val="0"/>
        <w:autoSpaceDN w:val="0"/>
        <w:adjustRightInd w:val="0"/>
        <w:rPr>
          <w:color w:val="auto"/>
        </w:rPr>
      </w:pPr>
      <w:r w:rsidRPr="00495F83">
        <w:rPr>
          <w:color w:val="auto"/>
        </w:rPr>
        <w:t xml:space="preserve">Osim velikih šteta u poljoprivredi (sezonske kulture, trajni nasadi, šume) učinci tuče izazivaju i velike štete građevinama (krovovi, staklenici, infrastruktura), i izazivaju  sljedeće posljedice: oštećenje krovova i oštećenje trajnih nasada-voćnjaka, uzrokovanih tučom, dovodi do povećane upotrebe fungicida radi zaštite, nestašice stočne hrane, nestašice hrane za vlastite potrebe. </w:t>
      </w:r>
    </w:p>
    <w:p w14:paraId="5EB9AA71" w14:textId="77777777" w:rsidR="00395645" w:rsidRPr="00495F83" w:rsidRDefault="00344BC3" w:rsidP="00344BC3">
      <w:pPr>
        <w:tabs>
          <w:tab w:val="left" w:pos="900"/>
        </w:tabs>
        <w:rPr>
          <w:color w:val="auto"/>
        </w:rPr>
      </w:pPr>
      <w:r w:rsidRPr="00495F83">
        <w:rPr>
          <w:color w:val="auto"/>
        </w:rPr>
        <w:tab/>
      </w:r>
    </w:p>
    <w:p w14:paraId="13CC8FEA" w14:textId="7C0571D5" w:rsidR="00344BC3" w:rsidRPr="00495F83" w:rsidRDefault="00344BC3" w:rsidP="00344BC3">
      <w:pPr>
        <w:rPr>
          <w:rFonts w:cs="Times New Roman"/>
          <w:color w:val="auto"/>
        </w:rPr>
      </w:pPr>
      <w:r w:rsidRPr="00495F83">
        <w:rPr>
          <w:color w:val="auto"/>
        </w:rPr>
        <w:t>Na temelju dosadašnjih iskustava procjenjuje</w:t>
      </w:r>
      <w:r w:rsidR="00495F83">
        <w:rPr>
          <w:color w:val="auto"/>
        </w:rPr>
        <w:t xml:space="preserve"> se</w:t>
      </w:r>
      <w:r w:rsidRPr="00495F83">
        <w:rPr>
          <w:color w:val="auto"/>
        </w:rPr>
        <w:t xml:space="preserve"> da je od tuče ugroženo šire područje naselja Kravarsko, Gladovec Kravarski, Gornji Hruševec i Donji Hruševec površine od 1900 ha.  Zbog sve većih klimat</w:t>
      </w:r>
      <w:r w:rsidR="00495F83">
        <w:rPr>
          <w:color w:val="auto"/>
        </w:rPr>
        <w:t>s</w:t>
      </w:r>
      <w:r w:rsidRPr="00495F83">
        <w:rPr>
          <w:color w:val="auto"/>
        </w:rPr>
        <w:t>kih promjena tuča može padati sve češće u odnosu na ranije razdoblje.</w:t>
      </w:r>
      <w:r w:rsidR="00AF1A7F">
        <w:rPr>
          <w:color w:val="auto"/>
        </w:rPr>
        <w:t xml:space="preserve"> </w:t>
      </w:r>
      <w:r w:rsidRPr="00495F83">
        <w:rPr>
          <w:color w:val="auto"/>
        </w:rPr>
        <w:t xml:space="preserve">Na području Općine Kravarsko postoji opasnost od olujnog nevremena i pojave pijavice. </w:t>
      </w:r>
    </w:p>
    <w:p w14:paraId="29B9B5D6" w14:textId="77777777" w:rsidR="00344BC3" w:rsidRPr="00495F83" w:rsidRDefault="00344BC3" w:rsidP="00344BC3">
      <w:pPr>
        <w:tabs>
          <w:tab w:val="left" w:pos="900"/>
        </w:tabs>
        <w:rPr>
          <w:color w:val="auto"/>
        </w:rPr>
      </w:pPr>
    </w:p>
    <w:p w14:paraId="5481A490" w14:textId="7C87A84D" w:rsidR="00344BC3" w:rsidRPr="00495F83" w:rsidRDefault="00344BC3" w:rsidP="00344BC3">
      <w:pPr>
        <w:rPr>
          <w:color w:val="auto"/>
        </w:rPr>
      </w:pPr>
      <w:bookmarkStart w:id="77" w:name="_Toc243733816"/>
      <w:bookmarkStart w:id="78" w:name="_Toc243920658"/>
      <w:r w:rsidRPr="00495F83">
        <w:rPr>
          <w:color w:val="auto"/>
        </w:rPr>
        <w:t xml:space="preserve">Kako područje Općine Kravarsko obuhvaća Vukomeričke gorice, snježne oborine mogu se očekivati u razdoblju od studenog do sredine ožujka. Visina snježnih oborina kreće se od 20 do 50 cm, a ponekad i do 70 cm.  Prema dosadašnjim iskustvima veće količine snijega padaju svake četvrte godine, no iste nisu predstavljale ozbiljnu poteškoću za normalno odvijanje prometa, te </w:t>
      </w:r>
      <w:bookmarkEnd w:id="77"/>
      <w:bookmarkEnd w:id="78"/>
      <w:r w:rsidRPr="00495F83">
        <w:rPr>
          <w:color w:val="auto"/>
        </w:rPr>
        <w:t>svakodnevnog života stanovništva.</w:t>
      </w:r>
    </w:p>
    <w:p w14:paraId="0C930FA4" w14:textId="77777777" w:rsidR="006C3738" w:rsidRDefault="006C3738" w:rsidP="00344BC3">
      <w:pPr>
        <w:rPr>
          <w:color w:val="auto"/>
        </w:rPr>
      </w:pPr>
    </w:p>
    <w:p w14:paraId="00CBCC91" w14:textId="4989D323" w:rsidR="00344BC3" w:rsidRPr="00495F83" w:rsidRDefault="00344BC3" w:rsidP="00344BC3">
      <w:pPr>
        <w:rPr>
          <w:color w:val="auto"/>
        </w:rPr>
      </w:pPr>
      <w:r w:rsidRPr="00495F83">
        <w:rPr>
          <w:color w:val="auto"/>
        </w:rPr>
        <w:t>U proteklih 10 godina nije bilo padalina koje bi uzrokovale poledicu, a koju nadležne službe nisu bile u mogućnosti riješiti. Poledica najveće štete uzrokuje u prometu, ali i drugim granama gospodarstva (elektroprivredi, šumarstvu, poljoprivredi). Sva područja Općine Kravarsko nisu podjednako ugrožena. Najugroženije područje obuhvaća najbrdovitiji dio Općine (Gornji Hruševec). Najveće poteškoće u odvijanju prometa za vrijeme poledice mogu se očekivati zbog uspona na prometnicama na cesti D31 kod Gornjeg Hruševca, ta na cesti Ž3155 (D31 – Donji Hruševec), i to kod skretanja sa ceste D31 za Donji Hruševec, te prije ulaza u istoimeno naselje.</w:t>
      </w:r>
    </w:p>
    <w:p w14:paraId="25737CD1" w14:textId="77777777" w:rsidR="00344BC3" w:rsidRPr="00395645" w:rsidRDefault="00344BC3" w:rsidP="00344BC3">
      <w:pPr>
        <w:tabs>
          <w:tab w:val="left" w:pos="900"/>
        </w:tabs>
        <w:rPr>
          <w:color w:val="00B0F0"/>
        </w:rPr>
      </w:pPr>
    </w:p>
    <w:p w14:paraId="5A8822DC" w14:textId="77777777" w:rsidR="00A30B5E" w:rsidRPr="00A41EF0" w:rsidRDefault="00A30B5E" w:rsidP="00002B84">
      <w:pPr>
        <w:pStyle w:val="Naslov4"/>
      </w:pPr>
      <w:bookmarkStart w:id="79" w:name="_Toc511933702"/>
      <w:r w:rsidRPr="00A41EF0">
        <w:t>Život i zdravlje ljudi</w:t>
      </w:r>
      <w:bookmarkEnd w:id="79"/>
    </w:p>
    <w:p w14:paraId="33AE3B76" w14:textId="77777777" w:rsidR="002C7976" w:rsidRDefault="002C7976" w:rsidP="00A30B5E">
      <w:pPr>
        <w:autoSpaceDE w:val="0"/>
        <w:autoSpaceDN w:val="0"/>
        <w:adjustRightInd w:val="0"/>
        <w:spacing w:after="0"/>
        <w:ind w:left="0" w:right="-8"/>
        <w:rPr>
          <w:rFonts w:cs="Arial"/>
        </w:rPr>
      </w:pPr>
    </w:p>
    <w:p w14:paraId="3E2BDE75" w14:textId="124464A5" w:rsidR="002C7976" w:rsidRDefault="00A30B5E" w:rsidP="00A30B5E">
      <w:pPr>
        <w:autoSpaceDE w:val="0"/>
        <w:autoSpaceDN w:val="0"/>
        <w:adjustRightInd w:val="0"/>
        <w:spacing w:after="0"/>
        <w:ind w:left="0" w:right="-8"/>
        <w:rPr>
          <w:rFonts w:cs="Arial"/>
        </w:rPr>
      </w:pPr>
      <w:r w:rsidRPr="00A41EF0">
        <w:rPr>
          <w:rFonts w:cs="Arial"/>
        </w:rPr>
        <w:t xml:space="preserve">Pri povećanoj učestalosti i intenzitetu ekstremnih vremenskih prilika povećan je broj prijema u bolnicu za sve uzroke, posebno dijagnoze bolesti dišnog, kardiovaskularnog i bubrežnog sustava, dijabetesa, mentalnog zdravlja, </w:t>
      </w:r>
      <w:r w:rsidR="00597CCB">
        <w:rPr>
          <w:rFonts w:cs="Arial"/>
        </w:rPr>
        <w:t>padova i lomova. Posljedice se o</w:t>
      </w:r>
      <w:r w:rsidR="00C937F3">
        <w:rPr>
          <w:rFonts w:cs="Arial"/>
        </w:rPr>
        <w:t>č</w:t>
      </w:r>
      <w:r w:rsidR="00597CCB">
        <w:rPr>
          <w:rFonts w:cs="Arial"/>
        </w:rPr>
        <w:t xml:space="preserve">ekuju </w:t>
      </w:r>
      <w:r w:rsidRPr="00A41EF0">
        <w:rPr>
          <w:rFonts w:cs="Arial"/>
        </w:rPr>
        <w:t xml:space="preserve">prvenstveno </w:t>
      </w:r>
      <w:r w:rsidR="00597CCB">
        <w:rPr>
          <w:rFonts w:cs="Arial"/>
        </w:rPr>
        <w:t xml:space="preserve">kod </w:t>
      </w:r>
      <w:r w:rsidRPr="00A41EF0">
        <w:rPr>
          <w:rFonts w:cs="Arial"/>
        </w:rPr>
        <w:t xml:space="preserve">starijih osoba, djece i ljudi s već postojećim kroničnim bolestima. Očekuje se 20% više hitnih intervencija, viša stopa bolovanja radno aktivnog stanovništva, kao i više komplikacija kod ranjivih skupina stanovništva i radnika na otvorenom. </w:t>
      </w:r>
    </w:p>
    <w:p w14:paraId="3401F802" w14:textId="77777777" w:rsidR="002C7976" w:rsidRDefault="002C7976" w:rsidP="00A30B5E">
      <w:pPr>
        <w:autoSpaceDE w:val="0"/>
        <w:autoSpaceDN w:val="0"/>
        <w:adjustRightInd w:val="0"/>
        <w:spacing w:after="0"/>
        <w:ind w:left="0" w:right="-8"/>
        <w:rPr>
          <w:rFonts w:cs="Arial"/>
        </w:rPr>
      </w:pPr>
    </w:p>
    <w:p w14:paraId="4A9445D5" w14:textId="77777777" w:rsidR="00A30B5E" w:rsidRPr="00A41EF0" w:rsidRDefault="00A30B5E" w:rsidP="00A30B5E">
      <w:pPr>
        <w:autoSpaceDE w:val="0"/>
        <w:autoSpaceDN w:val="0"/>
        <w:adjustRightInd w:val="0"/>
        <w:spacing w:after="0"/>
        <w:ind w:left="0" w:right="-8"/>
        <w:rPr>
          <w:rFonts w:cs="Arial"/>
          <w:color w:val="auto"/>
        </w:rPr>
      </w:pPr>
      <w:r w:rsidRPr="00A41EF0">
        <w:rPr>
          <w:rFonts w:cs="Arial"/>
          <w:color w:val="auto"/>
        </w:rPr>
        <w:t xml:space="preserve">Prema navedenom, u sastavu nekog od procesa nastalih kao posljedica događaja opisanih scenarijem bilo bi oko </w:t>
      </w:r>
      <w:r w:rsidR="004D52F7">
        <w:rPr>
          <w:rFonts w:cs="Arial"/>
          <w:color w:val="auto"/>
        </w:rPr>
        <w:t>20</w:t>
      </w:r>
      <w:r w:rsidRPr="00A41EF0">
        <w:rPr>
          <w:rFonts w:cs="Arial"/>
          <w:color w:val="auto"/>
        </w:rPr>
        <w:t xml:space="preserve"> ljudi (osobe koje bi tražile pomoć liječnika ili imale komplikacije</w:t>
      </w:r>
      <w:r w:rsidR="002C7976">
        <w:rPr>
          <w:rFonts w:cs="Arial"/>
          <w:color w:val="auto"/>
        </w:rPr>
        <w:t xml:space="preserve"> ili bi ostali bez vode</w:t>
      </w:r>
      <w:r w:rsidRPr="00A41EF0">
        <w:rPr>
          <w:rFonts w:cs="Arial"/>
          <w:color w:val="auto"/>
        </w:rPr>
        <w:t xml:space="preserve">). Posljedice po život i zdravlje ljudi, sukladno kriterijima mogu se procijeniti kao: </w:t>
      </w:r>
      <w:r w:rsidRPr="00A41EF0">
        <w:rPr>
          <w:rFonts w:cs="Arial"/>
          <w:b/>
          <w:color w:val="auto"/>
        </w:rPr>
        <w:t>kategorija</w:t>
      </w:r>
      <w:r w:rsidRPr="00A41EF0">
        <w:rPr>
          <w:rFonts w:cs="Arial"/>
          <w:color w:val="auto"/>
        </w:rPr>
        <w:t xml:space="preserve"> </w:t>
      </w:r>
      <w:r w:rsidRPr="00A41EF0">
        <w:rPr>
          <w:rFonts w:cs="Arial"/>
          <w:b/>
          <w:color w:val="auto"/>
        </w:rPr>
        <w:t>5 katastrofalne</w:t>
      </w:r>
      <w:r w:rsidRPr="00A41EF0">
        <w:rPr>
          <w:rFonts w:cs="Arial"/>
          <w:color w:val="auto"/>
        </w:rPr>
        <w:t>.</w:t>
      </w:r>
    </w:p>
    <w:p w14:paraId="3547E5CE" w14:textId="77777777" w:rsidR="00A30B5E" w:rsidRPr="00A41EF0" w:rsidRDefault="00A30B5E" w:rsidP="00A30B5E">
      <w:pPr>
        <w:autoSpaceDE w:val="0"/>
        <w:autoSpaceDN w:val="0"/>
        <w:adjustRightInd w:val="0"/>
        <w:spacing w:after="0"/>
        <w:ind w:left="0" w:right="-8"/>
        <w:rPr>
          <w:rFonts w:cs="Arial"/>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555"/>
        <w:gridCol w:w="2259"/>
        <w:gridCol w:w="2037"/>
        <w:gridCol w:w="2289"/>
      </w:tblGrid>
      <w:tr w:rsidR="00A30B5E" w:rsidRPr="00A41EF0" w14:paraId="3961201A"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2247D91E" w14:textId="77777777" w:rsidR="00A30B5E" w:rsidRPr="00A41EF0" w:rsidRDefault="00A30B5E" w:rsidP="00BF6D34">
            <w:pPr>
              <w:spacing w:after="0" w:line="240" w:lineRule="auto"/>
              <w:ind w:left="0" w:right="-8" w:firstLine="0"/>
              <w:jc w:val="center"/>
              <w:rPr>
                <w:rFonts w:cs="Arial"/>
              </w:rPr>
            </w:pPr>
            <w:r w:rsidRPr="00A41EF0">
              <w:rPr>
                <w:rFonts w:cs="Arial"/>
              </w:rPr>
              <w:t>Život i zdravlje ljudi</w:t>
            </w:r>
          </w:p>
        </w:tc>
      </w:tr>
      <w:tr w:rsidR="00A30B5E" w:rsidRPr="00A41EF0" w14:paraId="74AC8801"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E1954DE" w14:textId="77777777" w:rsidR="00A30B5E" w:rsidRPr="00A41EF0" w:rsidRDefault="00A30B5E" w:rsidP="00BF6D34">
            <w:pPr>
              <w:spacing w:after="0" w:line="240" w:lineRule="auto"/>
              <w:ind w:left="0" w:right="-8" w:firstLine="0"/>
              <w:jc w:val="center"/>
              <w:rPr>
                <w:rFonts w:cs="Arial"/>
              </w:rPr>
            </w:pPr>
            <w:r w:rsidRPr="00A41EF0">
              <w:rPr>
                <w:rFonts w:cs="Arial"/>
              </w:rPr>
              <w:t>Kategorija</w:t>
            </w:r>
          </w:p>
        </w:tc>
        <w:tc>
          <w:tcPr>
            <w:tcW w:w="22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CD9B72C" w14:textId="77777777" w:rsidR="00A30B5E" w:rsidRPr="00A41EF0" w:rsidRDefault="00A30B5E" w:rsidP="00BF6D34">
            <w:pPr>
              <w:spacing w:after="0" w:line="240" w:lineRule="auto"/>
              <w:ind w:left="0" w:right="-8"/>
              <w:rPr>
                <w:rFonts w:cs="Arial"/>
              </w:rPr>
            </w:pPr>
            <w:r w:rsidRPr="00A41EF0">
              <w:rPr>
                <w:rFonts w:cs="Arial"/>
              </w:rPr>
              <w:t>Posljedice</w:t>
            </w:r>
          </w:p>
        </w:tc>
        <w:tc>
          <w:tcPr>
            <w:tcW w:w="203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754C364" w14:textId="77777777" w:rsidR="00A30B5E" w:rsidRPr="00A41EF0" w:rsidRDefault="00A30B5E" w:rsidP="00BF6D34">
            <w:pPr>
              <w:spacing w:after="0" w:line="240" w:lineRule="auto"/>
              <w:ind w:left="0" w:right="-8" w:firstLine="0"/>
              <w:jc w:val="center"/>
              <w:rPr>
                <w:rFonts w:cs="Arial"/>
              </w:rPr>
            </w:pPr>
            <w:r w:rsidRPr="00A41EF0">
              <w:rPr>
                <w:rFonts w:cs="Arial"/>
              </w:rPr>
              <w:t>Kriterij - osoba</w:t>
            </w:r>
          </w:p>
        </w:tc>
        <w:tc>
          <w:tcPr>
            <w:tcW w:w="228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9D893D8" w14:textId="77777777" w:rsidR="00A30B5E" w:rsidRPr="00A41EF0" w:rsidRDefault="00A30B5E" w:rsidP="00BF6D34">
            <w:pPr>
              <w:spacing w:after="0" w:line="240" w:lineRule="auto"/>
              <w:ind w:left="0" w:right="-8" w:firstLine="0"/>
              <w:jc w:val="center"/>
              <w:rPr>
                <w:rFonts w:cs="Arial"/>
              </w:rPr>
            </w:pPr>
            <w:r w:rsidRPr="00A41EF0">
              <w:rPr>
                <w:rFonts w:cs="Arial"/>
              </w:rPr>
              <w:t>ODABRANO</w:t>
            </w:r>
          </w:p>
        </w:tc>
      </w:tr>
      <w:tr w:rsidR="00A30B5E" w:rsidRPr="00A41EF0" w14:paraId="0BEC7D85"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9EA7398" w14:textId="77777777" w:rsidR="00A30B5E" w:rsidRPr="00A41EF0" w:rsidRDefault="00A30B5E" w:rsidP="00BF6D34">
            <w:pPr>
              <w:spacing w:after="0" w:line="240" w:lineRule="auto"/>
              <w:ind w:left="0" w:right="-8" w:firstLine="0"/>
              <w:jc w:val="center"/>
              <w:rPr>
                <w:rFonts w:cs="Arial"/>
              </w:rPr>
            </w:pPr>
            <w:r w:rsidRPr="00A41EF0">
              <w:rPr>
                <w:rFonts w:cs="Arial"/>
              </w:rPr>
              <w:t xml:space="preserve">1 </w:t>
            </w:r>
          </w:p>
        </w:tc>
        <w:tc>
          <w:tcPr>
            <w:tcW w:w="2259" w:type="dxa"/>
            <w:tcBorders>
              <w:top w:val="single" w:sz="4" w:space="0" w:color="000000"/>
              <w:left w:val="single" w:sz="4" w:space="0" w:color="000000"/>
              <w:bottom w:val="single" w:sz="4" w:space="0" w:color="000000"/>
              <w:right w:val="single" w:sz="4" w:space="0" w:color="000000"/>
            </w:tcBorders>
            <w:vAlign w:val="center"/>
          </w:tcPr>
          <w:p w14:paraId="526150FB" w14:textId="77777777" w:rsidR="00A30B5E" w:rsidRPr="00A41EF0" w:rsidRDefault="00A30B5E" w:rsidP="00BF6D34">
            <w:pPr>
              <w:spacing w:after="0" w:line="240" w:lineRule="auto"/>
              <w:ind w:left="0" w:right="-8"/>
              <w:rPr>
                <w:rFonts w:cs="Arial"/>
              </w:rPr>
            </w:pPr>
            <w:r w:rsidRPr="00A41EF0">
              <w:rPr>
                <w:rFonts w:cs="Arial"/>
              </w:rPr>
              <w:t>Neznatne</w:t>
            </w:r>
          </w:p>
        </w:tc>
        <w:tc>
          <w:tcPr>
            <w:tcW w:w="2037" w:type="dxa"/>
            <w:tcBorders>
              <w:top w:val="single" w:sz="4" w:space="0" w:color="000000"/>
              <w:left w:val="single" w:sz="4" w:space="0" w:color="000000"/>
              <w:bottom w:val="single" w:sz="4" w:space="0" w:color="000000"/>
              <w:right w:val="single" w:sz="4" w:space="0" w:color="000000"/>
            </w:tcBorders>
            <w:vAlign w:val="center"/>
          </w:tcPr>
          <w:p w14:paraId="7A6C80F3"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2F9BED54" w14:textId="77777777" w:rsidR="00A30B5E" w:rsidRPr="00A41EF0" w:rsidRDefault="00A30B5E" w:rsidP="00BF6D34">
            <w:pPr>
              <w:spacing w:after="0" w:line="240" w:lineRule="auto"/>
              <w:ind w:left="0" w:right="-8" w:firstLine="0"/>
              <w:jc w:val="center"/>
              <w:rPr>
                <w:rFonts w:cs="Arial"/>
              </w:rPr>
            </w:pPr>
          </w:p>
        </w:tc>
      </w:tr>
      <w:tr w:rsidR="00A30B5E" w:rsidRPr="00A41EF0" w14:paraId="63F2A708"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A980E2B" w14:textId="77777777" w:rsidR="00A30B5E" w:rsidRPr="00A41EF0" w:rsidRDefault="00A30B5E" w:rsidP="00BF6D34">
            <w:pPr>
              <w:spacing w:after="0" w:line="240" w:lineRule="auto"/>
              <w:ind w:left="0" w:right="-8" w:firstLine="0"/>
              <w:jc w:val="center"/>
              <w:rPr>
                <w:rFonts w:cs="Arial"/>
              </w:rPr>
            </w:pPr>
            <w:r w:rsidRPr="00A41EF0">
              <w:rPr>
                <w:rFonts w:cs="Arial"/>
              </w:rPr>
              <w:t xml:space="preserve">2 </w:t>
            </w:r>
          </w:p>
        </w:tc>
        <w:tc>
          <w:tcPr>
            <w:tcW w:w="2259" w:type="dxa"/>
            <w:tcBorders>
              <w:top w:val="single" w:sz="4" w:space="0" w:color="000000"/>
              <w:left w:val="single" w:sz="4" w:space="0" w:color="000000"/>
              <w:bottom w:val="single" w:sz="4" w:space="0" w:color="000000"/>
              <w:right w:val="single" w:sz="4" w:space="0" w:color="000000"/>
            </w:tcBorders>
            <w:vAlign w:val="center"/>
          </w:tcPr>
          <w:p w14:paraId="0664399A" w14:textId="77777777" w:rsidR="00A30B5E" w:rsidRPr="00A41EF0" w:rsidRDefault="00A30B5E" w:rsidP="00BF6D34">
            <w:pPr>
              <w:spacing w:after="0" w:line="240" w:lineRule="auto"/>
              <w:ind w:left="0" w:right="-8"/>
              <w:rPr>
                <w:rFonts w:cs="Arial"/>
              </w:rPr>
            </w:pPr>
            <w:r w:rsidRPr="00A41EF0">
              <w:rPr>
                <w:rFonts w:cs="Arial"/>
              </w:rPr>
              <w:t>Malene</w:t>
            </w:r>
          </w:p>
        </w:tc>
        <w:tc>
          <w:tcPr>
            <w:tcW w:w="2037" w:type="dxa"/>
            <w:tcBorders>
              <w:top w:val="single" w:sz="4" w:space="0" w:color="000000"/>
              <w:left w:val="single" w:sz="4" w:space="0" w:color="000000"/>
              <w:bottom w:val="single" w:sz="4" w:space="0" w:color="000000"/>
              <w:right w:val="single" w:sz="4" w:space="0" w:color="000000"/>
            </w:tcBorders>
            <w:vAlign w:val="center"/>
          </w:tcPr>
          <w:p w14:paraId="4E028257"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514F22B0" w14:textId="77777777" w:rsidR="00A30B5E" w:rsidRPr="00A41EF0" w:rsidRDefault="00A30B5E" w:rsidP="00BF6D34">
            <w:pPr>
              <w:spacing w:after="0" w:line="240" w:lineRule="auto"/>
              <w:ind w:left="0" w:right="-8" w:firstLine="0"/>
              <w:jc w:val="center"/>
              <w:rPr>
                <w:rFonts w:cs="Arial"/>
              </w:rPr>
            </w:pPr>
          </w:p>
        </w:tc>
      </w:tr>
      <w:tr w:rsidR="00A30B5E" w:rsidRPr="00A41EF0" w14:paraId="0CECE6FA"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EFEC9BA" w14:textId="77777777" w:rsidR="00A30B5E" w:rsidRPr="00A41EF0" w:rsidRDefault="00A30B5E" w:rsidP="00BF6D34">
            <w:pPr>
              <w:spacing w:after="0" w:line="240" w:lineRule="auto"/>
              <w:ind w:left="0" w:right="-8" w:firstLine="0"/>
              <w:jc w:val="center"/>
              <w:rPr>
                <w:rFonts w:cs="Arial"/>
              </w:rPr>
            </w:pPr>
            <w:r w:rsidRPr="00A41EF0">
              <w:rPr>
                <w:rFonts w:cs="Arial"/>
              </w:rPr>
              <w:t xml:space="preserve">3 </w:t>
            </w:r>
          </w:p>
        </w:tc>
        <w:tc>
          <w:tcPr>
            <w:tcW w:w="2259" w:type="dxa"/>
            <w:tcBorders>
              <w:top w:val="single" w:sz="4" w:space="0" w:color="000000"/>
              <w:left w:val="single" w:sz="4" w:space="0" w:color="000000"/>
              <w:bottom w:val="single" w:sz="4" w:space="0" w:color="000000"/>
              <w:right w:val="single" w:sz="4" w:space="0" w:color="000000"/>
            </w:tcBorders>
            <w:vAlign w:val="center"/>
          </w:tcPr>
          <w:p w14:paraId="3F8DCD05" w14:textId="77777777" w:rsidR="00A30B5E" w:rsidRPr="00A41EF0" w:rsidRDefault="00A30B5E" w:rsidP="00BF6D34">
            <w:pPr>
              <w:spacing w:after="0" w:line="240" w:lineRule="auto"/>
              <w:ind w:left="0" w:right="-8"/>
              <w:rPr>
                <w:rFonts w:cs="Arial"/>
              </w:rPr>
            </w:pPr>
            <w:r w:rsidRPr="00A41EF0">
              <w:rPr>
                <w:rFonts w:cs="Arial"/>
              </w:rPr>
              <w:t>Umjerene</w:t>
            </w:r>
          </w:p>
        </w:tc>
        <w:tc>
          <w:tcPr>
            <w:tcW w:w="2037" w:type="dxa"/>
            <w:tcBorders>
              <w:top w:val="single" w:sz="4" w:space="0" w:color="000000"/>
              <w:left w:val="single" w:sz="4" w:space="0" w:color="000000"/>
              <w:bottom w:val="single" w:sz="4" w:space="0" w:color="000000"/>
              <w:right w:val="single" w:sz="4" w:space="0" w:color="000000"/>
            </w:tcBorders>
            <w:vAlign w:val="center"/>
          </w:tcPr>
          <w:p w14:paraId="3DFF1AC0"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7EB1FABB" w14:textId="77777777" w:rsidR="00A30B5E" w:rsidRPr="00A41EF0" w:rsidRDefault="00A30B5E" w:rsidP="00BF6D34">
            <w:pPr>
              <w:spacing w:after="0" w:line="240" w:lineRule="auto"/>
              <w:ind w:left="0" w:right="-8" w:firstLine="0"/>
              <w:jc w:val="center"/>
              <w:rPr>
                <w:rFonts w:cs="Arial"/>
              </w:rPr>
            </w:pPr>
          </w:p>
        </w:tc>
      </w:tr>
      <w:tr w:rsidR="00A30B5E" w:rsidRPr="00A41EF0" w14:paraId="13DC5841"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765AEDA" w14:textId="77777777" w:rsidR="00A30B5E" w:rsidRPr="00A41EF0" w:rsidRDefault="00A30B5E" w:rsidP="00BF6D34">
            <w:pPr>
              <w:spacing w:after="0" w:line="240" w:lineRule="auto"/>
              <w:ind w:left="0" w:right="-8" w:firstLine="0"/>
              <w:jc w:val="center"/>
              <w:rPr>
                <w:rFonts w:cs="Arial"/>
              </w:rPr>
            </w:pPr>
            <w:r w:rsidRPr="00A41EF0">
              <w:rPr>
                <w:rFonts w:cs="Arial"/>
              </w:rPr>
              <w:t xml:space="preserve">4 </w:t>
            </w:r>
          </w:p>
        </w:tc>
        <w:tc>
          <w:tcPr>
            <w:tcW w:w="2259" w:type="dxa"/>
            <w:tcBorders>
              <w:top w:val="single" w:sz="4" w:space="0" w:color="000000"/>
              <w:left w:val="single" w:sz="4" w:space="0" w:color="000000"/>
              <w:bottom w:val="single" w:sz="4" w:space="0" w:color="000000"/>
              <w:right w:val="single" w:sz="4" w:space="0" w:color="000000"/>
            </w:tcBorders>
            <w:vAlign w:val="center"/>
          </w:tcPr>
          <w:p w14:paraId="12F1DD94" w14:textId="77777777" w:rsidR="00A30B5E" w:rsidRPr="00A41EF0" w:rsidRDefault="00A30B5E" w:rsidP="00BF6D34">
            <w:pPr>
              <w:spacing w:after="0" w:line="240" w:lineRule="auto"/>
              <w:ind w:left="0" w:right="-8"/>
              <w:rPr>
                <w:rFonts w:cs="Arial"/>
              </w:rPr>
            </w:pPr>
            <w:r w:rsidRPr="00A41EF0">
              <w:rPr>
                <w:rFonts w:cs="Arial"/>
              </w:rPr>
              <w:t>Značajne</w:t>
            </w:r>
          </w:p>
        </w:tc>
        <w:tc>
          <w:tcPr>
            <w:tcW w:w="2037" w:type="dxa"/>
            <w:tcBorders>
              <w:top w:val="single" w:sz="4" w:space="0" w:color="000000"/>
              <w:left w:val="single" w:sz="4" w:space="0" w:color="000000"/>
              <w:bottom w:val="single" w:sz="4" w:space="0" w:color="000000"/>
              <w:right w:val="single" w:sz="4" w:space="0" w:color="000000"/>
            </w:tcBorders>
            <w:vAlign w:val="center"/>
          </w:tcPr>
          <w:p w14:paraId="63CE3E52"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2</w:t>
            </w:r>
          </w:p>
        </w:tc>
        <w:tc>
          <w:tcPr>
            <w:tcW w:w="2289" w:type="dxa"/>
            <w:tcBorders>
              <w:top w:val="single" w:sz="4" w:space="0" w:color="000000"/>
              <w:left w:val="single" w:sz="4" w:space="0" w:color="000000"/>
              <w:bottom w:val="single" w:sz="4" w:space="0" w:color="000000"/>
              <w:right w:val="single" w:sz="4" w:space="0" w:color="000000"/>
            </w:tcBorders>
            <w:vAlign w:val="center"/>
          </w:tcPr>
          <w:p w14:paraId="7A39BB88" w14:textId="77777777" w:rsidR="00A30B5E" w:rsidRPr="00A41EF0" w:rsidRDefault="00A30B5E" w:rsidP="00BF6D34">
            <w:pPr>
              <w:spacing w:after="0" w:line="240" w:lineRule="auto"/>
              <w:ind w:left="0" w:right="-8" w:firstLine="0"/>
              <w:jc w:val="center"/>
              <w:rPr>
                <w:rFonts w:cs="Arial"/>
              </w:rPr>
            </w:pPr>
          </w:p>
        </w:tc>
      </w:tr>
      <w:tr w:rsidR="00A30B5E" w:rsidRPr="00A41EF0" w14:paraId="50ECA540"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732753B" w14:textId="77777777" w:rsidR="00A30B5E" w:rsidRPr="00A41EF0" w:rsidRDefault="00A30B5E" w:rsidP="00BF6D34">
            <w:pPr>
              <w:spacing w:after="0" w:line="240" w:lineRule="auto"/>
              <w:ind w:left="0" w:right="-8" w:firstLine="0"/>
              <w:jc w:val="center"/>
              <w:rPr>
                <w:rFonts w:cs="Arial"/>
              </w:rPr>
            </w:pPr>
            <w:r w:rsidRPr="00A41EF0">
              <w:rPr>
                <w:rFonts w:cs="Arial"/>
              </w:rPr>
              <w:t xml:space="preserve">5 </w:t>
            </w:r>
          </w:p>
        </w:tc>
        <w:tc>
          <w:tcPr>
            <w:tcW w:w="2259" w:type="dxa"/>
            <w:tcBorders>
              <w:top w:val="single" w:sz="4" w:space="0" w:color="000000"/>
              <w:left w:val="single" w:sz="4" w:space="0" w:color="000000"/>
              <w:bottom w:val="single" w:sz="4" w:space="0" w:color="000000"/>
              <w:right w:val="single" w:sz="4" w:space="0" w:color="000000"/>
            </w:tcBorders>
            <w:vAlign w:val="center"/>
          </w:tcPr>
          <w:p w14:paraId="35C81414" w14:textId="77777777" w:rsidR="00A30B5E" w:rsidRPr="00A41EF0" w:rsidRDefault="00A30B5E" w:rsidP="00BF6D34">
            <w:pPr>
              <w:spacing w:after="0" w:line="240" w:lineRule="auto"/>
              <w:ind w:left="0" w:right="-8"/>
              <w:rPr>
                <w:rFonts w:cs="Arial"/>
              </w:rPr>
            </w:pPr>
            <w:r w:rsidRPr="00A41EF0">
              <w:rPr>
                <w:rFonts w:cs="Arial"/>
              </w:rPr>
              <w:t>Katastrofalne</w:t>
            </w:r>
          </w:p>
        </w:tc>
        <w:tc>
          <w:tcPr>
            <w:tcW w:w="2037" w:type="dxa"/>
            <w:tcBorders>
              <w:top w:val="single" w:sz="4" w:space="0" w:color="000000"/>
              <w:left w:val="single" w:sz="4" w:space="0" w:color="000000"/>
              <w:bottom w:val="single" w:sz="4" w:space="0" w:color="000000"/>
              <w:right w:val="single" w:sz="4" w:space="0" w:color="000000"/>
            </w:tcBorders>
            <w:vAlign w:val="center"/>
          </w:tcPr>
          <w:p w14:paraId="57B70D38"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3 i više</w:t>
            </w:r>
          </w:p>
        </w:tc>
        <w:tc>
          <w:tcPr>
            <w:tcW w:w="2289" w:type="dxa"/>
            <w:tcBorders>
              <w:top w:val="single" w:sz="4" w:space="0" w:color="000000"/>
              <w:left w:val="single" w:sz="4" w:space="0" w:color="000000"/>
              <w:bottom w:val="single" w:sz="4" w:space="0" w:color="000000"/>
              <w:right w:val="single" w:sz="4" w:space="0" w:color="000000"/>
            </w:tcBorders>
            <w:vAlign w:val="center"/>
          </w:tcPr>
          <w:p w14:paraId="248301E6" w14:textId="77777777" w:rsidR="00A30B5E" w:rsidRPr="00A41EF0" w:rsidRDefault="00A30B5E" w:rsidP="00BF6D34">
            <w:pPr>
              <w:spacing w:after="0" w:line="240" w:lineRule="auto"/>
              <w:ind w:left="0" w:right="-8" w:firstLine="0"/>
              <w:jc w:val="center"/>
              <w:rPr>
                <w:rFonts w:cs="Arial"/>
                <w:b/>
              </w:rPr>
            </w:pPr>
            <w:r w:rsidRPr="00A41EF0">
              <w:rPr>
                <w:rFonts w:cs="Arial"/>
                <w:b/>
                <w:color w:val="auto"/>
              </w:rPr>
              <w:t>X</w:t>
            </w:r>
          </w:p>
        </w:tc>
      </w:tr>
    </w:tbl>
    <w:p w14:paraId="218C7A25" w14:textId="77777777" w:rsidR="002C7976" w:rsidRDefault="002C7976" w:rsidP="00002B84">
      <w:pPr>
        <w:pStyle w:val="Naslov4"/>
      </w:pPr>
      <w:bookmarkStart w:id="80" w:name="_Toc511933703"/>
    </w:p>
    <w:p w14:paraId="25369484" w14:textId="77777777" w:rsidR="00A30B5E" w:rsidRPr="00A41EF0" w:rsidRDefault="00A30B5E" w:rsidP="00002B84">
      <w:pPr>
        <w:pStyle w:val="Naslov4"/>
      </w:pPr>
      <w:r w:rsidRPr="00A41EF0">
        <w:t>Gospodarstvo</w:t>
      </w:r>
      <w:bookmarkEnd w:id="80"/>
      <w:r w:rsidRPr="00A41EF0">
        <w:t xml:space="preserve"> </w:t>
      </w:r>
    </w:p>
    <w:p w14:paraId="39EC52D6" w14:textId="661A618A" w:rsidR="00A30B5E" w:rsidRDefault="00A30B5E" w:rsidP="00A30B5E">
      <w:pPr>
        <w:autoSpaceDE w:val="0"/>
        <w:autoSpaceDN w:val="0"/>
        <w:adjustRightInd w:val="0"/>
        <w:spacing w:after="0"/>
        <w:ind w:left="0" w:right="-8"/>
        <w:rPr>
          <w:rFonts w:cs="Arial"/>
          <w:b/>
        </w:rPr>
      </w:pPr>
      <w:r w:rsidRPr="00A41EF0">
        <w:rPr>
          <w:rFonts w:cs="Arial"/>
        </w:rPr>
        <w:t xml:space="preserve">Troškovi </w:t>
      </w:r>
      <w:r w:rsidR="00FF1DE7">
        <w:rPr>
          <w:rFonts w:cs="Arial"/>
        </w:rPr>
        <w:t>nastali zbog ekstremnih vremenskih pojava mogu biti znatni što ovisi o vrsti, intenzitetu i povr</w:t>
      </w:r>
      <w:r w:rsidR="00597CCB">
        <w:rPr>
          <w:rFonts w:cs="Arial"/>
        </w:rPr>
        <w:t>š</w:t>
      </w:r>
      <w:r w:rsidR="00FF1DE7">
        <w:rPr>
          <w:rFonts w:cs="Arial"/>
        </w:rPr>
        <w:t>ini zahvata pojedine ugroze</w:t>
      </w:r>
      <w:r w:rsidR="00FF1DE7" w:rsidRPr="00FF1DE7">
        <w:rPr>
          <w:rFonts w:cs="Arial"/>
        </w:rPr>
        <w:t xml:space="preserve"> </w:t>
      </w:r>
      <w:r w:rsidR="00FF1DE7">
        <w:rPr>
          <w:rFonts w:cs="Arial"/>
        </w:rPr>
        <w:t xml:space="preserve">(ekstremne temperature, </w:t>
      </w:r>
      <w:r w:rsidR="005E6471">
        <w:rPr>
          <w:rFonts w:cs="Arial"/>
        </w:rPr>
        <w:t xml:space="preserve">suša, </w:t>
      </w:r>
      <w:r w:rsidR="00FF1DE7">
        <w:rPr>
          <w:rFonts w:cs="Arial"/>
        </w:rPr>
        <w:t xml:space="preserve">tuča, olujno i orkansko nevrijeme, poledice, </w:t>
      </w:r>
      <w:r w:rsidR="00597CCB">
        <w:rPr>
          <w:rFonts w:cs="Arial"/>
        </w:rPr>
        <w:t xml:space="preserve">mraz, </w:t>
      </w:r>
      <w:r w:rsidR="00FF1DE7">
        <w:rPr>
          <w:rFonts w:cs="Arial"/>
        </w:rPr>
        <w:t>snježne padaline),</w:t>
      </w:r>
      <w:r w:rsidR="00C46215">
        <w:rPr>
          <w:rFonts w:cs="Arial"/>
        </w:rPr>
        <w:t xml:space="preserve"> </w:t>
      </w:r>
      <w:r w:rsidR="00FF1DE7">
        <w:rPr>
          <w:rFonts w:cs="Arial"/>
        </w:rPr>
        <w:t>pa bi u</w:t>
      </w:r>
      <w:r w:rsidRPr="00A41EF0">
        <w:rPr>
          <w:rFonts w:cs="Arial"/>
        </w:rPr>
        <w:t>zimajući u obzir</w:t>
      </w:r>
      <w:r w:rsidR="00FF1DE7">
        <w:rPr>
          <w:rFonts w:cs="Arial"/>
        </w:rPr>
        <w:t xml:space="preserve"> vrste gospodarstava,</w:t>
      </w:r>
      <w:r w:rsidR="00C46215">
        <w:rPr>
          <w:rFonts w:cs="Arial"/>
        </w:rPr>
        <w:t xml:space="preserve"> </w:t>
      </w:r>
      <w:r w:rsidRPr="00A41EF0">
        <w:rPr>
          <w:rFonts w:cs="Arial"/>
        </w:rPr>
        <w:t xml:space="preserve">sve navedene parametre </w:t>
      </w:r>
      <w:r w:rsidR="00FF1DE7">
        <w:rPr>
          <w:rFonts w:cs="Arial"/>
        </w:rPr>
        <w:t xml:space="preserve">i dosadašnja iskustva, </w:t>
      </w:r>
      <w:r w:rsidRPr="00A41EF0">
        <w:rPr>
          <w:rFonts w:cs="Arial"/>
        </w:rPr>
        <w:t xml:space="preserve">procijenjena šteta </w:t>
      </w:r>
      <w:r w:rsidR="00FF1DE7">
        <w:rPr>
          <w:rFonts w:cs="Arial"/>
        </w:rPr>
        <w:t>u</w:t>
      </w:r>
      <w:r w:rsidRPr="00A41EF0">
        <w:rPr>
          <w:rFonts w:cs="Arial"/>
        </w:rPr>
        <w:t xml:space="preserve"> gospodarstvu </w:t>
      </w:r>
      <w:r w:rsidR="00123DD1">
        <w:rPr>
          <w:rFonts w:cs="Arial"/>
        </w:rPr>
        <w:t>mogla imati</w:t>
      </w:r>
      <w:r w:rsidRPr="00A41EF0">
        <w:rPr>
          <w:rFonts w:cs="Arial"/>
        </w:rPr>
        <w:t xml:space="preserve"> posljedice: </w:t>
      </w:r>
      <w:r w:rsidRPr="00A41EF0">
        <w:rPr>
          <w:rFonts w:cs="Arial"/>
          <w:b/>
        </w:rPr>
        <w:t xml:space="preserve">kategorija </w:t>
      </w:r>
      <w:r w:rsidR="003369F2">
        <w:rPr>
          <w:rFonts w:cs="Arial"/>
          <w:b/>
        </w:rPr>
        <w:t>5</w:t>
      </w:r>
      <w:r w:rsidRPr="00A41EF0">
        <w:rPr>
          <w:rFonts w:cs="Arial"/>
          <w:b/>
        </w:rPr>
        <w:t xml:space="preserve"> </w:t>
      </w:r>
      <w:r w:rsidR="003369F2">
        <w:rPr>
          <w:rFonts w:cs="Arial"/>
          <w:b/>
        </w:rPr>
        <w:t>k</w:t>
      </w:r>
      <w:r w:rsidR="003369F2" w:rsidRPr="003369F2">
        <w:rPr>
          <w:rFonts w:cs="Arial"/>
          <w:b/>
        </w:rPr>
        <w:t>atastrofalne</w:t>
      </w:r>
      <w:r w:rsidRPr="00A41EF0">
        <w:rPr>
          <w:rFonts w:cs="Arial"/>
          <w:b/>
        </w:rPr>
        <w:t>.</w:t>
      </w:r>
    </w:p>
    <w:p w14:paraId="3A32AF23" w14:textId="77777777" w:rsidR="000B3DB1" w:rsidRPr="00A41EF0" w:rsidRDefault="000B3DB1" w:rsidP="00A30B5E">
      <w:pPr>
        <w:autoSpaceDE w:val="0"/>
        <w:autoSpaceDN w:val="0"/>
        <w:adjustRightInd w:val="0"/>
        <w:spacing w:after="0"/>
        <w:ind w:left="0" w:right="-8"/>
        <w:rPr>
          <w:rFonts w:cs="Arial"/>
          <w:b/>
        </w:rPr>
      </w:pPr>
    </w:p>
    <w:p w14:paraId="4575B1EC" w14:textId="77777777" w:rsidR="00A30B5E" w:rsidRPr="00A41EF0" w:rsidRDefault="00A30B5E" w:rsidP="00A30B5E">
      <w:pPr>
        <w:autoSpaceDE w:val="0"/>
        <w:autoSpaceDN w:val="0"/>
        <w:adjustRightInd w:val="0"/>
        <w:spacing w:after="0"/>
        <w:ind w:left="0" w:right="-8"/>
        <w:rPr>
          <w:rFonts w:cs="Arial"/>
          <w:sz w:val="6"/>
          <w:szCs w:val="6"/>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A30B5E" w:rsidRPr="00A41EF0" w14:paraId="21333E13"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4F378D44" w14:textId="77777777" w:rsidR="00A30B5E" w:rsidRPr="00A41EF0" w:rsidRDefault="00A30B5E" w:rsidP="00BF6D34">
            <w:pPr>
              <w:spacing w:after="0" w:line="240" w:lineRule="auto"/>
              <w:ind w:left="0" w:right="-8" w:firstLine="0"/>
              <w:jc w:val="center"/>
              <w:rPr>
                <w:rFonts w:cs="Arial"/>
              </w:rPr>
            </w:pPr>
            <w:r w:rsidRPr="00A41EF0">
              <w:rPr>
                <w:rFonts w:cs="Arial"/>
              </w:rPr>
              <w:t>Gospodarstvo</w:t>
            </w:r>
          </w:p>
        </w:tc>
      </w:tr>
      <w:tr w:rsidR="00A30B5E" w:rsidRPr="00A41EF0" w14:paraId="4DBC7C84"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5E1269C" w14:textId="77777777" w:rsidR="00A30B5E" w:rsidRPr="00A41EF0" w:rsidRDefault="00A30B5E"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99301FD" w14:textId="77777777" w:rsidR="00A30B5E" w:rsidRPr="00A41EF0" w:rsidRDefault="00A30B5E" w:rsidP="00BF6D34">
            <w:pPr>
              <w:spacing w:after="0" w:line="240" w:lineRule="auto"/>
              <w:ind w:left="0" w:right="-8"/>
              <w:rPr>
                <w:rFonts w:cs="Arial"/>
              </w:rPr>
            </w:pPr>
            <w:r w:rsidRPr="00A41EF0">
              <w:rPr>
                <w:rFonts w:cs="Arial"/>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7C04683" w14:textId="77777777" w:rsidR="00A30B5E" w:rsidRPr="00A41EF0" w:rsidRDefault="0034777E" w:rsidP="00BF6D34">
            <w:pPr>
              <w:spacing w:after="0" w:line="240" w:lineRule="auto"/>
              <w:ind w:left="0" w:right="-8" w:firstLine="0"/>
              <w:jc w:val="center"/>
              <w:rPr>
                <w:rFonts w:cs="Arial"/>
              </w:rPr>
            </w:pPr>
            <w:r>
              <w:rPr>
                <w:rFonts w:cs="Arial"/>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65DF63E" w14:textId="77777777" w:rsidR="00A30B5E" w:rsidRPr="00A41EF0" w:rsidRDefault="00A30B5E" w:rsidP="00BF6D34">
            <w:pPr>
              <w:spacing w:after="0" w:line="240" w:lineRule="auto"/>
              <w:ind w:left="0" w:right="-8" w:firstLine="0"/>
              <w:jc w:val="center"/>
              <w:rPr>
                <w:rFonts w:cs="Arial"/>
              </w:rPr>
            </w:pPr>
            <w:r w:rsidRPr="00A41EF0">
              <w:rPr>
                <w:rFonts w:cs="Arial"/>
              </w:rPr>
              <w:t>ODABRANO</w:t>
            </w:r>
          </w:p>
        </w:tc>
      </w:tr>
      <w:tr w:rsidR="0086408A" w:rsidRPr="00A41EF0" w14:paraId="6DAA8E79"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301C58B"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06044D6D" w14:textId="77777777" w:rsidR="0086408A" w:rsidRPr="00A41EF0" w:rsidRDefault="0086408A" w:rsidP="0086408A">
            <w:pPr>
              <w:spacing w:after="0" w:line="240" w:lineRule="auto"/>
              <w:ind w:left="0" w:right="-8"/>
              <w:rPr>
                <w:rFonts w:cs="Arial"/>
              </w:rPr>
            </w:pPr>
            <w:r w:rsidRPr="00A41EF0">
              <w:rPr>
                <w:rFonts w:cs="Arial"/>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6E1AFF99" w14:textId="5B3C9712"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1CCC88D8" w14:textId="77777777" w:rsidR="0086408A" w:rsidRPr="00A41EF0" w:rsidRDefault="0086408A" w:rsidP="0086408A">
            <w:pPr>
              <w:spacing w:after="0" w:line="240" w:lineRule="auto"/>
              <w:ind w:left="0" w:right="-8" w:firstLine="0"/>
              <w:jc w:val="center"/>
              <w:rPr>
                <w:rFonts w:cs="Arial"/>
              </w:rPr>
            </w:pPr>
          </w:p>
        </w:tc>
      </w:tr>
      <w:tr w:rsidR="0086408A" w:rsidRPr="00A41EF0" w14:paraId="67AC2E68"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328A727"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09A14BED" w14:textId="77777777" w:rsidR="0086408A" w:rsidRPr="00A41EF0" w:rsidRDefault="0086408A" w:rsidP="0086408A">
            <w:pPr>
              <w:spacing w:after="0" w:line="240" w:lineRule="auto"/>
              <w:ind w:left="0" w:right="-8"/>
              <w:rPr>
                <w:rFonts w:cs="Arial"/>
              </w:rPr>
            </w:pPr>
            <w:r w:rsidRPr="00A41EF0">
              <w:rPr>
                <w:rFonts w:cs="Arial"/>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0BEA84E3" w14:textId="4A598F13"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3EF8BE60" w14:textId="77777777" w:rsidR="0086408A" w:rsidRPr="00A41EF0" w:rsidRDefault="0086408A" w:rsidP="0086408A">
            <w:pPr>
              <w:spacing w:after="0" w:line="240" w:lineRule="auto"/>
              <w:ind w:left="0" w:right="-8" w:firstLine="0"/>
              <w:jc w:val="center"/>
              <w:rPr>
                <w:rFonts w:cs="Arial"/>
                <w:b/>
              </w:rPr>
            </w:pPr>
          </w:p>
        </w:tc>
      </w:tr>
      <w:tr w:rsidR="0086408A" w:rsidRPr="00A41EF0" w14:paraId="03F548C8"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37D3B33"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0654F131" w14:textId="77777777" w:rsidR="0086408A" w:rsidRPr="00A41EF0" w:rsidRDefault="0086408A" w:rsidP="0086408A">
            <w:pPr>
              <w:spacing w:after="0" w:line="240" w:lineRule="auto"/>
              <w:ind w:left="0" w:right="-8"/>
              <w:rPr>
                <w:rFonts w:cs="Arial"/>
              </w:rPr>
            </w:pPr>
            <w:r w:rsidRPr="00A41EF0">
              <w:rPr>
                <w:rFonts w:cs="Arial"/>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03B59A3B" w14:textId="76B6DE77"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68EA6A1A" w14:textId="77777777" w:rsidR="0086408A" w:rsidRPr="00A41EF0" w:rsidRDefault="0086408A" w:rsidP="0086408A">
            <w:pPr>
              <w:spacing w:after="0" w:line="240" w:lineRule="auto"/>
              <w:ind w:left="0" w:right="-8" w:firstLine="0"/>
              <w:jc w:val="center"/>
              <w:rPr>
                <w:rFonts w:cs="Arial"/>
              </w:rPr>
            </w:pPr>
          </w:p>
        </w:tc>
      </w:tr>
      <w:tr w:rsidR="0086408A" w:rsidRPr="00A41EF0" w14:paraId="42318E1F"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3F5D242"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38901142" w14:textId="77777777" w:rsidR="0086408A" w:rsidRPr="00A41EF0" w:rsidRDefault="0086408A" w:rsidP="0086408A">
            <w:pPr>
              <w:spacing w:after="0" w:line="240" w:lineRule="auto"/>
              <w:ind w:left="0" w:right="-8"/>
              <w:rPr>
                <w:rFonts w:cs="Arial"/>
              </w:rPr>
            </w:pPr>
            <w:r w:rsidRPr="00A41EF0">
              <w:rPr>
                <w:rFonts w:cs="Arial"/>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09F2DE62" w14:textId="60BFB636"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4549FB11" w14:textId="77777777" w:rsidR="0086408A" w:rsidRPr="00A41EF0" w:rsidRDefault="0086408A" w:rsidP="0086408A">
            <w:pPr>
              <w:spacing w:after="0" w:line="240" w:lineRule="auto"/>
              <w:ind w:left="0" w:right="-8" w:firstLine="0"/>
              <w:jc w:val="center"/>
              <w:rPr>
                <w:rFonts w:cs="Arial"/>
              </w:rPr>
            </w:pPr>
          </w:p>
        </w:tc>
      </w:tr>
      <w:tr w:rsidR="0086408A" w:rsidRPr="00A41EF0" w14:paraId="5A1BEAA3"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2261807"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0A747314" w14:textId="77777777" w:rsidR="0086408A" w:rsidRPr="00A41EF0" w:rsidRDefault="0086408A" w:rsidP="0086408A">
            <w:pPr>
              <w:spacing w:after="0" w:line="240" w:lineRule="auto"/>
              <w:ind w:left="0" w:right="-8"/>
              <w:rPr>
                <w:rFonts w:cs="Arial"/>
              </w:rPr>
            </w:pPr>
            <w:r w:rsidRPr="00A41EF0">
              <w:rPr>
                <w:rFonts w:cs="Arial"/>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06F7207" w14:textId="57C868A6"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3E764403"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bl>
    <w:p w14:paraId="7C055291" w14:textId="77777777" w:rsidR="006C3738" w:rsidRDefault="006C3738" w:rsidP="00002B84">
      <w:pPr>
        <w:pStyle w:val="Naslov4"/>
      </w:pPr>
      <w:bookmarkStart w:id="81" w:name="_Toc511933704"/>
    </w:p>
    <w:p w14:paraId="733D7F55" w14:textId="77777777" w:rsidR="00A30B5E" w:rsidRPr="00A41EF0" w:rsidRDefault="00A30B5E" w:rsidP="00002B84">
      <w:pPr>
        <w:pStyle w:val="Naslov4"/>
      </w:pPr>
      <w:r w:rsidRPr="00A41EF0">
        <w:t>Društvena stabilnost i politika</w:t>
      </w:r>
      <w:bookmarkEnd w:id="81"/>
      <w:r w:rsidRPr="00A41EF0">
        <w:t xml:space="preserve"> </w:t>
      </w:r>
    </w:p>
    <w:p w14:paraId="194AC70F" w14:textId="77777777" w:rsidR="00A30B5E" w:rsidRPr="00A41EF0" w:rsidRDefault="00A30B5E" w:rsidP="00A30B5E">
      <w:pPr>
        <w:spacing w:after="0"/>
        <w:ind w:left="0" w:right="-8"/>
        <w:rPr>
          <w:rFonts w:cs="Arial"/>
          <w:u w:val="single"/>
        </w:rPr>
      </w:pPr>
      <w:r w:rsidRPr="00A41EF0">
        <w:rPr>
          <w:rFonts w:cs="Arial"/>
          <w:u w:val="single"/>
        </w:rPr>
        <w:t xml:space="preserve">Kritična infrastruktura </w:t>
      </w:r>
    </w:p>
    <w:p w14:paraId="64C34292" w14:textId="77777777" w:rsidR="00A30B5E" w:rsidRPr="00A41EF0" w:rsidRDefault="00A30B5E" w:rsidP="00A30B5E">
      <w:pPr>
        <w:autoSpaceDE w:val="0"/>
        <w:autoSpaceDN w:val="0"/>
        <w:adjustRightInd w:val="0"/>
        <w:spacing w:after="0"/>
        <w:ind w:left="0" w:right="-8"/>
        <w:rPr>
          <w:rFonts w:cs="Arial"/>
        </w:rPr>
      </w:pPr>
    </w:p>
    <w:p w14:paraId="31DDB6C1" w14:textId="77777777" w:rsidR="00A30B5E" w:rsidRPr="00A41EF0" w:rsidRDefault="00FF1DE7" w:rsidP="00A30B5E">
      <w:pPr>
        <w:autoSpaceDE w:val="0"/>
        <w:autoSpaceDN w:val="0"/>
        <w:adjustRightInd w:val="0"/>
        <w:spacing w:after="0"/>
        <w:ind w:left="0" w:right="-8"/>
        <w:rPr>
          <w:rFonts w:cs="Arial"/>
          <w:color w:val="auto"/>
        </w:rPr>
      </w:pPr>
      <w:r>
        <w:rPr>
          <w:rFonts w:cs="Arial"/>
        </w:rPr>
        <w:t>Pojavom neke ekstremne vremenske pojave</w:t>
      </w:r>
      <w:r w:rsidRPr="00A41EF0">
        <w:rPr>
          <w:rFonts w:cs="Arial"/>
        </w:rPr>
        <w:t xml:space="preserve"> </w:t>
      </w:r>
      <w:r>
        <w:rPr>
          <w:rFonts w:cs="Arial"/>
        </w:rPr>
        <w:t>mogu</w:t>
      </w:r>
      <w:r w:rsidR="007639FD">
        <w:rPr>
          <w:rFonts w:cs="Arial"/>
        </w:rPr>
        <w:t>ći</w:t>
      </w:r>
      <w:r>
        <w:rPr>
          <w:rFonts w:cs="Arial"/>
        </w:rPr>
        <w:t xml:space="preserve"> su</w:t>
      </w:r>
      <w:r w:rsidR="007639FD">
        <w:rPr>
          <w:rFonts w:cs="Arial"/>
        </w:rPr>
        <w:t xml:space="preserve"> prekidi fun</w:t>
      </w:r>
      <w:r w:rsidR="009E295C">
        <w:rPr>
          <w:rFonts w:cs="Arial"/>
        </w:rPr>
        <w:t>k</w:t>
      </w:r>
      <w:r w:rsidR="007639FD">
        <w:rPr>
          <w:rFonts w:cs="Arial"/>
        </w:rPr>
        <w:t>cioniranja pa</w:t>
      </w:r>
      <w:r>
        <w:rPr>
          <w:rFonts w:cs="Arial"/>
        </w:rPr>
        <w:t xml:space="preserve"> i </w:t>
      </w:r>
      <w:r w:rsidR="00A30B5E" w:rsidRPr="00A41EF0">
        <w:rPr>
          <w:rFonts w:cs="Arial"/>
        </w:rPr>
        <w:t>znatnija oštećenja kritične infrastrukture</w:t>
      </w:r>
      <w:r>
        <w:rPr>
          <w:rFonts w:cs="Arial"/>
        </w:rPr>
        <w:t xml:space="preserve"> (promet, opskrba strujom, vodom</w:t>
      </w:r>
      <w:r w:rsidR="00A30B5E" w:rsidRPr="00A41EF0">
        <w:rPr>
          <w:rFonts w:cs="Arial"/>
        </w:rPr>
        <w:t>,</w:t>
      </w:r>
      <w:r w:rsidR="007639FD">
        <w:rPr>
          <w:rFonts w:cs="Arial"/>
        </w:rPr>
        <w:t xml:space="preserve"> prehranom), p</w:t>
      </w:r>
      <w:r w:rsidR="00A30B5E" w:rsidRPr="00A41EF0">
        <w:rPr>
          <w:rFonts w:cs="Arial"/>
        </w:rPr>
        <w:t xml:space="preserve">a se ukupni troškovi i posljedice mogu procijeniti kao: </w:t>
      </w:r>
      <w:r w:rsidR="00A30B5E" w:rsidRPr="00A41EF0">
        <w:rPr>
          <w:rFonts w:cs="Arial"/>
          <w:b/>
        </w:rPr>
        <w:t xml:space="preserve">kategorija </w:t>
      </w:r>
      <w:r w:rsidR="007639FD">
        <w:rPr>
          <w:rFonts w:cs="Arial"/>
          <w:b/>
        </w:rPr>
        <w:t>2</w:t>
      </w:r>
      <w:r w:rsidR="00A30B5E" w:rsidRPr="00A41EF0">
        <w:rPr>
          <w:rFonts w:cs="Arial"/>
          <w:b/>
        </w:rPr>
        <w:t xml:space="preserve"> </w:t>
      </w:r>
      <w:r w:rsidR="007639FD">
        <w:rPr>
          <w:rFonts w:cs="Arial"/>
          <w:b/>
        </w:rPr>
        <w:t>malene</w:t>
      </w:r>
      <w:r w:rsidR="00A30B5E" w:rsidRPr="00A41EF0">
        <w:rPr>
          <w:rFonts w:cs="Arial"/>
          <w:b/>
        </w:rPr>
        <w:t>.</w:t>
      </w:r>
    </w:p>
    <w:p w14:paraId="21B8CA2E" w14:textId="77777777" w:rsidR="00A30B5E" w:rsidRPr="00A41EF0" w:rsidRDefault="00A30B5E" w:rsidP="00A30B5E">
      <w:pPr>
        <w:spacing w:after="0"/>
        <w:ind w:left="0" w:right="-8"/>
        <w:rPr>
          <w:rFonts w:cs="Arial"/>
          <w:sz w:val="6"/>
          <w:szCs w:val="6"/>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A30B5E" w:rsidRPr="00A41EF0" w14:paraId="78B86110"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493105CD" w14:textId="77777777" w:rsidR="00A30B5E" w:rsidRPr="00A41EF0" w:rsidRDefault="00A30B5E" w:rsidP="00BF6D34">
            <w:pPr>
              <w:spacing w:after="0" w:line="240" w:lineRule="auto"/>
              <w:ind w:left="0" w:right="-8" w:firstLine="0"/>
              <w:jc w:val="center"/>
              <w:rPr>
                <w:rFonts w:cs="Arial"/>
              </w:rPr>
            </w:pPr>
            <w:r w:rsidRPr="00A41EF0">
              <w:rPr>
                <w:rFonts w:cs="Arial"/>
              </w:rPr>
              <w:t>Društvena stabilnost i politika</w:t>
            </w:r>
          </w:p>
        </w:tc>
      </w:tr>
      <w:tr w:rsidR="00A30B5E" w:rsidRPr="00A41EF0" w14:paraId="7C5C2DF7"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5470899D" w14:textId="77777777" w:rsidR="00A30B5E" w:rsidRPr="00A41EF0" w:rsidRDefault="00A30B5E" w:rsidP="00BF6D34">
            <w:pPr>
              <w:spacing w:after="0" w:line="240" w:lineRule="auto"/>
              <w:ind w:left="0" w:right="-8" w:firstLine="0"/>
              <w:jc w:val="center"/>
              <w:rPr>
                <w:rFonts w:cs="Arial"/>
              </w:rPr>
            </w:pPr>
            <w:r w:rsidRPr="00A41EF0">
              <w:rPr>
                <w:rFonts w:cs="Arial"/>
              </w:rPr>
              <w:t>Kritična infrastruktura</w:t>
            </w:r>
          </w:p>
        </w:tc>
      </w:tr>
      <w:tr w:rsidR="00A30B5E" w:rsidRPr="00A41EF0" w14:paraId="48BEC992"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75C4614" w14:textId="77777777" w:rsidR="00A30B5E" w:rsidRPr="00A41EF0" w:rsidRDefault="00A30B5E"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9F95618" w14:textId="77777777" w:rsidR="00A30B5E" w:rsidRPr="00A41EF0" w:rsidRDefault="00A30B5E" w:rsidP="00BF6D34">
            <w:pPr>
              <w:spacing w:after="0" w:line="240" w:lineRule="auto"/>
              <w:ind w:left="0" w:right="-8"/>
              <w:rPr>
                <w:rFonts w:cs="Arial"/>
              </w:rPr>
            </w:pPr>
            <w:r w:rsidRPr="00A41EF0">
              <w:rPr>
                <w:rFonts w:cs="Arial"/>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D688EB0" w14:textId="77777777" w:rsidR="00A30B5E" w:rsidRPr="00A41EF0" w:rsidRDefault="0034777E" w:rsidP="00BF6D34">
            <w:pPr>
              <w:spacing w:after="0" w:line="240" w:lineRule="auto"/>
              <w:ind w:left="0" w:right="-8" w:firstLine="0"/>
              <w:jc w:val="center"/>
              <w:rPr>
                <w:rFonts w:cs="Arial"/>
              </w:rPr>
            </w:pPr>
            <w:r>
              <w:rPr>
                <w:rFonts w:cs="Arial"/>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F36EA14" w14:textId="77777777" w:rsidR="00A30B5E" w:rsidRPr="00A41EF0" w:rsidRDefault="00A30B5E" w:rsidP="00BF6D34">
            <w:pPr>
              <w:spacing w:after="0" w:line="240" w:lineRule="auto"/>
              <w:ind w:left="0" w:right="-8" w:firstLine="0"/>
              <w:jc w:val="center"/>
              <w:rPr>
                <w:rFonts w:cs="Arial"/>
              </w:rPr>
            </w:pPr>
            <w:r w:rsidRPr="00A41EF0">
              <w:rPr>
                <w:rFonts w:cs="Arial"/>
              </w:rPr>
              <w:t>ODABRANO</w:t>
            </w:r>
          </w:p>
        </w:tc>
      </w:tr>
      <w:tr w:rsidR="0086408A" w:rsidRPr="00A41EF0" w14:paraId="78D578E4"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A47CABE"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0F39B9A9" w14:textId="77777777" w:rsidR="0086408A" w:rsidRPr="00A41EF0" w:rsidRDefault="0086408A" w:rsidP="0086408A">
            <w:pPr>
              <w:spacing w:after="0" w:line="240" w:lineRule="auto"/>
              <w:ind w:left="0" w:right="-8"/>
              <w:rPr>
                <w:rFonts w:cs="Arial"/>
              </w:rPr>
            </w:pPr>
            <w:r w:rsidRPr="00A41EF0">
              <w:rPr>
                <w:rFonts w:cs="Arial"/>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4944BAE" w14:textId="7A701860"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38283066" w14:textId="77777777" w:rsidR="0086408A" w:rsidRPr="00A41EF0" w:rsidRDefault="0086408A" w:rsidP="0086408A">
            <w:pPr>
              <w:spacing w:after="0" w:line="240" w:lineRule="auto"/>
              <w:ind w:left="0" w:right="-8" w:firstLine="0"/>
              <w:jc w:val="center"/>
              <w:rPr>
                <w:rFonts w:cs="Arial"/>
              </w:rPr>
            </w:pPr>
          </w:p>
        </w:tc>
      </w:tr>
      <w:tr w:rsidR="0086408A" w:rsidRPr="00A41EF0" w14:paraId="70507E6A"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08BB9BE"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7B616BB0" w14:textId="77777777" w:rsidR="0086408A" w:rsidRPr="00A41EF0" w:rsidRDefault="0086408A" w:rsidP="0086408A">
            <w:pPr>
              <w:spacing w:after="0" w:line="240" w:lineRule="auto"/>
              <w:ind w:left="0" w:right="-8"/>
              <w:rPr>
                <w:rFonts w:cs="Arial"/>
              </w:rPr>
            </w:pPr>
            <w:r w:rsidRPr="00A41EF0">
              <w:rPr>
                <w:rFonts w:cs="Arial"/>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636D2B95" w14:textId="4DD1DE38"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6E2DDBA7" w14:textId="77777777" w:rsidR="0086408A" w:rsidRPr="00A41EF0" w:rsidRDefault="0086408A" w:rsidP="0086408A">
            <w:pPr>
              <w:spacing w:after="0" w:line="240" w:lineRule="auto"/>
              <w:ind w:left="0" w:right="-8" w:firstLine="0"/>
              <w:jc w:val="center"/>
              <w:rPr>
                <w:rFonts w:cs="Arial"/>
                <w:b/>
              </w:rPr>
            </w:pPr>
            <w:r w:rsidRPr="00A41EF0">
              <w:rPr>
                <w:rFonts w:cs="Arial"/>
                <w:b/>
                <w:color w:val="auto"/>
              </w:rPr>
              <w:t>X</w:t>
            </w:r>
          </w:p>
        </w:tc>
      </w:tr>
      <w:tr w:rsidR="0086408A" w:rsidRPr="00A41EF0" w14:paraId="0E1EA9AF"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B0EA650"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5C0F2400" w14:textId="77777777" w:rsidR="0086408A" w:rsidRPr="00A41EF0" w:rsidRDefault="0086408A" w:rsidP="0086408A">
            <w:pPr>
              <w:spacing w:after="0" w:line="240" w:lineRule="auto"/>
              <w:ind w:left="0" w:right="-8"/>
              <w:rPr>
                <w:rFonts w:cs="Arial"/>
              </w:rPr>
            </w:pPr>
            <w:r w:rsidRPr="00A41EF0">
              <w:rPr>
                <w:rFonts w:cs="Arial"/>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BE50524" w14:textId="47DD3787"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2C031A8F" w14:textId="77777777" w:rsidR="0086408A" w:rsidRPr="00A41EF0" w:rsidRDefault="0086408A" w:rsidP="0086408A">
            <w:pPr>
              <w:spacing w:after="0" w:line="240" w:lineRule="auto"/>
              <w:ind w:left="0" w:right="-8" w:firstLine="0"/>
              <w:jc w:val="center"/>
              <w:rPr>
                <w:rFonts w:cs="Arial"/>
              </w:rPr>
            </w:pPr>
          </w:p>
        </w:tc>
      </w:tr>
      <w:tr w:rsidR="0086408A" w:rsidRPr="00A41EF0" w14:paraId="43A81C21"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96047DC"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0DB19FFC" w14:textId="77777777" w:rsidR="0086408A" w:rsidRPr="00A41EF0" w:rsidRDefault="0086408A" w:rsidP="0086408A">
            <w:pPr>
              <w:spacing w:after="0" w:line="240" w:lineRule="auto"/>
              <w:ind w:left="0" w:right="-8"/>
              <w:rPr>
                <w:rFonts w:cs="Arial"/>
              </w:rPr>
            </w:pPr>
            <w:r w:rsidRPr="00A41EF0">
              <w:rPr>
                <w:rFonts w:cs="Arial"/>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725350F3" w14:textId="26B2800F"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01556248" w14:textId="77777777" w:rsidR="0086408A" w:rsidRPr="00A41EF0" w:rsidRDefault="0086408A" w:rsidP="0086408A">
            <w:pPr>
              <w:spacing w:after="0" w:line="240" w:lineRule="auto"/>
              <w:ind w:left="0" w:right="-8" w:firstLine="0"/>
              <w:jc w:val="center"/>
              <w:rPr>
                <w:rFonts w:cs="Arial"/>
              </w:rPr>
            </w:pPr>
          </w:p>
        </w:tc>
      </w:tr>
      <w:tr w:rsidR="0086408A" w:rsidRPr="00A41EF0" w14:paraId="14046B65"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34BEBC4"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32A091F9" w14:textId="77777777" w:rsidR="0086408A" w:rsidRPr="00A41EF0" w:rsidRDefault="0086408A" w:rsidP="0086408A">
            <w:pPr>
              <w:spacing w:after="0" w:line="240" w:lineRule="auto"/>
              <w:ind w:left="0" w:right="-8"/>
              <w:rPr>
                <w:rFonts w:cs="Arial"/>
              </w:rPr>
            </w:pPr>
            <w:r w:rsidRPr="00A41EF0">
              <w:rPr>
                <w:rFonts w:cs="Arial"/>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550CDA24" w14:textId="5666AF45"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69198B5D" w14:textId="77777777" w:rsidR="0086408A" w:rsidRPr="00A41EF0" w:rsidRDefault="0086408A" w:rsidP="0086408A">
            <w:pPr>
              <w:spacing w:after="0" w:line="240" w:lineRule="auto"/>
              <w:ind w:left="0" w:right="-8" w:firstLine="0"/>
              <w:jc w:val="center"/>
              <w:rPr>
                <w:rFonts w:cs="Arial"/>
              </w:rPr>
            </w:pPr>
          </w:p>
        </w:tc>
      </w:tr>
    </w:tbl>
    <w:p w14:paraId="0898B7CB" w14:textId="77777777" w:rsidR="00A30B5E" w:rsidRPr="00A41EF0" w:rsidRDefault="00A30B5E" w:rsidP="00A30B5E">
      <w:pPr>
        <w:spacing w:after="0"/>
        <w:ind w:left="0" w:right="-8"/>
        <w:rPr>
          <w:rFonts w:cs="Arial"/>
          <w:u w:val="single"/>
        </w:rPr>
      </w:pPr>
    </w:p>
    <w:p w14:paraId="65CF9FC4" w14:textId="77777777" w:rsidR="00A30B5E" w:rsidRPr="00A41EF0" w:rsidRDefault="00A30B5E" w:rsidP="00A30B5E">
      <w:pPr>
        <w:spacing w:after="0"/>
        <w:ind w:left="0" w:right="-8"/>
        <w:rPr>
          <w:rFonts w:cs="Arial"/>
          <w:u w:val="single"/>
        </w:rPr>
      </w:pPr>
      <w:r w:rsidRPr="00A41EF0">
        <w:rPr>
          <w:rFonts w:cs="Arial"/>
          <w:u w:val="single"/>
        </w:rPr>
        <w:t xml:space="preserve">Ustanove/građevine javnog društvenog značaja </w:t>
      </w:r>
    </w:p>
    <w:p w14:paraId="693104CE" w14:textId="77777777" w:rsidR="00A30B5E" w:rsidRPr="00A41EF0" w:rsidRDefault="00A30B5E" w:rsidP="00A30B5E">
      <w:pPr>
        <w:spacing w:after="0"/>
        <w:ind w:left="0" w:right="-8"/>
        <w:rPr>
          <w:rFonts w:cs="Arial"/>
          <w:sz w:val="10"/>
          <w:szCs w:val="10"/>
        </w:rPr>
      </w:pPr>
    </w:p>
    <w:p w14:paraId="1892548A" w14:textId="77777777" w:rsidR="00A30B5E" w:rsidRPr="00A41EF0" w:rsidRDefault="007639FD" w:rsidP="00A30B5E">
      <w:pPr>
        <w:spacing w:after="0"/>
        <w:ind w:left="0" w:right="-8"/>
        <w:rPr>
          <w:rFonts w:cs="Arial"/>
        </w:rPr>
      </w:pPr>
      <w:r>
        <w:rPr>
          <w:rFonts w:cs="Arial"/>
        </w:rPr>
        <w:t>Ekstremne vremenske pojave</w:t>
      </w:r>
      <w:r w:rsidRPr="00A41EF0">
        <w:rPr>
          <w:rFonts w:cs="Arial"/>
        </w:rPr>
        <w:t xml:space="preserve"> </w:t>
      </w:r>
      <w:r>
        <w:rPr>
          <w:rFonts w:cs="Arial"/>
        </w:rPr>
        <w:t>mogu kao posljedicu uzrokovati</w:t>
      </w:r>
      <w:r w:rsidR="00A30B5E" w:rsidRPr="00A41EF0">
        <w:rPr>
          <w:rFonts w:cs="Arial"/>
        </w:rPr>
        <w:t xml:space="preserve"> štet</w:t>
      </w:r>
      <w:r>
        <w:rPr>
          <w:rFonts w:cs="Arial"/>
        </w:rPr>
        <w:t>e</w:t>
      </w:r>
      <w:r w:rsidR="00A30B5E" w:rsidRPr="00A41EF0">
        <w:rPr>
          <w:rFonts w:cs="Arial"/>
        </w:rPr>
        <w:t xml:space="preserve"> do kojih bi moglo doći na građevinama od javnog društvenog značaja, pa se posljedice i </w:t>
      </w:r>
      <w:r w:rsidR="009E295C">
        <w:rPr>
          <w:rFonts w:cs="Arial"/>
        </w:rPr>
        <w:t>štete u odnosu na proračun proc</w:t>
      </w:r>
      <w:r w:rsidR="00A30B5E" w:rsidRPr="00A41EF0">
        <w:rPr>
          <w:rFonts w:cs="Arial"/>
        </w:rPr>
        <w:t xml:space="preserve">jenjuju kao: </w:t>
      </w:r>
      <w:r w:rsidR="00A30B5E" w:rsidRPr="00A41EF0">
        <w:rPr>
          <w:rFonts w:cs="Arial"/>
          <w:b/>
        </w:rPr>
        <w:t xml:space="preserve">kategorija </w:t>
      </w:r>
      <w:r w:rsidR="004D52F7">
        <w:rPr>
          <w:rFonts w:cs="Arial"/>
          <w:b/>
        </w:rPr>
        <w:t>3</w:t>
      </w:r>
      <w:r w:rsidR="00222F96">
        <w:rPr>
          <w:rFonts w:cs="Arial"/>
          <w:b/>
        </w:rPr>
        <w:t xml:space="preserve"> </w:t>
      </w:r>
      <w:r w:rsidR="004D52F7">
        <w:rPr>
          <w:rFonts w:cs="Arial"/>
          <w:b/>
        </w:rPr>
        <w:t>umjerene</w:t>
      </w:r>
      <w:r w:rsidR="00A30B5E" w:rsidRPr="00A41EF0">
        <w:rPr>
          <w:rFonts w:cs="Arial"/>
          <w:b/>
        </w:rPr>
        <w:t>.</w:t>
      </w:r>
    </w:p>
    <w:p w14:paraId="40C1F5B8" w14:textId="77777777" w:rsidR="00A30B5E" w:rsidRPr="00A41EF0" w:rsidRDefault="00A30B5E" w:rsidP="00A30B5E">
      <w:pPr>
        <w:spacing w:after="0"/>
        <w:ind w:left="0" w:right="-8"/>
        <w:rPr>
          <w:rFonts w:cs="Arial"/>
          <w:sz w:val="10"/>
          <w:szCs w:val="10"/>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A30B5E" w:rsidRPr="00A41EF0" w14:paraId="4D1CEEDA"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6BFC6789" w14:textId="77777777" w:rsidR="00A30B5E" w:rsidRPr="00A41EF0" w:rsidRDefault="00A30B5E" w:rsidP="00BF6D34">
            <w:pPr>
              <w:spacing w:after="0" w:line="240" w:lineRule="auto"/>
              <w:ind w:left="0" w:right="-8" w:firstLine="0"/>
              <w:jc w:val="center"/>
              <w:rPr>
                <w:rFonts w:cs="Arial"/>
              </w:rPr>
            </w:pPr>
            <w:r w:rsidRPr="00A41EF0">
              <w:rPr>
                <w:rFonts w:cs="Arial"/>
              </w:rPr>
              <w:t>Društvena stabilnost i politika</w:t>
            </w:r>
          </w:p>
        </w:tc>
      </w:tr>
      <w:tr w:rsidR="00A30B5E" w:rsidRPr="00A41EF0" w14:paraId="34976764"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6A03F33D" w14:textId="77777777" w:rsidR="00A30B5E" w:rsidRPr="00A41EF0" w:rsidRDefault="00A30B5E" w:rsidP="00BF6D34">
            <w:pPr>
              <w:spacing w:after="0" w:line="240" w:lineRule="auto"/>
              <w:ind w:left="0" w:right="-8" w:firstLine="0"/>
              <w:jc w:val="center"/>
              <w:rPr>
                <w:rFonts w:cs="Arial"/>
              </w:rPr>
            </w:pPr>
            <w:r w:rsidRPr="00A41EF0">
              <w:rPr>
                <w:rFonts w:cs="Arial"/>
              </w:rPr>
              <w:t>Ustanove/građevine javnog društvenog značaja</w:t>
            </w:r>
          </w:p>
        </w:tc>
      </w:tr>
      <w:tr w:rsidR="00A30B5E" w:rsidRPr="00A41EF0" w14:paraId="596CE310"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F664750" w14:textId="77777777" w:rsidR="00A30B5E" w:rsidRPr="00A41EF0" w:rsidRDefault="00A30B5E"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1CA95B1" w14:textId="77777777" w:rsidR="00A30B5E" w:rsidRPr="00A41EF0" w:rsidRDefault="00A30B5E" w:rsidP="00BF6D34">
            <w:pPr>
              <w:spacing w:after="0" w:line="240" w:lineRule="auto"/>
              <w:ind w:left="0" w:right="-8"/>
              <w:rPr>
                <w:rFonts w:cs="Arial"/>
              </w:rPr>
            </w:pPr>
            <w:r w:rsidRPr="00A41EF0">
              <w:rPr>
                <w:rFonts w:cs="Arial"/>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3DD61AB" w14:textId="77777777" w:rsidR="00A30B5E" w:rsidRPr="00A41EF0" w:rsidRDefault="0034777E" w:rsidP="00BF6D34">
            <w:pPr>
              <w:spacing w:after="0" w:line="240" w:lineRule="auto"/>
              <w:ind w:left="0" w:right="-8" w:firstLine="0"/>
              <w:jc w:val="center"/>
              <w:rPr>
                <w:rFonts w:cs="Arial"/>
              </w:rPr>
            </w:pPr>
            <w:r>
              <w:rPr>
                <w:rFonts w:cs="Arial"/>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EF8CA11" w14:textId="77777777" w:rsidR="00A30B5E" w:rsidRPr="00A41EF0" w:rsidRDefault="00A30B5E" w:rsidP="00BF6D34">
            <w:pPr>
              <w:spacing w:after="0" w:line="240" w:lineRule="auto"/>
              <w:ind w:left="0" w:right="-8" w:firstLine="0"/>
              <w:jc w:val="center"/>
              <w:rPr>
                <w:rFonts w:cs="Arial"/>
              </w:rPr>
            </w:pPr>
            <w:r w:rsidRPr="00A41EF0">
              <w:rPr>
                <w:rFonts w:cs="Arial"/>
              </w:rPr>
              <w:t>ODABRANO</w:t>
            </w:r>
          </w:p>
        </w:tc>
      </w:tr>
      <w:tr w:rsidR="0086408A" w:rsidRPr="00A41EF0" w14:paraId="18E069F0"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14FC470"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2C2FDE8C" w14:textId="77777777" w:rsidR="0086408A" w:rsidRPr="00A41EF0" w:rsidRDefault="0086408A" w:rsidP="0086408A">
            <w:pPr>
              <w:spacing w:after="0" w:line="240" w:lineRule="auto"/>
              <w:ind w:left="0" w:right="-8"/>
              <w:rPr>
                <w:rFonts w:cs="Arial"/>
              </w:rPr>
            </w:pPr>
            <w:r w:rsidRPr="00A41EF0">
              <w:rPr>
                <w:rFonts w:cs="Arial"/>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3795CE1" w14:textId="480BA1A9"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21ECEA2C" w14:textId="77777777" w:rsidR="0086408A" w:rsidRPr="00A41EF0" w:rsidRDefault="0086408A" w:rsidP="0086408A">
            <w:pPr>
              <w:spacing w:after="0" w:line="240" w:lineRule="auto"/>
              <w:ind w:left="0" w:right="-8" w:firstLine="0"/>
              <w:jc w:val="center"/>
              <w:rPr>
                <w:rFonts w:cs="Arial"/>
              </w:rPr>
            </w:pPr>
          </w:p>
        </w:tc>
      </w:tr>
      <w:tr w:rsidR="0086408A" w:rsidRPr="00A41EF0" w14:paraId="202C0D96"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44CC864"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40B0AAF9" w14:textId="77777777" w:rsidR="0086408A" w:rsidRPr="00A41EF0" w:rsidRDefault="0086408A" w:rsidP="0086408A">
            <w:pPr>
              <w:spacing w:after="0" w:line="240" w:lineRule="auto"/>
              <w:ind w:left="0" w:right="-8"/>
              <w:rPr>
                <w:rFonts w:cs="Arial"/>
              </w:rPr>
            </w:pPr>
            <w:r w:rsidRPr="00A41EF0">
              <w:rPr>
                <w:rFonts w:cs="Arial"/>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549BFC08" w14:textId="6997D1CF"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7F20961F" w14:textId="77777777" w:rsidR="0086408A" w:rsidRPr="00A41EF0" w:rsidRDefault="0086408A" w:rsidP="0086408A">
            <w:pPr>
              <w:spacing w:after="0" w:line="240" w:lineRule="auto"/>
              <w:ind w:left="0" w:right="-8" w:firstLine="0"/>
              <w:jc w:val="center"/>
              <w:rPr>
                <w:rFonts w:cs="Arial"/>
                <w:b/>
              </w:rPr>
            </w:pPr>
          </w:p>
        </w:tc>
      </w:tr>
      <w:tr w:rsidR="0086408A" w:rsidRPr="00A41EF0" w14:paraId="5422B4DC"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51203BD"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2F26581B" w14:textId="77777777" w:rsidR="0086408A" w:rsidRPr="00A41EF0" w:rsidRDefault="0086408A" w:rsidP="0086408A">
            <w:pPr>
              <w:spacing w:after="0" w:line="240" w:lineRule="auto"/>
              <w:ind w:left="0" w:right="-8"/>
              <w:rPr>
                <w:rFonts w:cs="Arial"/>
              </w:rPr>
            </w:pPr>
            <w:r w:rsidRPr="00A41EF0">
              <w:rPr>
                <w:rFonts w:cs="Arial"/>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6D0ED39B" w14:textId="6CB4B4F1"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6CD8CC4E"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r w:rsidR="0086408A" w:rsidRPr="00A41EF0" w14:paraId="07FAE9B3"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28144BF"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443731A6" w14:textId="77777777" w:rsidR="0086408A" w:rsidRPr="00A41EF0" w:rsidRDefault="0086408A" w:rsidP="0086408A">
            <w:pPr>
              <w:spacing w:after="0" w:line="240" w:lineRule="auto"/>
              <w:ind w:left="0" w:right="-8"/>
              <w:rPr>
                <w:rFonts w:cs="Arial"/>
              </w:rPr>
            </w:pPr>
            <w:r w:rsidRPr="00A41EF0">
              <w:rPr>
                <w:rFonts w:cs="Arial"/>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1478741D" w14:textId="553727B2"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6C0B48F6" w14:textId="77777777" w:rsidR="0086408A" w:rsidRPr="00A41EF0" w:rsidRDefault="0086408A" w:rsidP="0086408A">
            <w:pPr>
              <w:spacing w:after="0" w:line="240" w:lineRule="auto"/>
              <w:ind w:left="0" w:right="-8" w:firstLine="0"/>
              <w:jc w:val="center"/>
              <w:rPr>
                <w:rFonts w:cs="Arial"/>
              </w:rPr>
            </w:pPr>
          </w:p>
        </w:tc>
      </w:tr>
      <w:tr w:rsidR="0086408A" w:rsidRPr="00A41EF0" w14:paraId="461AF357"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FE433E5"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30A7B70D" w14:textId="77777777" w:rsidR="0086408A" w:rsidRPr="00A41EF0" w:rsidRDefault="0086408A" w:rsidP="0086408A">
            <w:pPr>
              <w:spacing w:after="0" w:line="240" w:lineRule="auto"/>
              <w:ind w:left="0" w:right="-8"/>
              <w:rPr>
                <w:rFonts w:cs="Arial"/>
              </w:rPr>
            </w:pPr>
            <w:r w:rsidRPr="00A41EF0">
              <w:rPr>
                <w:rFonts w:cs="Arial"/>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D2645EA" w14:textId="0E140393"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3054F3D5" w14:textId="77777777" w:rsidR="0086408A" w:rsidRPr="00A41EF0" w:rsidRDefault="0086408A" w:rsidP="0086408A">
            <w:pPr>
              <w:spacing w:after="0" w:line="240" w:lineRule="auto"/>
              <w:ind w:left="0" w:right="-8" w:firstLine="0"/>
              <w:jc w:val="center"/>
              <w:rPr>
                <w:rFonts w:cs="Arial"/>
              </w:rPr>
            </w:pPr>
          </w:p>
        </w:tc>
      </w:tr>
    </w:tbl>
    <w:p w14:paraId="12F63CF4" w14:textId="77777777" w:rsidR="00A30B5E" w:rsidRPr="00A41EF0" w:rsidRDefault="00A30B5E" w:rsidP="00A30B5E">
      <w:pPr>
        <w:spacing w:after="0"/>
        <w:ind w:left="0" w:right="-8"/>
        <w:rPr>
          <w:rFonts w:cs="Arial"/>
          <w:u w:val="single"/>
        </w:rPr>
      </w:pPr>
      <w:r w:rsidRPr="00A41EF0">
        <w:rPr>
          <w:rFonts w:cs="Arial"/>
          <w:u w:val="single"/>
        </w:rPr>
        <w:t>Ukupna moguća šteta za društvenu stabilnost i politiku</w:t>
      </w:r>
    </w:p>
    <w:p w14:paraId="0B8D2925" w14:textId="77777777" w:rsidR="00A30B5E" w:rsidRPr="00A41EF0" w:rsidRDefault="00A30B5E" w:rsidP="00A30B5E">
      <w:pPr>
        <w:spacing w:after="0"/>
        <w:ind w:left="0" w:right="-8"/>
        <w:rPr>
          <w:rFonts w:cs="Arial"/>
        </w:rPr>
      </w:pPr>
    </w:p>
    <w:p w14:paraId="41703560" w14:textId="77777777" w:rsidR="00A30B5E" w:rsidRPr="00A41EF0" w:rsidRDefault="00A30B5E" w:rsidP="00A30B5E">
      <w:pPr>
        <w:spacing w:after="0"/>
        <w:ind w:left="0" w:right="-8"/>
        <w:rPr>
          <w:rFonts w:cs="Arial"/>
        </w:rPr>
      </w:pPr>
      <w:r w:rsidRPr="00A41EF0">
        <w:rPr>
          <w:rFonts w:cs="Arial"/>
        </w:rPr>
        <w:t xml:space="preserve">Ukupne posljedice za kritičnu infrastrukturu i ustanove/građevine javnog društvenog značaja i kategorija u odnosu na proračun se procjenjuju kao: </w:t>
      </w:r>
      <w:r w:rsidR="004D52F7" w:rsidRPr="00A41EF0">
        <w:rPr>
          <w:rFonts w:cs="Arial"/>
          <w:b/>
        </w:rPr>
        <w:t xml:space="preserve">kategorija </w:t>
      </w:r>
      <w:r w:rsidR="004D52F7">
        <w:rPr>
          <w:rFonts w:cs="Arial"/>
          <w:b/>
        </w:rPr>
        <w:t>3 umjerene</w:t>
      </w:r>
      <w:r w:rsidRPr="00A41EF0">
        <w:rPr>
          <w:rFonts w:cs="Arial"/>
          <w:b/>
        </w:rPr>
        <w:t>.</w:t>
      </w:r>
    </w:p>
    <w:p w14:paraId="08BC81EA" w14:textId="77777777" w:rsidR="00A30B5E" w:rsidRPr="00A41EF0" w:rsidRDefault="00A30B5E" w:rsidP="00A30B5E">
      <w:pPr>
        <w:spacing w:after="0"/>
        <w:ind w:left="0" w:right="-8"/>
        <w:rPr>
          <w:rFonts w:cs="Arial"/>
        </w:rPr>
      </w:pPr>
    </w:p>
    <w:tbl>
      <w:tblPr>
        <w:tblStyle w:val="TableGrid"/>
        <w:tblW w:w="8206" w:type="dxa"/>
        <w:jc w:val="center"/>
        <w:tblInd w:w="0" w:type="dxa"/>
        <w:tblCellMar>
          <w:top w:w="22" w:type="dxa"/>
          <w:left w:w="115" w:type="dxa"/>
          <w:right w:w="143" w:type="dxa"/>
        </w:tblCellMar>
        <w:tblLook w:val="04A0" w:firstRow="1" w:lastRow="0" w:firstColumn="1" w:lastColumn="0" w:noHBand="0" w:noVBand="1"/>
      </w:tblPr>
      <w:tblGrid>
        <w:gridCol w:w="1275"/>
        <w:gridCol w:w="1697"/>
        <w:gridCol w:w="3686"/>
        <w:gridCol w:w="1548"/>
      </w:tblGrid>
      <w:tr w:rsidR="00A30B5E" w:rsidRPr="00A41EF0" w14:paraId="5893866F" w14:textId="77777777" w:rsidTr="00BF6D34">
        <w:trPr>
          <w:trHeight w:val="244"/>
          <w:jc w:val="center"/>
        </w:trPr>
        <w:tc>
          <w:tcPr>
            <w:tcW w:w="8206"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42D09FE9" w14:textId="77777777" w:rsidR="00A30B5E" w:rsidRPr="00A41EF0" w:rsidRDefault="00A30B5E" w:rsidP="00BF6D34">
            <w:pPr>
              <w:spacing w:after="0" w:line="240" w:lineRule="auto"/>
              <w:ind w:left="0" w:right="-8" w:firstLine="0"/>
              <w:jc w:val="center"/>
              <w:rPr>
                <w:rFonts w:cs="Arial"/>
              </w:rPr>
            </w:pPr>
            <w:r w:rsidRPr="00A41EF0">
              <w:rPr>
                <w:rFonts w:cs="Arial"/>
              </w:rPr>
              <w:t>Društvena stabilnost i politika - UKUPNO</w:t>
            </w:r>
          </w:p>
        </w:tc>
      </w:tr>
      <w:tr w:rsidR="00A30B5E" w:rsidRPr="00A41EF0" w14:paraId="465AAEC4" w14:textId="77777777" w:rsidTr="00BF6D34">
        <w:trPr>
          <w:trHeight w:val="916"/>
          <w:jc w:val="center"/>
        </w:trPr>
        <w:tc>
          <w:tcPr>
            <w:tcW w:w="8206"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2E993388" w14:textId="77777777" w:rsidR="00A30B5E" w:rsidRPr="00A41EF0" w:rsidRDefault="00A30B5E" w:rsidP="00BF6D34">
            <w:pPr>
              <w:spacing w:after="0" w:line="240" w:lineRule="auto"/>
              <w:ind w:left="0" w:right="-8" w:firstLine="0"/>
              <w:jc w:val="center"/>
              <w:rPr>
                <w:rFonts w:cs="Arial"/>
              </w:rPr>
            </w:pPr>
            <w:r w:rsidRPr="00A41EF0">
              <w:rPr>
                <w:rFonts w:cs="Arial"/>
                <w:noProof/>
              </w:rPr>
              <w:drawing>
                <wp:inline distT="0" distB="0" distL="0" distR="0" wp14:anchorId="6A8B5AFF" wp14:editId="7F2EEA8F">
                  <wp:extent cx="5029201" cy="304800"/>
                  <wp:effectExtent l="0" t="0" r="0" b="0"/>
                  <wp:docPr id="8" name="Picture 63820"/>
                  <wp:cNvGraphicFramePr/>
                  <a:graphic xmlns:a="http://schemas.openxmlformats.org/drawingml/2006/main">
                    <a:graphicData uri="http://schemas.openxmlformats.org/drawingml/2006/picture">
                      <pic:pic xmlns:pic="http://schemas.openxmlformats.org/drawingml/2006/picture">
                        <pic:nvPicPr>
                          <pic:cNvPr id="63820" name="Picture 63820"/>
                          <pic:cNvPicPr/>
                        </pic:nvPicPr>
                        <pic:blipFill>
                          <a:blip r:embed="rId12" cstate="print"/>
                          <a:stretch>
                            <a:fillRect/>
                          </a:stretch>
                        </pic:blipFill>
                        <pic:spPr>
                          <a:xfrm>
                            <a:off x="0" y="0"/>
                            <a:ext cx="5029201" cy="304800"/>
                          </a:xfrm>
                          <a:prstGeom prst="rect">
                            <a:avLst/>
                          </a:prstGeom>
                        </pic:spPr>
                      </pic:pic>
                    </a:graphicData>
                  </a:graphic>
                </wp:inline>
              </w:drawing>
            </w:r>
          </w:p>
        </w:tc>
      </w:tr>
      <w:tr w:rsidR="00A30B5E" w:rsidRPr="00A41EF0" w14:paraId="23FE19A8"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FEF5E30" w14:textId="77777777" w:rsidR="00A30B5E" w:rsidRPr="00A41EF0" w:rsidRDefault="00A30B5E"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CFD07C4" w14:textId="77777777" w:rsidR="00A30B5E" w:rsidRPr="00A41EF0" w:rsidRDefault="00A30B5E" w:rsidP="00BF6D34">
            <w:pPr>
              <w:spacing w:after="0" w:line="240" w:lineRule="auto"/>
              <w:ind w:left="0" w:right="-8"/>
              <w:rPr>
                <w:rFonts w:cs="Arial"/>
              </w:rPr>
            </w:pPr>
            <w:r w:rsidRPr="00A41EF0">
              <w:rPr>
                <w:rFonts w:cs="Arial"/>
              </w:rPr>
              <w:t>Posljedice</w:t>
            </w:r>
          </w:p>
        </w:tc>
        <w:tc>
          <w:tcPr>
            <w:tcW w:w="368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21FCA1C" w14:textId="77777777" w:rsidR="00A30B5E" w:rsidRPr="00A41EF0" w:rsidRDefault="0034777E" w:rsidP="00BF6D34">
            <w:pPr>
              <w:spacing w:after="0" w:line="240" w:lineRule="auto"/>
              <w:ind w:left="0" w:right="-8" w:firstLine="0"/>
              <w:jc w:val="center"/>
              <w:rPr>
                <w:rFonts w:cs="Arial"/>
              </w:rPr>
            </w:pPr>
            <w:r>
              <w:rPr>
                <w:rFonts w:cs="Arial"/>
              </w:rPr>
              <w:t>Kriterij - EUR</w:t>
            </w:r>
          </w:p>
        </w:tc>
        <w:tc>
          <w:tcPr>
            <w:tcW w:w="154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8998132" w14:textId="77777777" w:rsidR="00A30B5E" w:rsidRPr="00A41EF0" w:rsidRDefault="00A30B5E" w:rsidP="00BF6D34">
            <w:pPr>
              <w:spacing w:after="0" w:line="240" w:lineRule="auto"/>
              <w:ind w:left="0" w:right="-8" w:firstLine="0"/>
              <w:jc w:val="center"/>
              <w:rPr>
                <w:rFonts w:cs="Arial"/>
              </w:rPr>
            </w:pPr>
            <w:r w:rsidRPr="00A41EF0">
              <w:rPr>
                <w:rFonts w:cs="Arial"/>
              </w:rPr>
              <w:t>ODABRANO</w:t>
            </w:r>
          </w:p>
        </w:tc>
      </w:tr>
      <w:tr w:rsidR="0086408A" w:rsidRPr="00A41EF0" w14:paraId="6C805E14"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62B083D"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1BE7ED92" w14:textId="77777777" w:rsidR="0086408A" w:rsidRPr="00A41EF0" w:rsidRDefault="0086408A" w:rsidP="0086408A">
            <w:pPr>
              <w:spacing w:after="0" w:line="240" w:lineRule="auto"/>
              <w:ind w:left="0" w:right="-8"/>
              <w:rPr>
                <w:rFonts w:cs="Arial"/>
              </w:rPr>
            </w:pPr>
            <w:r w:rsidRPr="00A41EF0">
              <w:rPr>
                <w:rFonts w:cs="Arial"/>
              </w:rPr>
              <w:t>Neznatne</w:t>
            </w:r>
          </w:p>
        </w:tc>
        <w:tc>
          <w:tcPr>
            <w:tcW w:w="3686" w:type="dxa"/>
            <w:tcBorders>
              <w:top w:val="single" w:sz="4" w:space="0" w:color="000000"/>
              <w:left w:val="single" w:sz="4" w:space="0" w:color="000000"/>
              <w:bottom w:val="single" w:sz="4" w:space="0" w:color="000000"/>
              <w:right w:val="single" w:sz="4" w:space="0" w:color="000000"/>
            </w:tcBorders>
            <w:vAlign w:val="center"/>
          </w:tcPr>
          <w:p w14:paraId="2B91B29D" w14:textId="3852EFA0"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0F7DE9D6" w14:textId="77777777" w:rsidR="0086408A" w:rsidRPr="00A41EF0" w:rsidRDefault="0086408A" w:rsidP="0086408A">
            <w:pPr>
              <w:spacing w:after="0" w:line="240" w:lineRule="auto"/>
              <w:ind w:left="0" w:right="-8" w:firstLine="0"/>
              <w:jc w:val="center"/>
              <w:rPr>
                <w:rFonts w:cs="Arial"/>
              </w:rPr>
            </w:pPr>
          </w:p>
        </w:tc>
      </w:tr>
      <w:tr w:rsidR="0086408A" w:rsidRPr="00A41EF0" w14:paraId="37991401"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3A60CF8"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644C488E" w14:textId="77777777" w:rsidR="0086408A" w:rsidRPr="00A41EF0" w:rsidRDefault="0086408A" w:rsidP="0086408A">
            <w:pPr>
              <w:spacing w:after="0" w:line="240" w:lineRule="auto"/>
              <w:ind w:left="0" w:right="-8"/>
              <w:rPr>
                <w:rFonts w:cs="Arial"/>
              </w:rPr>
            </w:pPr>
            <w:r w:rsidRPr="00A41EF0">
              <w:rPr>
                <w:rFonts w:cs="Arial"/>
              </w:rPr>
              <w:t>Malene</w:t>
            </w:r>
          </w:p>
        </w:tc>
        <w:tc>
          <w:tcPr>
            <w:tcW w:w="3686" w:type="dxa"/>
            <w:tcBorders>
              <w:top w:val="single" w:sz="4" w:space="0" w:color="000000"/>
              <w:left w:val="single" w:sz="4" w:space="0" w:color="000000"/>
              <w:bottom w:val="single" w:sz="4" w:space="0" w:color="000000"/>
              <w:right w:val="single" w:sz="4" w:space="0" w:color="000000"/>
            </w:tcBorders>
            <w:vAlign w:val="center"/>
          </w:tcPr>
          <w:p w14:paraId="5D884DD8" w14:textId="31657D2B"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511F44A3" w14:textId="77777777" w:rsidR="0086408A" w:rsidRPr="00A41EF0" w:rsidRDefault="0086408A" w:rsidP="0086408A">
            <w:pPr>
              <w:spacing w:after="0" w:line="240" w:lineRule="auto"/>
              <w:ind w:left="0" w:right="-8" w:firstLine="0"/>
              <w:jc w:val="center"/>
              <w:rPr>
                <w:rFonts w:cs="Arial"/>
                <w:b/>
              </w:rPr>
            </w:pPr>
          </w:p>
        </w:tc>
      </w:tr>
      <w:tr w:rsidR="0086408A" w:rsidRPr="00A41EF0" w14:paraId="0CE690AF"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6A14EB2"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7554BE74" w14:textId="77777777" w:rsidR="0086408A" w:rsidRPr="00A41EF0" w:rsidRDefault="0086408A" w:rsidP="0086408A">
            <w:pPr>
              <w:spacing w:after="0" w:line="240" w:lineRule="auto"/>
              <w:ind w:left="0" w:right="-8"/>
              <w:rPr>
                <w:rFonts w:cs="Arial"/>
              </w:rPr>
            </w:pPr>
            <w:r w:rsidRPr="00A41EF0">
              <w:rPr>
                <w:rFonts w:cs="Arial"/>
              </w:rPr>
              <w:t>Umjerene</w:t>
            </w:r>
          </w:p>
        </w:tc>
        <w:tc>
          <w:tcPr>
            <w:tcW w:w="3686" w:type="dxa"/>
            <w:tcBorders>
              <w:top w:val="single" w:sz="4" w:space="0" w:color="000000"/>
              <w:left w:val="single" w:sz="4" w:space="0" w:color="000000"/>
              <w:bottom w:val="single" w:sz="4" w:space="0" w:color="000000"/>
              <w:right w:val="single" w:sz="4" w:space="0" w:color="000000"/>
            </w:tcBorders>
            <w:vAlign w:val="center"/>
          </w:tcPr>
          <w:p w14:paraId="4F1B6665" w14:textId="42FF354C"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69340D13"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r w:rsidR="0086408A" w:rsidRPr="00A41EF0" w14:paraId="6BE014C7"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44949F1"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0AA65727" w14:textId="77777777" w:rsidR="0086408A" w:rsidRPr="00A41EF0" w:rsidRDefault="0086408A" w:rsidP="0086408A">
            <w:pPr>
              <w:spacing w:after="0" w:line="240" w:lineRule="auto"/>
              <w:ind w:left="0" w:right="-8"/>
              <w:rPr>
                <w:rFonts w:cs="Arial"/>
              </w:rPr>
            </w:pPr>
            <w:r w:rsidRPr="00A41EF0">
              <w:rPr>
                <w:rFonts w:cs="Arial"/>
              </w:rPr>
              <w:t>Značajne</w:t>
            </w:r>
          </w:p>
        </w:tc>
        <w:tc>
          <w:tcPr>
            <w:tcW w:w="3686" w:type="dxa"/>
            <w:tcBorders>
              <w:top w:val="single" w:sz="4" w:space="0" w:color="000000"/>
              <w:left w:val="single" w:sz="4" w:space="0" w:color="000000"/>
              <w:bottom w:val="single" w:sz="4" w:space="0" w:color="000000"/>
              <w:right w:val="single" w:sz="4" w:space="0" w:color="000000"/>
            </w:tcBorders>
            <w:vAlign w:val="center"/>
          </w:tcPr>
          <w:p w14:paraId="2A6A3A47" w14:textId="1887D577"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484A77BB" w14:textId="77777777" w:rsidR="0086408A" w:rsidRPr="00A41EF0" w:rsidRDefault="0086408A" w:rsidP="0086408A">
            <w:pPr>
              <w:spacing w:after="0" w:line="240" w:lineRule="auto"/>
              <w:ind w:left="0" w:right="-8" w:firstLine="0"/>
              <w:jc w:val="center"/>
              <w:rPr>
                <w:rFonts w:cs="Arial"/>
              </w:rPr>
            </w:pPr>
          </w:p>
        </w:tc>
      </w:tr>
      <w:tr w:rsidR="0086408A" w:rsidRPr="00A41EF0" w14:paraId="2EB5DE33"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E89F9F3"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5E46A93B" w14:textId="77777777" w:rsidR="0086408A" w:rsidRPr="00A41EF0" w:rsidRDefault="0086408A" w:rsidP="0086408A">
            <w:pPr>
              <w:spacing w:after="0" w:line="240" w:lineRule="auto"/>
              <w:ind w:left="0" w:right="-8"/>
              <w:rPr>
                <w:rFonts w:cs="Arial"/>
              </w:rPr>
            </w:pPr>
            <w:r w:rsidRPr="00A41EF0">
              <w:rPr>
                <w:rFonts w:cs="Arial"/>
              </w:rPr>
              <w:t>Katastrofalne</w:t>
            </w:r>
          </w:p>
        </w:tc>
        <w:tc>
          <w:tcPr>
            <w:tcW w:w="3686" w:type="dxa"/>
            <w:tcBorders>
              <w:top w:val="single" w:sz="4" w:space="0" w:color="000000"/>
              <w:left w:val="single" w:sz="4" w:space="0" w:color="000000"/>
              <w:bottom w:val="single" w:sz="4" w:space="0" w:color="000000"/>
              <w:right w:val="single" w:sz="4" w:space="0" w:color="000000"/>
            </w:tcBorders>
            <w:vAlign w:val="center"/>
          </w:tcPr>
          <w:p w14:paraId="57D720FC" w14:textId="74B82684"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548" w:type="dxa"/>
            <w:tcBorders>
              <w:top w:val="single" w:sz="4" w:space="0" w:color="000000"/>
              <w:left w:val="single" w:sz="4" w:space="0" w:color="000000"/>
              <w:bottom w:val="single" w:sz="4" w:space="0" w:color="000000"/>
              <w:right w:val="single" w:sz="4" w:space="0" w:color="000000"/>
            </w:tcBorders>
            <w:vAlign w:val="center"/>
          </w:tcPr>
          <w:p w14:paraId="73195A9B" w14:textId="77777777" w:rsidR="0086408A" w:rsidRPr="00A41EF0" w:rsidRDefault="0086408A" w:rsidP="0086408A">
            <w:pPr>
              <w:spacing w:after="0" w:line="240" w:lineRule="auto"/>
              <w:ind w:left="0" w:right="-8" w:firstLine="0"/>
              <w:jc w:val="center"/>
              <w:rPr>
                <w:rFonts w:cs="Arial"/>
              </w:rPr>
            </w:pPr>
          </w:p>
        </w:tc>
      </w:tr>
    </w:tbl>
    <w:p w14:paraId="121A27F7" w14:textId="77777777" w:rsidR="00A30B5E" w:rsidRPr="00A41EF0" w:rsidRDefault="00A30B5E" w:rsidP="00A30B5E">
      <w:pPr>
        <w:spacing w:after="0"/>
        <w:ind w:left="0" w:right="-8"/>
        <w:rPr>
          <w:rFonts w:cs="Arial"/>
        </w:rPr>
      </w:pPr>
    </w:p>
    <w:p w14:paraId="107BF59E" w14:textId="77777777" w:rsidR="00A30B5E" w:rsidRPr="00A41EF0" w:rsidRDefault="00A30B5E" w:rsidP="00A30B5E">
      <w:pPr>
        <w:spacing w:after="0"/>
        <w:ind w:left="0" w:right="-8"/>
        <w:rPr>
          <w:rFonts w:cs="Arial"/>
        </w:rPr>
      </w:pPr>
    </w:p>
    <w:p w14:paraId="7E8A5B6D" w14:textId="77777777" w:rsidR="00A30B5E" w:rsidRPr="00A41EF0" w:rsidRDefault="00A30B5E" w:rsidP="00D4039F">
      <w:pPr>
        <w:pStyle w:val="Naslov3"/>
      </w:pPr>
      <w:bookmarkStart w:id="82" w:name="_Toc511933705"/>
      <w:r w:rsidRPr="00A41EF0">
        <w:t xml:space="preserve"> 5.3.6. VJEROJATNOST</w:t>
      </w:r>
      <w:bookmarkEnd w:id="82"/>
      <w:r w:rsidRPr="00A41EF0">
        <w:t xml:space="preserve"> </w:t>
      </w:r>
    </w:p>
    <w:p w14:paraId="1CE26B2C" w14:textId="7871744F" w:rsidR="00A30B5E" w:rsidRPr="00A41EF0" w:rsidRDefault="00A30B5E" w:rsidP="00A30B5E">
      <w:pPr>
        <w:spacing w:after="0"/>
        <w:ind w:left="0" w:right="-8"/>
        <w:rPr>
          <w:rFonts w:cs="Arial"/>
        </w:rPr>
      </w:pPr>
      <w:r w:rsidRPr="00A41EF0">
        <w:rPr>
          <w:rFonts w:cs="Arial"/>
        </w:rPr>
        <w:t xml:space="preserve">Za mogućnost </w:t>
      </w:r>
      <w:r w:rsidR="007639FD">
        <w:rPr>
          <w:rFonts w:cs="Arial"/>
        </w:rPr>
        <w:t>ekstremne vremenske pojave</w:t>
      </w:r>
      <w:r w:rsidR="007639FD" w:rsidRPr="00A41EF0">
        <w:rPr>
          <w:rFonts w:cs="Arial"/>
        </w:rPr>
        <w:t xml:space="preserve"> </w:t>
      </w:r>
      <w:r w:rsidRPr="00A41EF0">
        <w:rPr>
          <w:rFonts w:cs="Arial"/>
        </w:rPr>
        <w:t xml:space="preserve">na području Općine </w:t>
      </w:r>
      <w:r w:rsidR="00B31A5B">
        <w:rPr>
          <w:rFonts w:cs="Arial"/>
        </w:rPr>
        <w:t>Kravarsko</w:t>
      </w:r>
      <w:r w:rsidRPr="00A41EF0">
        <w:rPr>
          <w:rFonts w:cs="Arial"/>
        </w:rPr>
        <w:t xml:space="preserve"> s obzirom na dosadašnje pokazatelje može se procijeniti vjerojatnost: </w:t>
      </w:r>
      <w:r w:rsidRPr="00A41EF0">
        <w:rPr>
          <w:rFonts w:cs="Arial"/>
          <w:b/>
        </w:rPr>
        <w:t xml:space="preserve">kategorija 4 </w:t>
      </w:r>
      <w:r w:rsidR="00C46215">
        <w:rPr>
          <w:rFonts w:cs="Arial"/>
          <w:b/>
        </w:rPr>
        <w:t>velika</w:t>
      </w:r>
    </w:p>
    <w:p w14:paraId="35363327" w14:textId="77777777" w:rsidR="00A30B5E" w:rsidRPr="00A41EF0" w:rsidRDefault="00A30B5E" w:rsidP="00A30B5E">
      <w:pPr>
        <w:spacing w:after="0"/>
        <w:ind w:left="0" w:right="-8"/>
        <w:rPr>
          <w:rFonts w:cs="Arial"/>
        </w:rPr>
      </w:pPr>
    </w:p>
    <w:tbl>
      <w:tblPr>
        <w:tblStyle w:val="TableGrid"/>
        <w:tblW w:w="8951" w:type="dxa"/>
        <w:jc w:val="center"/>
        <w:tblInd w:w="0" w:type="dxa"/>
        <w:tblLayout w:type="fixed"/>
        <w:tblCellMar>
          <w:top w:w="22" w:type="dxa"/>
          <w:left w:w="130" w:type="dxa"/>
          <w:right w:w="77" w:type="dxa"/>
        </w:tblCellMar>
        <w:tblLook w:val="04A0" w:firstRow="1" w:lastRow="0" w:firstColumn="1" w:lastColumn="0" w:noHBand="0" w:noVBand="1"/>
      </w:tblPr>
      <w:tblGrid>
        <w:gridCol w:w="903"/>
        <w:gridCol w:w="1793"/>
        <w:gridCol w:w="1421"/>
        <w:gridCol w:w="3412"/>
        <w:gridCol w:w="1422"/>
      </w:tblGrid>
      <w:tr w:rsidR="00A30B5E" w:rsidRPr="00A41EF0" w14:paraId="7746E9B4" w14:textId="77777777" w:rsidTr="00BF6D34">
        <w:trPr>
          <w:trHeight w:val="310"/>
          <w:jc w:val="center"/>
        </w:trPr>
        <w:tc>
          <w:tcPr>
            <w:tcW w:w="903"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14:paraId="7B553389" w14:textId="77777777" w:rsidR="00A30B5E" w:rsidRPr="00A41EF0" w:rsidRDefault="00A30B5E" w:rsidP="00BF6D34">
            <w:pPr>
              <w:spacing w:after="0" w:line="259" w:lineRule="auto"/>
              <w:ind w:left="0" w:right="-8" w:firstLine="0"/>
              <w:jc w:val="left"/>
              <w:rPr>
                <w:rFonts w:cs="Arial"/>
                <w:sz w:val="20"/>
                <w:szCs w:val="20"/>
              </w:rPr>
            </w:pPr>
            <w:r w:rsidRPr="00A41EF0">
              <w:rPr>
                <w:rFonts w:cs="Arial"/>
                <w:b/>
                <w:sz w:val="20"/>
                <w:szCs w:val="20"/>
              </w:rPr>
              <w:t xml:space="preserve">Kategorija </w:t>
            </w:r>
          </w:p>
        </w:tc>
        <w:tc>
          <w:tcPr>
            <w:tcW w:w="6626" w:type="dxa"/>
            <w:gridSpan w:val="3"/>
            <w:tcBorders>
              <w:top w:val="single" w:sz="4" w:space="0" w:color="000000"/>
              <w:left w:val="single" w:sz="4" w:space="0" w:color="000000"/>
              <w:bottom w:val="single" w:sz="4" w:space="0" w:color="000000"/>
              <w:right w:val="single" w:sz="4" w:space="0" w:color="000000"/>
            </w:tcBorders>
            <w:shd w:val="clear" w:color="auto" w:fill="FFC000"/>
            <w:vAlign w:val="center"/>
          </w:tcPr>
          <w:p w14:paraId="0EA6FCD8"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Vjerojatnost/Frekvencija</w:t>
            </w:r>
          </w:p>
        </w:tc>
        <w:tc>
          <w:tcPr>
            <w:tcW w:w="142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73E9780" w14:textId="77777777" w:rsidR="00A30B5E" w:rsidRPr="00A41EF0" w:rsidRDefault="00A30B5E" w:rsidP="00BF6D34">
            <w:pPr>
              <w:spacing w:after="0" w:line="240" w:lineRule="auto"/>
              <w:ind w:left="0" w:right="-8" w:firstLine="0"/>
              <w:jc w:val="center"/>
              <w:rPr>
                <w:rFonts w:cs="Arial"/>
                <w:sz w:val="20"/>
                <w:szCs w:val="20"/>
              </w:rPr>
            </w:pPr>
            <w:r w:rsidRPr="00A41EF0">
              <w:rPr>
                <w:rFonts w:cs="Arial"/>
                <w:sz w:val="20"/>
                <w:szCs w:val="20"/>
              </w:rPr>
              <w:t>ODABRANO</w:t>
            </w:r>
          </w:p>
        </w:tc>
      </w:tr>
      <w:tr w:rsidR="00A30B5E" w:rsidRPr="00A41EF0" w14:paraId="4279E071" w14:textId="77777777" w:rsidTr="00BF6D34">
        <w:trPr>
          <w:trHeight w:val="311"/>
          <w:jc w:val="center"/>
        </w:trPr>
        <w:tc>
          <w:tcPr>
            <w:tcW w:w="903" w:type="dxa"/>
            <w:vMerge/>
            <w:tcBorders>
              <w:top w:val="nil"/>
              <w:left w:val="single" w:sz="4" w:space="0" w:color="000000"/>
              <w:bottom w:val="single" w:sz="4" w:space="0" w:color="000000"/>
              <w:right w:val="single" w:sz="4" w:space="0" w:color="000000"/>
            </w:tcBorders>
            <w:vAlign w:val="center"/>
          </w:tcPr>
          <w:p w14:paraId="7680A748" w14:textId="77777777" w:rsidR="00A30B5E" w:rsidRPr="00A41EF0" w:rsidRDefault="00A30B5E" w:rsidP="00BF6D34">
            <w:pPr>
              <w:spacing w:after="0" w:line="259" w:lineRule="auto"/>
              <w:ind w:left="0" w:right="-8" w:firstLine="0"/>
              <w:jc w:val="left"/>
              <w:rPr>
                <w:rFonts w:cs="Arial"/>
                <w:sz w:val="20"/>
                <w:szCs w:val="20"/>
              </w:rPr>
            </w:pPr>
          </w:p>
        </w:tc>
        <w:tc>
          <w:tcPr>
            <w:tcW w:w="179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09E6FF7"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 xml:space="preserve">Kvalitativno </w:t>
            </w:r>
          </w:p>
        </w:tc>
        <w:tc>
          <w:tcPr>
            <w:tcW w:w="142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93A257C" w14:textId="77777777" w:rsidR="00A30B5E" w:rsidRPr="00A41EF0" w:rsidRDefault="00A30B5E" w:rsidP="00BF6D34">
            <w:pPr>
              <w:spacing w:after="0" w:line="259" w:lineRule="auto"/>
              <w:ind w:left="0" w:right="-8" w:firstLine="0"/>
              <w:jc w:val="left"/>
              <w:rPr>
                <w:rFonts w:cs="Arial"/>
                <w:sz w:val="20"/>
                <w:szCs w:val="20"/>
              </w:rPr>
            </w:pPr>
            <w:r w:rsidRPr="00A41EF0">
              <w:rPr>
                <w:rFonts w:cs="Arial"/>
                <w:b/>
                <w:sz w:val="20"/>
                <w:szCs w:val="20"/>
              </w:rPr>
              <w:t xml:space="preserve">Vjerojatnost </w:t>
            </w:r>
          </w:p>
        </w:tc>
        <w:tc>
          <w:tcPr>
            <w:tcW w:w="341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6BCB5D9"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 xml:space="preserve">Frekvencija </w:t>
            </w:r>
          </w:p>
        </w:tc>
        <w:tc>
          <w:tcPr>
            <w:tcW w:w="1422" w:type="dxa"/>
            <w:vMerge/>
            <w:tcBorders>
              <w:left w:val="single" w:sz="4" w:space="0" w:color="000000"/>
              <w:bottom w:val="single" w:sz="4" w:space="0" w:color="000000"/>
              <w:right w:val="single" w:sz="4" w:space="0" w:color="000000"/>
            </w:tcBorders>
            <w:shd w:val="clear" w:color="auto" w:fill="FFE599" w:themeFill="accent4" w:themeFillTint="66"/>
          </w:tcPr>
          <w:p w14:paraId="709941B0" w14:textId="77777777" w:rsidR="00A30B5E" w:rsidRPr="00A41EF0" w:rsidRDefault="00A30B5E" w:rsidP="00BF6D34">
            <w:pPr>
              <w:spacing w:after="0" w:line="259" w:lineRule="auto"/>
              <w:ind w:left="0" w:right="-8" w:firstLine="0"/>
              <w:jc w:val="center"/>
              <w:rPr>
                <w:rFonts w:cs="Arial"/>
                <w:b/>
                <w:sz w:val="20"/>
                <w:szCs w:val="20"/>
              </w:rPr>
            </w:pPr>
          </w:p>
        </w:tc>
      </w:tr>
      <w:tr w:rsidR="00A30B5E" w:rsidRPr="00A41EF0" w14:paraId="5712859A"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8A43148" w14:textId="77777777" w:rsidR="00A30B5E" w:rsidRPr="00A41EF0" w:rsidRDefault="00A30B5E" w:rsidP="00BF6D34">
            <w:pPr>
              <w:spacing w:after="0" w:line="259" w:lineRule="auto"/>
              <w:ind w:left="0" w:right="-8" w:firstLine="0"/>
              <w:jc w:val="center"/>
              <w:rPr>
                <w:rFonts w:cs="Arial"/>
              </w:rPr>
            </w:pPr>
            <w:r w:rsidRPr="00A41EF0">
              <w:rPr>
                <w:rFonts w:cs="Arial"/>
                <w:b/>
              </w:rPr>
              <w:t xml:space="preserve">1 </w:t>
            </w:r>
          </w:p>
        </w:tc>
        <w:tc>
          <w:tcPr>
            <w:tcW w:w="1793" w:type="dxa"/>
            <w:tcBorders>
              <w:top w:val="single" w:sz="4" w:space="0" w:color="000000"/>
              <w:left w:val="single" w:sz="4" w:space="0" w:color="000000"/>
              <w:bottom w:val="single" w:sz="4" w:space="0" w:color="000000"/>
              <w:right w:val="single" w:sz="4" w:space="0" w:color="000000"/>
            </w:tcBorders>
            <w:vAlign w:val="center"/>
          </w:tcPr>
          <w:p w14:paraId="2E037604" w14:textId="77777777" w:rsidR="00A30B5E" w:rsidRPr="00A41EF0" w:rsidRDefault="00A30B5E" w:rsidP="00BF6D34">
            <w:pPr>
              <w:spacing w:after="0" w:line="259" w:lineRule="auto"/>
              <w:ind w:left="0" w:right="-8" w:firstLine="0"/>
              <w:jc w:val="left"/>
              <w:rPr>
                <w:rFonts w:cs="Arial"/>
              </w:rPr>
            </w:pPr>
            <w:r w:rsidRPr="00A41EF0">
              <w:rPr>
                <w:rFonts w:cs="Arial"/>
              </w:rPr>
              <w:t xml:space="preserve">Iznimno mala </w:t>
            </w:r>
          </w:p>
        </w:tc>
        <w:tc>
          <w:tcPr>
            <w:tcW w:w="1421" w:type="dxa"/>
            <w:tcBorders>
              <w:top w:val="single" w:sz="4" w:space="0" w:color="000000"/>
              <w:left w:val="single" w:sz="4" w:space="0" w:color="000000"/>
              <w:bottom w:val="single" w:sz="4" w:space="0" w:color="000000"/>
              <w:right w:val="single" w:sz="4" w:space="0" w:color="000000"/>
            </w:tcBorders>
            <w:vAlign w:val="center"/>
          </w:tcPr>
          <w:p w14:paraId="55D34FA5" w14:textId="77777777" w:rsidR="00A30B5E" w:rsidRPr="00A41EF0" w:rsidRDefault="00A30B5E" w:rsidP="00BF6D34">
            <w:pPr>
              <w:spacing w:after="0" w:line="259" w:lineRule="auto"/>
              <w:ind w:left="0" w:right="-8" w:firstLine="0"/>
              <w:jc w:val="center"/>
              <w:rPr>
                <w:rFonts w:cs="Arial"/>
              </w:rPr>
            </w:pPr>
            <w:r w:rsidRPr="00A41EF0">
              <w:rPr>
                <w:rFonts w:cs="Arial"/>
              </w:rPr>
              <w:t xml:space="preserve">&lt;1% </w:t>
            </w:r>
          </w:p>
        </w:tc>
        <w:tc>
          <w:tcPr>
            <w:tcW w:w="3412" w:type="dxa"/>
            <w:tcBorders>
              <w:top w:val="single" w:sz="4" w:space="0" w:color="000000"/>
              <w:left w:val="single" w:sz="4" w:space="0" w:color="000000"/>
              <w:bottom w:val="single" w:sz="4" w:space="0" w:color="000000"/>
              <w:right w:val="single" w:sz="4" w:space="0" w:color="000000"/>
            </w:tcBorders>
            <w:vAlign w:val="center"/>
          </w:tcPr>
          <w:p w14:paraId="26A33EC4" w14:textId="77777777" w:rsidR="00A30B5E" w:rsidRPr="00A41EF0" w:rsidRDefault="00A30B5E" w:rsidP="00BF6D34">
            <w:pPr>
              <w:spacing w:after="0" w:line="259" w:lineRule="auto"/>
              <w:ind w:left="0" w:right="-8" w:firstLine="0"/>
              <w:jc w:val="left"/>
              <w:rPr>
                <w:rFonts w:cs="Arial"/>
              </w:rPr>
            </w:pPr>
            <w:r w:rsidRPr="00A41EF0">
              <w:rPr>
                <w:rFonts w:cs="Arial"/>
              </w:rPr>
              <w:t xml:space="preserve">1 događaj u 100 godina i rjeđe </w:t>
            </w:r>
          </w:p>
        </w:tc>
        <w:tc>
          <w:tcPr>
            <w:tcW w:w="1422" w:type="dxa"/>
            <w:tcBorders>
              <w:top w:val="single" w:sz="4" w:space="0" w:color="000000"/>
              <w:left w:val="single" w:sz="4" w:space="0" w:color="000000"/>
              <w:bottom w:val="single" w:sz="4" w:space="0" w:color="000000"/>
              <w:right w:val="single" w:sz="4" w:space="0" w:color="000000"/>
            </w:tcBorders>
          </w:tcPr>
          <w:p w14:paraId="5FABA62A" w14:textId="77777777" w:rsidR="00A30B5E" w:rsidRPr="00A41EF0" w:rsidRDefault="00A30B5E" w:rsidP="00BF6D34">
            <w:pPr>
              <w:spacing w:after="0" w:line="259" w:lineRule="auto"/>
              <w:ind w:left="0" w:right="-8" w:firstLine="0"/>
              <w:jc w:val="center"/>
              <w:rPr>
                <w:rFonts w:cs="Arial"/>
              </w:rPr>
            </w:pPr>
          </w:p>
        </w:tc>
      </w:tr>
      <w:tr w:rsidR="00A30B5E" w:rsidRPr="00A41EF0" w14:paraId="2326FBD7"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C9C57CF" w14:textId="77777777" w:rsidR="00A30B5E" w:rsidRPr="00A41EF0" w:rsidRDefault="00A30B5E" w:rsidP="00BF6D34">
            <w:pPr>
              <w:spacing w:after="0" w:line="259" w:lineRule="auto"/>
              <w:ind w:left="0" w:right="-8" w:firstLine="0"/>
              <w:jc w:val="center"/>
              <w:rPr>
                <w:rFonts w:cs="Arial"/>
              </w:rPr>
            </w:pPr>
            <w:r w:rsidRPr="00A41EF0">
              <w:rPr>
                <w:rFonts w:cs="Arial"/>
                <w:b/>
              </w:rPr>
              <w:t xml:space="preserve">2 </w:t>
            </w:r>
          </w:p>
        </w:tc>
        <w:tc>
          <w:tcPr>
            <w:tcW w:w="1793" w:type="dxa"/>
            <w:tcBorders>
              <w:top w:val="single" w:sz="4" w:space="0" w:color="000000"/>
              <w:left w:val="single" w:sz="4" w:space="0" w:color="000000"/>
              <w:bottom w:val="single" w:sz="4" w:space="0" w:color="000000"/>
              <w:right w:val="single" w:sz="4" w:space="0" w:color="000000"/>
            </w:tcBorders>
            <w:vAlign w:val="center"/>
          </w:tcPr>
          <w:p w14:paraId="14E18B80" w14:textId="77777777" w:rsidR="00A30B5E" w:rsidRPr="00A41EF0" w:rsidRDefault="00A30B5E" w:rsidP="00BF6D34">
            <w:pPr>
              <w:spacing w:after="0" w:line="259" w:lineRule="auto"/>
              <w:ind w:left="0" w:right="-8" w:firstLine="0"/>
              <w:jc w:val="left"/>
              <w:rPr>
                <w:rFonts w:cs="Arial"/>
              </w:rPr>
            </w:pPr>
            <w:r w:rsidRPr="00A41EF0">
              <w:rPr>
                <w:rFonts w:cs="Arial"/>
              </w:rPr>
              <w:t xml:space="preserve">Mala </w:t>
            </w:r>
          </w:p>
        </w:tc>
        <w:tc>
          <w:tcPr>
            <w:tcW w:w="1421" w:type="dxa"/>
            <w:tcBorders>
              <w:top w:val="single" w:sz="4" w:space="0" w:color="000000"/>
              <w:left w:val="single" w:sz="4" w:space="0" w:color="000000"/>
              <w:bottom w:val="single" w:sz="4" w:space="0" w:color="000000"/>
              <w:right w:val="single" w:sz="4" w:space="0" w:color="000000"/>
            </w:tcBorders>
            <w:vAlign w:val="center"/>
          </w:tcPr>
          <w:p w14:paraId="2BB1652C" w14:textId="77777777" w:rsidR="00A30B5E" w:rsidRPr="00A41EF0" w:rsidRDefault="00A30B5E" w:rsidP="00BF6D34">
            <w:pPr>
              <w:spacing w:after="0" w:line="259" w:lineRule="auto"/>
              <w:ind w:left="0" w:right="-8" w:firstLine="0"/>
              <w:jc w:val="center"/>
              <w:rPr>
                <w:rFonts w:cs="Arial"/>
              </w:rPr>
            </w:pPr>
            <w:r w:rsidRPr="00A41EF0">
              <w:rPr>
                <w:rFonts w:cs="Arial"/>
              </w:rPr>
              <w:t xml:space="preserve">1 – 5 % </w:t>
            </w:r>
          </w:p>
        </w:tc>
        <w:tc>
          <w:tcPr>
            <w:tcW w:w="3412" w:type="dxa"/>
            <w:tcBorders>
              <w:top w:val="single" w:sz="4" w:space="0" w:color="000000"/>
              <w:left w:val="single" w:sz="4" w:space="0" w:color="000000"/>
              <w:bottom w:val="single" w:sz="4" w:space="0" w:color="000000"/>
              <w:right w:val="single" w:sz="4" w:space="0" w:color="000000"/>
            </w:tcBorders>
            <w:vAlign w:val="center"/>
          </w:tcPr>
          <w:p w14:paraId="4F832140" w14:textId="77777777" w:rsidR="00A30B5E" w:rsidRPr="00A41EF0" w:rsidRDefault="00A30B5E" w:rsidP="00BF6D34">
            <w:pPr>
              <w:spacing w:after="0" w:line="259" w:lineRule="auto"/>
              <w:ind w:left="0" w:right="-8" w:firstLine="0"/>
              <w:jc w:val="left"/>
              <w:rPr>
                <w:rFonts w:cs="Arial"/>
              </w:rPr>
            </w:pPr>
            <w:r w:rsidRPr="00A41EF0">
              <w:rPr>
                <w:rFonts w:cs="Arial"/>
              </w:rPr>
              <w:t xml:space="preserve">1 događaj u 20 do 100 godina </w:t>
            </w:r>
          </w:p>
        </w:tc>
        <w:tc>
          <w:tcPr>
            <w:tcW w:w="1422" w:type="dxa"/>
            <w:tcBorders>
              <w:top w:val="single" w:sz="4" w:space="0" w:color="000000"/>
              <w:left w:val="single" w:sz="4" w:space="0" w:color="000000"/>
              <w:bottom w:val="single" w:sz="4" w:space="0" w:color="000000"/>
              <w:right w:val="single" w:sz="4" w:space="0" w:color="000000"/>
            </w:tcBorders>
          </w:tcPr>
          <w:p w14:paraId="749F6D0A" w14:textId="77777777" w:rsidR="00A30B5E" w:rsidRPr="00A41EF0" w:rsidRDefault="00A30B5E" w:rsidP="00BF6D34">
            <w:pPr>
              <w:spacing w:after="0" w:line="259" w:lineRule="auto"/>
              <w:ind w:left="0" w:right="-8" w:firstLine="0"/>
              <w:jc w:val="center"/>
              <w:rPr>
                <w:rFonts w:cs="Arial"/>
              </w:rPr>
            </w:pPr>
          </w:p>
        </w:tc>
      </w:tr>
      <w:tr w:rsidR="00A30B5E" w:rsidRPr="00A41EF0" w14:paraId="3DA1D95F"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9982D77" w14:textId="77777777" w:rsidR="00A30B5E" w:rsidRPr="00A41EF0" w:rsidRDefault="00A30B5E" w:rsidP="00BF6D34">
            <w:pPr>
              <w:spacing w:after="0" w:line="259" w:lineRule="auto"/>
              <w:ind w:left="0" w:right="-8" w:firstLine="0"/>
              <w:jc w:val="center"/>
              <w:rPr>
                <w:rFonts w:cs="Arial"/>
              </w:rPr>
            </w:pPr>
            <w:r w:rsidRPr="00A41EF0">
              <w:rPr>
                <w:rFonts w:cs="Arial"/>
                <w:b/>
              </w:rPr>
              <w:t xml:space="preserve">3 </w:t>
            </w:r>
          </w:p>
        </w:tc>
        <w:tc>
          <w:tcPr>
            <w:tcW w:w="1793" w:type="dxa"/>
            <w:tcBorders>
              <w:top w:val="single" w:sz="4" w:space="0" w:color="000000"/>
              <w:left w:val="single" w:sz="4" w:space="0" w:color="000000"/>
              <w:bottom w:val="single" w:sz="4" w:space="0" w:color="000000"/>
              <w:right w:val="single" w:sz="4" w:space="0" w:color="000000"/>
            </w:tcBorders>
            <w:vAlign w:val="center"/>
          </w:tcPr>
          <w:p w14:paraId="4E14F736" w14:textId="77777777" w:rsidR="00A30B5E" w:rsidRPr="00A41EF0" w:rsidRDefault="00A30B5E" w:rsidP="00BF6D34">
            <w:pPr>
              <w:spacing w:after="0" w:line="259" w:lineRule="auto"/>
              <w:ind w:left="0" w:right="-8" w:firstLine="0"/>
              <w:jc w:val="left"/>
              <w:rPr>
                <w:rFonts w:cs="Arial"/>
              </w:rPr>
            </w:pPr>
            <w:r w:rsidRPr="00A41EF0">
              <w:rPr>
                <w:rFonts w:cs="Arial"/>
              </w:rPr>
              <w:t xml:space="preserve">Umjerena </w:t>
            </w:r>
          </w:p>
        </w:tc>
        <w:tc>
          <w:tcPr>
            <w:tcW w:w="1421" w:type="dxa"/>
            <w:tcBorders>
              <w:top w:val="single" w:sz="4" w:space="0" w:color="000000"/>
              <w:left w:val="single" w:sz="4" w:space="0" w:color="000000"/>
              <w:bottom w:val="single" w:sz="4" w:space="0" w:color="000000"/>
              <w:right w:val="single" w:sz="4" w:space="0" w:color="000000"/>
            </w:tcBorders>
            <w:vAlign w:val="center"/>
          </w:tcPr>
          <w:p w14:paraId="155CA950" w14:textId="77777777" w:rsidR="00A30B5E" w:rsidRPr="00A41EF0" w:rsidRDefault="00A30B5E" w:rsidP="00BF6D34">
            <w:pPr>
              <w:spacing w:after="0" w:line="259" w:lineRule="auto"/>
              <w:ind w:left="0" w:right="-8" w:firstLine="0"/>
              <w:jc w:val="center"/>
              <w:rPr>
                <w:rFonts w:cs="Arial"/>
              </w:rPr>
            </w:pPr>
            <w:r w:rsidRPr="00A41EF0">
              <w:rPr>
                <w:rFonts w:cs="Arial"/>
              </w:rPr>
              <w:t xml:space="preserve">5 – 50 % </w:t>
            </w:r>
          </w:p>
        </w:tc>
        <w:tc>
          <w:tcPr>
            <w:tcW w:w="3412" w:type="dxa"/>
            <w:tcBorders>
              <w:top w:val="single" w:sz="4" w:space="0" w:color="000000"/>
              <w:left w:val="single" w:sz="4" w:space="0" w:color="000000"/>
              <w:bottom w:val="single" w:sz="4" w:space="0" w:color="000000"/>
              <w:right w:val="single" w:sz="4" w:space="0" w:color="000000"/>
            </w:tcBorders>
            <w:vAlign w:val="center"/>
          </w:tcPr>
          <w:p w14:paraId="1ED81B9C" w14:textId="77777777" w:rsidR="00A30B5E" w:rsidRPr="00A41EF0" w:rsidRDefault="00A30B5E" w:rsidP="00BF6D34">
            <w:pPr>
              <w:spacing w:after="0" w:line="259" w:lineRule="auto"/>
              <w:ind w:left="0" w:right="-8" w:firstLine="0"/>
              <w:jc w:val="left"/>
              <w:rPr>
                <w:rFonts w:cs="Arial"/>
              </w:rPr>
            </w:pPr>
            <w:r w:rsidRPr="00A41EF0">
              <w:rPr>
                <w:rFonts w:cs="Arial"/>
              </w:rPr>
              <w:t xml:space="preserve">1 događaj u 2 do 20 godina </w:t>
            </w:r>
          </w:p>
        </w:tc>
        <w:tc>
          <w:tcPr>
            <w:tcW w:w="1422" w:type="dxa"/>
            <w:tcBorders>
              <w:top w:val="single" w:sz="4" w:space="0" w:color="000000"/>
              <w:left w:val="single" w:sz="4" w:space="0" w:color="000000"/>
              <w:bottom w:val="single" w:sz="4" w:space="0" w:color="000000"/>
              <w:right w:val="single" w:sz="4" w:space="0" w:color="000000"/>
            </w:tcBorders>
          </w:tcPr>
          <w:p w14:paraId="63A7F654" w14:textId="77777777" w:rsidR="00A30B5E" w:rsidRPr="00A41EF0" w:rsidRDefault="00A30B5E" w:rsidP="00BF6D34">
            <w:pPr>
              <w:spacing w:after="0" w:line="259" w:lineRule="auto"/>
              <w:ind w:left="0" w:right="-8" w:firstLine="0"/>
              <w:jc w:val="center"/>
              <w:rPr>
                <w:rFonts w:cs="Arial"/>
                <w:b/>
              </w:rPr>
            </w:pPr>
          </w:p>
        </w:tc>
      </w:tr>
      <w:tr w:rsidR="00A30B5E" w:rsidRPr="00A41EF0" w14:paraId="0E7B75D7"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51CD7B9" w14:textId="77777777" w:rsidR="00A30B5E" w:rsidRPr="00A41EF0" w:rsidRDefault="00A30B5E" w:rsidP="00BF6D34">
            <w:pPr>
              <w:spacing w:after="0" w:line="259" w:lineRule="auto"/>
              <w:ind w:left="0" w:right="-8" w:firstLine="0"/>
              <w:jc w:val="center"/>
              <w:rPr>
                <w:rFonts w:cs="Arial"/>
              </w:rPr>
            </w:pPr>
            <w:r w:rsidRPr="00A41EF0">
              <w:rPr>
                <w:rFonts w:cs="Arial"/>
                <w:b/>
              </w:rPr>
              <w:t xml:space="preserve">4 </w:t>
            </w:r>
          </w:p>
        </w:tc>
        <w:tc>
          <w:tcPr>
            <w:tcW w:w="1793" w:type="dxa"/>
            <w:tcBorders>
              <w:top w:val="single" w:sz="4" w:space="0" w:color="000000"/>
              <w:left w:val="single" w:sz="4" w:space="0" w:color="000000"/>
              <w:bottom w:val="single" w:sz="4" w:space="0" w:color="000000"/>
              <w:right w:val="single" w:sz="4" w:space="0" w:color="000000"/>
            </w:tcBorders>
            <w:vAlign w:val="center"/>
          </w:tcPr>
          <w:p w14:paraId="3E8C8F40" w14:textId="77777777" w:rsidR="00A30B5E" w:rsidRPr="00A41EF0" w:rsidRDefault="00A30B5E" w:rsidP="00BF6D34">
            <w:pPr>
              <w:spacing w:after="0" w:line="259" w:lineRule="auto"/>
              <w:ind w:left="0" w:right="-8" w:firstLine="0"/>
              <w:jc w:val="left"/>
              <w:rPr>
                <w:rFonts w:cs="Arial"/>
              </w:rPr>
            </w:pPr>
            <w:r w:rsidRPr="00A41EF0">
              <w:rPr>
                <w:rFonts w:cs="Arial"/>
              </w:rPr>
              <w:t xml:space="preserve">Velika </w:t>
            </w:r>
          </w:p>
        </w:tc>
        <w:tc>
          <w:tcPr>
            <w:tcW w:w="1421" w:type="dxa"/>
            <w:tcBorders>
              <w:top w:val="single" w:sz="4" w:space="0" w:color="000000"/>
              <w:left w:val="single" w:sz="4" w:space="0" w:color="000000"/>
              <w:bottom w:val="single" w:sz="4" w:space="0" w:color="000000"/>
              <w:right w:val="single" w:sz="4" w:space="0" w:color="000000"/>
            </w:tcBorders>
            <w:vAlign w:val="center"/>
          </w:tcPr>
          <w:p w14:paraId="3160692F" w14:textId="77777777" w:rsidR="00A30B5E" w:rsidRPr="00A41EF0" w:rsidRDefault="00A30B5E" w:rsidP="00BF6D34">
            <w:pPr>
              <w:spacing w:after="0" w:line="259" w:lineRule="auto"/>
              <w:ind w:left="0" w:right="-8" w:firstLine="0"/>
              <w:jc w:val="center"/>
              <w:rPr>
                <w:rFonts w:cs="Arial"/>
              </w:rPr>
            </w:pPr>
            <w:r w:rsidRPr="00A41EF0">
              <w:rPr>
                <w:rFonts w:cs="Arial"/>
              </w:rPr>
              <w:t xml:space="preserve">51 – 98 % </w:t>
            </w:r>
          </w:p>
        </w:tc>
        <w:tc>
          <w:tcPr>
            <w:tcW w:w="3412" w:type="dxa"/>
            <w:tcBorders>
              <w:top w:val="single" w:sz="4" w:space="0" w:color="000000"/>
              <w:left w:val="single" w:sz="4" w:space="0" w:color="000000"/>
              <w:bottom w:val="single" w:sz="4" w:space="0" w:color="000000"/>
              <w:right w:val="single" w:sz="4" w:space="0" w:color="000000"/>
            </w:tcBorders>
            <w:vAlign w:val="center"/>
          </w:tcPr>
          <w:p w14:paraId="5AB00F3B" w14:textId="77777777" w:rsidR="00A30B5E" w:rsidRPr="00A41EF0" w:rsidRDefault="00A30B5E" w:rsidP="00BF6D34">
            <w:pPr>
              <w:spacing w:after="0" w:line="259" w:lineRule="auto"/>
              <w:ind w:left="0" w:right="-8" w:firstLine="0"/>
              <w:jc w:val="left"/>
              <w:rPr>
                <w:rFonts w:cs="Arial"/>
              </w:rPr>
            </w:pPr>
            <w:r w:rsidRPr="00A41EF0">
              <w:rPr>
                <w:rFonts w:cs="Arial"/>
              </w:rPr>
              <w:t xml:space="preserve">1 događaj 1 do 2 godine </w:t>
            </w:r>
          </w:p>
        </w:tc>
        <w:tc>
          <w:tcPr>
            <w:tcW w:w="1422" w:type="dxa"/>
            <w:tcBorders>
              <w:top w:val="single" w:sz="4" w:space="0" w:color="000000"/>
              <w:left w:val="single" w:sz="4" w:space="0" w:color="000000"/>
              <w:bottom w:val="single" w:sz="4" w:space="0" w:color="000000"/>
              <w:right w:val="single" w:sz="4" w:space="0" w:color="000000"/>
            </w:tcBorders>
          </w:tcPr>
          <w:p w14:paraId="2F453E80" w14:textId="77777777" w:rsidR="00A30B5E" w:rsidRPr="00A41EF0" w:rsidRDefault="00A30B5E" w:rsidP="00BF6D34">
            <w:pPr>
              <w:spacing w:after="0" w:line="259" w:lineRule="auto"/>
              <w:ind w:left="0" w:right="-8" w:firstLine="0"/>
              <w:jc w:val="center"/>
              <w:rPr>
                <w:rFonts w:cs="Arial"/>
              </w:rPr>
            </w:pPr>
            <w:r w:rsidRPr="00A41EF0">
              <w:rPr>
                <w:rFonts w:cs="Arial"/>
                <w:b/>
                <w:color w:val="auto"/>
              </w:rPr>
              <w:t>X</w:t>
            </w:r>
          </w:p>
        </w:tc>
      </w:tr>
      <w:tr w:rsidR="00A30B5E" w:rsidRPr="00A41EF0" w14:paraId="7782961F" w14:textId="77777777" w:rsidTr="00BF6D34">
        <w:trPr>
          <w:trHeight w:val="310"/>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1647B91" w14:textId="77777777" w:rsidR="00A30B5E" w:rsidRPr="00A41EF0" w:rsidRDefault="00A30B5E" w:rsidP="00BF6D34">
            <w:pPr>
              <w:spacing w:after="0" w:line="259" w:lineRule="auto"/>
              <w:ind w:left="0" w:right="-8" w:firstLine="0"/>
              <w:jc w:val="center"/>
              <w:rPr>
                <w:rFonts w:cs="Arial"/>
              </w:rPr>
            </w:pPr>
            <w:r w:rsidRPr="00A41EF0">
              <w:rPr>
                <w:rFonts w:cs="Arial"/>
                <w:b/>
              </w:rPr>
              <w:t xml:space="preserve">5 </w:t>
            </w:r>
          </w:p>
        </w:tc>
        <w:tc>
          <w:tcPr>
            <w:tcW w:w="1793" w:type="dxa"/>
            <w:tcBorders>
              <w:top w:val="single" w:sz="4" w:space="0" w:color="000000"/>
              <w:left w:val="single" w:sz="4" w:space="0" w:color="000000"/>
              <w:bottom w:val="single" w:sz="4" w:space="0" w:color="000000"/>
              <w:right w:val="single" w:sz="4" w:space="0" w:color="000000"/>
            </w:tcBorders>
            <w:vAlign w:val="center"/>
          </w:tcPr>
          <w:p w14:paraId="76E547EF" w14:textId="77777777" w:rsidR="00A30B5E" w:rsidRPr="00A41EF0" w:rsidRDefault="00A30B5E" w:rsidP="00BF6D34">
            <w:pPr>
              <w:spacing w:after="0" w:line="259" w:lineRule="auto"/>
              <w:ind w:left="0" w:right="-8" w:firstLine="0"/>
              <w:jc w:val="left"/>
              <w:rPr>
                <w:rFonts w:cs="Arial"/>
              </w:rPr>
            </w:pPr>
            <w:r w:rsidRPr="00A41EF0">
              <w:rPr>
                <w:rFonts w:cs="Arial"/>
              </w:rPr>
              <w:t xml:space="preserve">Iznimno velika </w:t>
            </w:r>
          </w:p>
        </w:tc>
        <w:tc>
          <w:tcPr>
            <w:tcW w:w="1421" w:type="dxa"/>
            <w:tcBorders>
              <w:top w:val="single" w:sz="4" w:space="0" w:color="000000"/>
              <w:left w:val="single" w:sz="4" w:space="0" w:color="000000"/>
              <w:bottom w:val="single" w:sz="4" w:space="0" w:color="000000"/>
              <w:right w:val="single" w:sz="4" w:space="0" w:color="000000"/>
            </w:tcBorders>
            <w:vAlign w:val="center"/>
          </w:tcPr>
          <w:p w14:paraId="550588FE" w14:textId="77777777" w:rsidR="00A30B5E" w:rsidRPr="00A41EF0" w:rsidRDefault="00A30B5E" w:rsidP="00BF6D34">
            <w:pPr>
              <w:spacing w:after="0" w:line="259" w:lineRule="auto"/>
              <w:ind w:left="0" w:right="-8" w:firstLine="0"/>
              <w:jc w:val="center"/>
              <w:rPr>
                <w:rFonts w:cs="Arial"/>
              </w:rPr>
            </w:pPr>
            <w:r w:rsidRPr="00A41EF0">
              <w:rPr>
                <w:rFonts w:cs="Arial"/>
              </w:rPr>
              <w:t xml:space="preserve">&gt;98% </w:t>
            </w:r>
          </w:p>
        </w:tc>
        <w:tc>
          <w:tcPr>
            <w:tcW w:w="3412" w:type="dxa"/>
            <w:tcBorders>
              <w:top w:val="single" w:sz="4" w:space="0" w:color="000000"/>
              <w:left w:val="single" w:sz="4" w:space="0" w:color="000000"/>
              <w:bottom w:val="single" w:sz="4" w:space="0" w:color="000000"/>
              <w:right w:val="single" w:sz="4" w:space="0" w:color="000000"/>
            </w:tcBorders>
            <w:vAlign w:val="center"/>
          </w:tcPr>
          <w:p w14:paraId="50656B23" w14:textId="77777777" w:rsidR="00A30B5E" w:rsidRPr="00A41EF0" w:rsidRDefault="00A30B5E" w:rsidP="00BF6D34">
            <w:pPr>
              <w:spacing w:after="0" w:line="259" w:lineRule="auto"/>
              <w:ind w:left="0" w:right="-8" w:firstLine="0"/>
              <w:jc w:val="left"/>
              <w:rPr>
                <w:rFonts w:cs="Arial"/>
              </w:rPr>
            </w:pPr>
            <w:r w:rsidRPr="00A41EF0">
              <w:rPr>
                <w:rFonts w:cs="Arial"/>
              </w:rPr>
              <w:t xml:space="preserve">1 događaj godišnje ili češće </w:t>
            </w:r>
          </w:p>
        </w:tc>
        <w:tc>
          <w:tcPr>
            <w:tcW w:w="1422" w:type="dxa"/>
            <w:tcBorders>
              <w:top w:val="single" w:sz="4" w:space="0" w:color="000000"/>
              <w:left w:val="single" w:sz="4" w:space="0" w:color="000000"/>
              <w:bottom w:val="single" w:sz="4" w:space="0" w:color="000000"/>
              <w:right w:val="single" w:sz="4" w:space="0" w:color="000000"/>
            </w:tcBorders>
          </w:tcPr>
          <w:p w14:paraId="5DCC0903" w14:textId="77777777" w:rsidR="00A30B5E" w:rsidRPr="00A41EF0" w:rsidRDefault="00A30B5E" w:rsidP="00BF6D34">
            <w:pPr>
              <w:spacing w:after="0" w:line="259" w:lineRule="auto"/>
              <w:ind w:left="0" w:right="-8" w:firstLine="0"/>
              <w:jc w:val="center"/>
              <w:rPr>
                <w:rFonts w:cs="Arial"/>
              </w:rPr>
            </w:pPr>
          </w:p>
        </w:tc>
      </w:tr>
    </w:tbl>
    <w:p w14:paraId="67C621E3" w14:textId="77777777" w:rsidR="00A30B5E" w:rsidRPr="00A41EF0" w:rsidRDefault="00A30B5E" w:rsidP="00A30B5E">
      <w:pPr>
        <w:spacing w:after="0"/>
        <w:ind w:left="0" w:right="-8"/>
        <w:rPr>
          <w:rFonts w:cs="Arial"/>
        </w:rPr>
      </w:pPr>
    </w:p>
    <w:p w14:paraId="370F00C5" w14:textId="77777777" w:rsidR="00A30B5E" w:rsidRPr="00A41EF0" w:rsidRDefault="00A30B5E" w:rsidP="00A30B5E">
      <w:pPr>
        <w:spacing w:after="0"/>
        <w:ind w:left="0" w:right="-8"/>
        <w:rPr>
          <w:rFonts w:cs="Arial"/>
        </w:rPr>
      </w:pPr>
    </w:p>
    <w:p w14:paraId="559D5058" w14:textId="77777777" w:rsidR="00A30B5E" w:rsidRPr="00A41EF0" w:rsidRDefault="00A30B5E" w:rsidP="00A30B5E">
      <w:pPr>
        <w:spacing w:after="0" w:line="259" w:lineRule="auto"/>
        <w:ind w:left="0" w:right="-8" w:firstLine="0"/>
        <w:jc w:val="left"/>
        <w:rPr>
          <w:rFonts w:cs="Arial"/>
          <w:b/>
        </w:rPr>
      </w:pPr>
      <w:r w:rsidRPr="00A41EF0">
        <w:rPr>
          <w:rFonts w:cs="Arial"/>
        </w:rPr>
        <w:br w:type="page"/>
      </w:r>
    </w:p>
    <w:p w14:paraId="0F202473" w14:textId="77777777" w:rsidR="00A30B5E" w:rsidRPr="00A41EF0" w:rsidRDefault="00A30B5E" w:rsidP="00A30B5E">
      <w:pPr>
        <w:pStyle w:val="Naslov2"/>
        <w:spacing w:after="0"/>
        <w:ind w:right="-8" w:firstLine="0"/>
      </w:pPr>
      <w:bookmarkStart w:id="83" w:name="_Toc511933706"/>
      <w:r w:rsidRPr="00A41EF0">
        <w:t xml:space="preserve"> </w:t>
      </w:r>
      <w:bookmarkStart w:id="84" w:name="_Toc17720256"/>
      <w:r w:rsidRPr="00A41EF0">
        <w:t>5.3.7. MATRICE RIZIKA</w:t>
      </w:r>
      <w:bookmarkEnd w:id="83"/>
      <w:bookmarkEnd w:id="84"/>
      <w:r w:rsidRPr="00A41EF0">
        <w:t xml:space="preserve"> </w:t>
      </w:r>
    </w:p>
    <w:p w14:paraId="5F231981" w14:textId="77777777" w:rsidR="00A30B5E" w:rsidRPr="00A41EF0" w:rsidRDefault="00A30B5E" w:rsidP="00A30B5E">
      <w:pPr>
        <w:spacing w:after="0" w:line="259" w:lineRule="auto"/>
        <w:ind w:left="0" w:right="-8" w:firstLine="0"/>
        <w:jc w:val="left"/>
        <w:rPr>
          <w:rFonts w:cs="Arial"/>
        </w:rPr>
      </w:pPr>
      <w:r w:rsidRPr="00A41EF0">
        <w:rPr>
          <w:rFonts w:cs="Arial"/>
        </w:rPr>
        <w:t xml:space="preserve"> Na temelju kombinacije dobivenih vrijednosti posljedica za sve tri kategorije (život i zdravlje ljudi, gospodarstvo i društvena stabilnost i politika) i vjerojatnosti, izrađene su matrice rizika za prijetnju </w:t>
      </w:r>
      <w:r w:rsidR="007639FD" w:rsidRPr="007639FD">
        <w:rPr>
          <w:rFonts w:cs="Arial"/>
          <w:b/>
        </w:rPr>
        <w:t>ekstremne vremenske pojave</w:t>
      </w:r>
      <w:r w:rsidRPr="00A41EF0">
        <w:rPr>
          <w:rFonts w:cs="Arial"/>
        </w:rPr>
        <w:t xml:space="preserve">: </w:t>
      </w:r>
    </w:p>
    <w:p w14:paraId="60965FE0" w14:textId="77777777" w:rsidR="00A30B5E" w:rsidRPr="00A41EF0" w:rsidRDefault="00A30B5E" w:rsidP="00A30B5E">
      <w:pPr>
        <w:spacing w:after="0" w:line="259" w:lineRule="auto"/>
        <w:ind w:left="0" w:right="-8" w:firstLine="0"/>
        <w:jc w:val="left"/>
        <w:rPr>
          <w:rFonts w:cs="Arial"/>
        </w:rPr>
      </w:pPr>
    </w:p>
    <w:p w14:paraId="03E8F171" w14:textId="77777777" w:rsidR="00A30B5E" w:rsidRPr="00A41EF0" w:rsidRDefault="00A30B5E" w:rsidP="00A30B5E">
      <w:pPr>
        <w:spacing w:after="0" w:line="259" w:lineRule="auto"/>
        <w:ind w:left="0" w:right="-8" w:firstLine="0"/>
        <w:jc w:val="center"/>
        <w:rPr>
          <w:rFonts w:cs="Arial"/>
          <w:b/>
        </w:rPr>
      </w:pPr>
      <w:r w:rsidRPr="00A41EF0">
        <w:rPr>
          <w:rFonts w:cs="Arial"/>
          <w:b/>
        </w:rPr>
        <w:t>Život i zdravlje ljudi</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A30B5E" w:rsidRPr="00A41EF0" w14:paraId="7E409651" w14:textId="77777777" w:rsidTr="00BF6D34">
        <w:trPr>
          <w:trHeight w:val="517"/>
          <w:jc w:val="center"/>
        </w:trPr>
        <w:tc>
          <w:tcPr>
            <w:tcW w:w="475" w:type="dxa"/>
            <w:vMerge w:val="restart"/>
            <w:shd w:val="clear" w:color="auto" w:fill="FFFFFF" w:themeFill="background1"/>
            <w:textDirection w:val="btLr"/>
          </w:tcPr>
          <w:p w14:paraId="1A832018" w14:textId="77777777" w:rsidR="00A30B5E" w:rsidRPr="00A41EF0" w:rsidRDefault="00A30B5E"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3372FA5B"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5CFB5364"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30BB1778"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14801EE7" w14:textId="77777777" w:rsidR="00A30B5E" w:rsidRPr="00A41EF0" w:rsidRDefault="00A30B5E" w:rsidP="00BF6D34">
            <w:pPr>
              <w:spacing w:after="0" w:line="240" w:lineRule="auto"/>
              <w:ind w:left="0" w:right="-8"/>
              <w:jc w:val="center"/>
              <w:rPr>
                <w:rFonts w:cs="Arial"/>
                <w:b/>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122E4243" w14:textId="77777777" w:rsidR="00A30B5E" w:rsidRPr="00A41EF0" w:rsidRDefault="00123DD1" w:rsidP="00BF6D34">
            <w:pPr>
              <w:spacing w:after="0" w:line="240" w:lineRule="auto"/>
              <w:ind w:left="0" w:right="-8"/>
              <w:jc w:val="center"/>
              <w:rPr>
                <w:rFonts w:cs="Arial"/>
                <w:bCs/>
                <w:szCs w:val="24"/>
              </w:rPr>
            </w:pPr>
            <w:r w:rsidRPr="00A41EF0">
              <w:rPr>
                <w:rFonts w:cs="Arial"/>
                <w:b/>
                <w:bCs/>
                <w:sz w:val="32"/>
                <w:szCs w:val="32"/>
              </w:rPr>
              <w:t>X</w:t>
            </w: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13B0BC9D" w14:textId="77777777" w:rsidR="00A30B5E" w:rsidRPr="00A41EF0" w:rsidRDefault="00A30B5E" w:rsidP="00BF6D34">
            <w:pPr>
              <w:spacing w:after="0" w:line="240" w:lineRule="auto"/>
              <w:ind w:left="0" w:right="-8"/>
              <w:jc w:val="center"/>
              <w:rPr>
                <w:rFonts w:cs="Arial"/>
                <w:bCs/>
                <w:szCs w:val="24"/>
              </w:rPr>
            </w:pPr>
          </w:p>
        </w:tc>
      </w:tr>
      <w:tr w:rsidR="00A30B5E" w:rsidRPr="00A41EF0" w14:paraId="799B6802" w14:textId="77777777" w:rsidTr="00BF6D34">
        <w:trPr>
          <w:trHeight w:val="517"/>
          <w:jc w:val="center"/>
        </w:trPr>
        <w:tc>
          <w:tcPr>
            <w:tcW w:w="475" w:type="dxa"/>
            <w:vMerge/>
            <w:shd w:val="clear" w:color="auto" w:fill="FFFFFF" w:themeFill="background1"/>
          </w:tcPr>
          <w:p w14:paraId="0ED3A5FA"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689327BB"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70682ECF"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67D8C165"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018025D3"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2C37B2DF"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6FD5D6B9" w14:textId="77777777" w:rsidR="00A30B5E" w:rsidRPr="00A41EF0" w:rsidRDefault="00A30B5E" w:rsidP="00BF6D34">
            <w:pPr>
              <w:spacing w:after="0" w:line="240" w:lineRule="auto"/>
              <w:ind w:left="0" w:right="-8"/>
              <w:jc w:val="center"/>
              <w:rPr>
                <w:rFonts w:cs="Arial"/>
                <w:bCs/>
                <w:szCs w:val="24"/>
              </w:rPr>
            </w:pPr>
          </w:p>
        </w:tc>
      </w:tr>
      <w:tr w:rsidR="00A30B5E" w:rsidRPr="00A41EF0" w14:paraId="221C94C6" w14:textId="77777777" w:rsidTr="00BF6D34">
        <w:trPr>
          <w:trHeight w:val="517"/>
          <w:jc w:val="center"/>
        </w:trPr>
        <w:tc>
          <w:tcPr>
            <w:tcW w:w="475" w:type="dxa"/>
            <w:vMerge/>
            <w:shd w:val="clear" w:color="auto" w:fill="FFFFFF" w:themeFill="background1"/>
          </w:tcPr>
          <w:p w14:paraId="59F2136E"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36E042CC"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546F4BCC"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4CBBBA15"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58DEA3D3" w14:textId="77777777" w:rsidR="00A30B5E" w:rsidRPr="00A41EF0" w:rsidRDefault="00A30B5E" w:rsidP="00BF6D34">
            <w:pPr>
              <w:spacing w:after="0" w:line="240" w:lineRule="auto"/>
              <w:ind w:left="0" w:right="-8"/>
              <w:jc w:val="center"/>
              <w:rPr>
                <w:rFonts w:cs="Arial"/>
                <w:bCs/>
                <w:sz w:val="40"/>
                <w:szCs w:val="40"/>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703FBA94"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57E5B34E" w14:textId="77777777" w:rsidR="00A30B5E" w:rsidRPr="00A41EF0" w:rsidRDefault="00A30B5E" w:rsidP="00BF6D34">
            <w:pPr>
              <w:spacing w:after="0" w:line="240" w:lineRule="auto"/>
              <w:ind w:left="0" w:right="-8"/>
              <w:jc w:val="center"/>
              <w:rPr>
                <w:rFonts w:cs="Arial"/>
                <w:bCs/>
                <w:szCs w:val="24"/>
              </w:rPr>
            </w:pPr>
          </w:p>
        </w:tc>
      </w:tr>
      <w:tr w:rsidR="00A30B5E" w:rsidRPr="00A41EF0" w14:paraId="79902005" w14:textId="77777777" w:rsidTr="00BF6D34">
        <w:trPr>
          <w:trHeight w:val="517"/>
          <w:jc w:val="center"/>
        </w:trPr>
        <w:tc>
          <w:tcPr>
            <w:tcW w:w="475" w:type="dxa"/>
            <w:vMerge/>
            <w:shd w:val="clear" w:color="auto" w:fill="FFFFFF" w:themeFill="background1"/>
          </w:tcPr>
          <w:p w14:paraId="3D8436D0"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14379CF6"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348D4336"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2A585126"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192DF32D"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2D6CD0F"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55856568" w14:textId="77777777" w:rsidR="00A30B5E" w:rsidRPr="00A41EF0" w:rsidRDefault="00A30B5E" w:rsidP="00BF6D34">
            <w:pPr>
              <w:spacing w:after="0" w:line="240" w:lineRule="auto"/>
              <w:ind w:left="0" w:right="-8"/>
              <w:jc w:val="center"/>
              <w:rPr>
                <w:rFonts w:cs="Arial"/>
                <w:bCs/>
                <w:szCs w:val="24"/>
              </w:rPr>
            </w:pPr>
          </w:p>
        </w:tc>
      </w:tr>
      <w:tr w:rsidR="00A30B5E" w:rsidRPr="00A41EF0" w14:paraId="48BEC259" w14:textId="77777777" w:rsidTr="00BF6D34">
        <w:trPr>
          <w:trHeight w:val="517"/>
          <w:jc w:val="center"/>
        </w:trPr>
        <w:tc>
          <w:tcPr>
            <w:tcW w:w="475" w:type="dxa"/>
            <w:vMerge/>
            <w:shd w:val="clear" w:color="auto" w:fill="FFFFFF" w:themeFill="background1"/>
          </w:tcPr>
          <w:p w14:paraId="29294678"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2F813DBD"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0C2A54D4"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4F050256"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0E37755C"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009E1548"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4BA309E0" w14:textId="77777777" w:rsidR="00A30B5E" w:rsidRPr="00A41EF0" w:rsidRDefault="00A30B5E" w:rsidP="00BF6D34">
            <w:pPr>
              <w:spacing w:after="0" w:line="240" w:lineRule="auto"/>
              <w:ind w:left="0" w:right="-8"/>
              <w:jc w:val="center"/>
              <w:rPr>
                <w:rFonts w:cs="Arial"/>
                <w:bCs/>
                <w:szCs w:val="24"/>
              </w:rPr>
            </w:pPr>
          </w:p>
        </w:tc>
      </w:tr>
      <w:tr w:rsidR="00A30B5E" w:rsidRPr="00A41EF0" w14:paraId="18ADE9F1" w14:textId="77777777" w:rsidTr="00BF6D34">
        <w:trPr>
          <w:trHeight w:val="175"/>
          <w:jc w:val="center"/>
        </w:trPr>
        <w:tc>
          <w:tcPr>
            <w:tcW w:w="814" w:type="dxa"/>
            <w:gridSpan w:val="2"/>
            <w:vMerge w:val="restart"/>
            <w:shd w:val="clear" w:color="auto" w:fill="FFFFFF" w:themeFill="background1"/>
            <w:vAlign w:val="center"/>
          </w:tcPr>
          <w:p w14:paraId="5932ABD1" w14:textId="77777777" w:rsidR="00A30B5E" w:rsidRPr="00A41EF0" w:rsidRDefault="00A30B5E" w:rsidP="00BF6D34">
            <w:pPr>
              <w:spacing w:after="0" w:line="240" w:lineRule="auto"/>
              <w:ind w:left="0" w:right="-8"/>
              <w:jc w:val="center"/>
              <w:rPr>
                <w:rFonts w:cs="Arial"/>
                <w:b/>
                <w:bCs/>
              </w:rPr>
            </w:pPr>
          </w:p>
        </w:tc>
        <w:tc>
          <w:tcPr>
            <w:tcW w:w="566" w:type="dxa"/>
            <w:tcBorders>
              <w:top w:val="single" w:sz="4" w:space="0" w:color="auto"/>
            </w:tcBorders>
            <w:vAlign w:val="center"/>
          </w:tcPr>
          <w:p w14:paraId="07F668D1"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131FBF05"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43EFD2EC"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627B72BC"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34ED8FAF"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r>
      <w:tr w:rsidR="00A30B5E" w:rsidRPr="00A41EF0" w14:paraId="22AD1E9F" w14:textId="77777777" w:rsidTr="00BF6D34">
        <w:trPr>
          <w:trHeight w:val="445"/>
          <w:jc w:val="center"/>
        </w:trPr>
        <w:tc>
          <w:tcPr>
            <w:tcW w:w="814" w:type="dxa"/>
            <w:gridSpan w:val="2"/>
            <w:vMerge/>
            <w:shd w:val="clear" w:color="auto" w:fill="FFFFFF" w:themeFill="background1"/>
          </w:tcPr>
          <w:p w14:paraId="62F49352" w14:textId="77777777" w:rsidR="00A30B5E" w:rsidRPr="00A41EF0" w:rsidRDefault="00A30B5E" w:rsidP="00BF6D34">
            <w:pPr>
              <w:spacing w:after="0" w:line="240" w:lineRule="auto"/>
              <w:ind w:left="0" w:right="-8"/>
              <w:jc w:val="center"/>
              <w:rPr>
                <w:rFonts w:cs="Arial"/>
                <w:bCs/>
              </w:rPr>
            </w:pPr>
          </w:p>
        </w:tc>
        <w:tc>
          <w:tcPr>
            <w:tcW w:w="2839" w:type="dxa"/>
            <w:gridSpan w:val="5"/>
            <w:vAlign w:val="center"/>
          </w:tcPr>
          <w:p w14:paraId="5BC4A9A6" w14:textId="77777777" w:rsidR="00A30B5E" w:rsidRPr="00A41EF0" w:rsidRDefault="00A30B5E" w:rsidP="00BF6D34">
            <w:pPr>
              <w:spacing w:after="0" w:line="240" w:lineRule="auto"/>
              <w:ind w:left="0" w:right="-8"/>
              <w:jc w:val="center"/>
              <w:rPr>
                <w:rFonts w:cs="Arial"/>
                <w:bCs/>
              </w:rPr>
            </w:pPr>
            <w:r w:rsidRPr="00A41EF0">
              <w:rPr>
                <w:rFonts w:cs="Arial"/>
                <w:bCs/>
              </w:rPr>
              <w:t>VJEROJATNOST</w:t>
            </w:r>
          </w:p>
        </w:tc>
      </w:tr>
    </w:tbl>
    <w:p w14:paraId="667C8104" w14:textId="77777777" w:rsidR="00A30B5E" w:rsidRPr="00A41EF0" w:rsidRDefault="00A30B5E" w:rsidP="00A30B5E">
      <w:pPr>
        <w:spacing w:after="0" w:line="259" w:lineRule="auto"/>
        <w:ind w:left="0" w:right="-8" w:firstLine="0"/>
        <w:jc w:val="center"/>
        <w:rPr>
          <w:rFonts w:cs="Arial"/>
        </w:rPr>
      </w:pPr>
    </w:p>
    <w:p w14:paraId="516E6CB0" w14:textId="77777777" w:rsidR="00A30B5E" w:rsidRPr="00A41EF0" w:rsidRDefault="00A30B5E" w:rsidP="00A30B5E">
      <w:pPr>
        <w:spacing w:after="0" w:line="259" w:lineRule="auto"/>
        <w:ind w:left="0" w:right="-8" w:firstLine="0"/>
        <w:jc w:val="center"/>
        <w:rPr>
          <w:rFonts w:cs="Arial"/>
          <w:b/>
        </w:rPr>
      </w:pPr>
      <w:r w:rsidRPr="00A41EF0">
        <w:rPr>
          <w:rFonts w:cs="Arial"/>
          <w:b/>
        </w:rPr>
        <w:t>Gospodarstvo</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A30B5E" w:rsidRPr="00A41EF0" w14:paraId="48C5C10B" w14:textId="77777777" w:rsidTr="00BF6D34">
        <w:trPr>
          <w:trHeight w:val="517"/>
          <w:jc w:val="center"/>
        </w:trPr>
        <w:tc>
          <w:tcPr>
            <w:tcW w:w="475" w:type="dxa"/>
            <w:vMerge w:val="restart"/>
            <w:shd w:val="clear" w:color="auto" w:fill="FFFFFF" w:themeFill="background1"/>
            <w:textDirection w:val="btLr"/>
          </w:tcPr>
          <w:p w14:paraId="144C8DE8" w14:textId="77777777" w:rsidR="00A30B5E" w:rsidRPr="00A41EF0" w:rsidRDefault="00A30B5E"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57ECBB52"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2FDB21EA"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04B0E1C8"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10D26BFC"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73854A1B" w14:textId="77777777" w:rsidR="00A30B5E" w:rsidRPr="00A41EF0" w:rsidRDefault="00522137" w:rsidP="00BF6D34">
            <w:pPr>
              <w:spacing w:after="0" w:line="240" w:lineRule="auto"/>
              <w:ind w:left="0" w:right="-8"/>
              <w:jc w:val="center"/>
              <w:rPr>
                <w:rFonts w:cs="Arial"/>
                <w:bCs/>
                <w:szCs w:val="24"/>
              </w:rPr>
            </w:pPr>
            <w:r w:rsidRPr="00A41EF0">
              <w:rPr>
                <w:rFonts w:cs="Arial"/>
                <w:b/>
                <w:bCs/>
                <w:sz w:val="32"/>
                <w:szCs w:val="32"/>
              </w:rPr>
              <w:t>X</w:t>
            </w: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5B78EA6A" w14:textId="77777777" w:rsidR="00A30B5E" w:rsidRPr="00A41EF0" w:rsidRDefault="00A30B5E" w:rsidP="00BF6D34">
            <w:pPr>
              <w:spacing w:after="0" w:line="240" w:lineRule="auto"/>
              <w:ind w:left="0" w:right="-8"/>
              <w:jc w:val="center"/>
              <w:rPr>
                <w:rFonts w:cs="Arial"/>
                <w:bCs/>
                <w:szCs w:val="24"/>
              </w:rPr>
            </w:pPr>
          </w:p>
        </w:tc>
      </w:tr>
      <w:tr w:rsidR="00A30B5E" w:rsidRPr="00A41EF0" w14:paraId="6C03E31E" w14:textId="77777777" w:rsidTr="00BF6D34">
        <w:trPr>
          <w:trHeight w:val="517"/>
          <w:jc w:val="center"/>
        </w:trPr>
        <w:tc>
          <w:tcPr>
            <w:tcW w:w="475" w:type="dxa"/>
            <w:vMerge/>
            <w:shd w:val="clear" w:color="auto" w:fill="FFFFFF" w:themeFill="background1"/>
          </w:tcPr>
          <w:p w14:paraId="658BA959"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39EC99D1"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44D5C2A3"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798CDA4"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1C15F209"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10F2F480"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539A92F0" w14:textId="77777777" w:rsidR="00A30B5E" w:rsidRPr="00A41EF0" w:rsidRDefault="00A30B5E" w:rsidP="00BF6D34">
            <w:pPr>
              <w:spacing w:after="0" w:line="240" w:lineRule="auto"/>
              <w:ind w:left="0" w:right="-8"/>
              <w:jc w:val="center"/>
              <w:rPr>
                <w:rFonts w:cs="Arial"/>
                <w:bCs/>
                <w:szCs w:val="24"/>
              </w:rPr>
            </w:pPr>
          </w:p>
        </w:tc>
      </w:tr>
      <w:tr w:rsidR="00A30B5E" w:rsidRPr="00A41EF0" w14:paraId="21752136" w14:textId="77777777" w:rsidTr="00BF6D34">
        <w:trPr>
          <w:trHeight w:val="517"/>
          <w:jc w:val="center"/>
        </w:trPr>
        <w:tc>
          <w:tcPr>
            <w:tcW w:w="475" w:type="dxa"/>
            <w:vMerge/>
            <w:shd w:val="clear" w:color="auto" w:fill="FFFFFF" w:themeFill="background1"/>
          </w:tcPr>
          <w:p w14:paraId="6C2CDF3F"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107D5CB7"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345A9074"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11647FEB"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578C22AD" w14:textId="77777777" w:rsidR="00A30B5E" w:rsidRPr="00A41EF0" w:rsidRDefault="00A30B5E" w:rsidP="00BF6D34">
            <w:pPr>
              <w:spacing w:after="0" w:line="240" w:lineRule="auto"/>
              <w:ind w:left="0" w:right="-8"/>
              <w:jc w:val="center"/>
              <w:rPr>
                <w:rFonts w:cs="Arial"/>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361B2B8D"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4B629EDB" w14:textId="77777777" w:rsidR="00A30B5E" w:rsidRPr="00A41EF0" w:rsidRDefault="00A30B5E" w:rsidP="00BF6D34">
            <w:pPr>
              <w:spacing w:after="0" w:line="240" w:lineRule="auto"/>
              <w:ind w:left="0" w:right="-8"/>
              <w:jc w:val="center"/>
              <w:rPr>
                <w:rFonts w:cs="Arial"/>
                <w:bCs/>
                <w:szCs w:val="24"/>
              </w:rPr>
            </w:pPr>
          </w:p>
        </w:tc>
      </w:tr>
      <w:tr w:rsidR="00A30B5E" w:rsidRPr="00A41EF0" w14:paraId="28A696CF" w14:textId="77777777" w:rsidTr="00BF6D34">
        <w:trPr>
          <w:trHeight w:val="517"/>
          <w:jc w:val="center"/>
        </w:trPr>
        <w:tc>
          <w:tcPr>
            <w:tcW w:w="475" w:type="dxa"/>
            <w:vMerge/>
            <w:shd w:val="clear" w:color="auto" w:fill="FFFFFF" w:themeFill="background1"/>
          </w:tcPr>
          <w:p w14:paraId="2587CC71"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65BACAE3"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4A065D60"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71390FD4"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35211DB2"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527CFBDF"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1FD77B6C" w14:textId="77777777" w:rsidR="00A30B5E" w:rsidRPr="00A41EF0" w:rsidRDefault="00A30B5E" w:rsidP="00BF6D34">
            <w:pPr>
              <w:spacing w:after="0" w:line="240" w:lineRule="auto"/>
              <w:ind w:left="0" w:right="-8"/>
              <w:jc w:val="center"/>
              <w:rPr>
                <w:rFonts w:cs="Arial"/>
                <w:bCs/>
                <w:szCs w:val="24"/>
              </w:rPr>
            </w:pPr>
          </w:p>
        </w:tc>
      </w:tr>
      <w:tr w:rsidR="00A30B5E" w:rsidRPr="00A41EF0" w14:paraId="34B10223" w14:textId="77777777" w:rsidTr="00BF6D34">
        <w:trPr>
          <w:trHeight w:val="517"/>
          <w:jc w:val="center"/>
        </w:trPr>
        <w:tc>
          <w:tcPr>
            <w:tcW w:w="475" w:type="dxa"/>
            <w:vMerge/>
            <w:shd w:val="clear" w:color="auto" w:fill="FFFFFF" w:themeFill="background1"/>
          </w:tcPr>
          <w:p w14:paraId="19F43BFF"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49AE7356"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448B91F1"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396AB360"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4D704822"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678C2D85"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07BB3A1C" w14:textId="77777777" w:rsidR="00A30B5E" w:rsidRPr="00A41EF0" w:rsidRDefault="00A30B5E" w:rsidP="00BF6D34">
            <w:pPr>
              <w:spacing w:after="0" w:line="240" w:lineRule="auto"/>
              <w:ind w:left="0" w:right="-8"/>
              <w:jc w:val="center"/>
              <w:rPr>
                <w:rFonts w:cs="Arial"/>
                <w:bCs/>
                <w:szCs w:val="24"/>
              </w:rPr>
            </w:pPr>
          </w:p>
        </w:tc>
      </w:tr>
      <w:tr w:rsidR="00A30B5E" w:rsidRPr="00A41EF0" w14:paraId="3E734942" w14:textId="77777777" w:rsidTr="00BF6D34">
        <w:trPr>
          <w:trHeight w:val="175"/>
          <w:jc w:val="center"/>
        </w:trPr>
        <w:tc>
          <w:tcPr>
            <w:tcW w:w="814" w:type="dxa"/>
            <w:gridSpan w:val="2"/>
            <w:vMerge w:val="restart"/>
            <w:shd w:val="clear" w:color="auto" w:fill="FFFFFF" w:themeFill="background1"/>
            <w:vAlign w:val="center"/>
          </w:tcPr>
          <w:p w14:paraId="05ABDAE0" w14:textId="77777777" w:rsidR="00A30B5E" w:rsidRPr="00A41EF0" w:rsidRDefault="00A30B5E" w:rsidP="00BF6D34">
            <w:pPr>
              <w:spacing w:after="0" w:line="240" w:lineRule="auto"/>
              <w:ind w:left="0" w:right="-8"/>
              <w:jc w:val="center"/>
              <w:rPr>
                <w:rFonts w:cs="Arial"/>
                <w:b/>
                <w:bCs/>
              </w:rPr>
            </w:pPr>
          </w:p>
        </w:tc>
        <w:tc>
          <w:tcPr>
            <w:tcW w:w="566" w:type="dxa"/>
            <w:tcBorders>
              <w:top w:val="single" w:sz="4" w:space="0" w:color="auto"/>
            </w:tcBorders>
            <w:vAlign w:val="center"/>
          </w:tcPr>
          <w:p w14:paraId="2CF874E7"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52A99E3B"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50280EE1"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2BCFB896"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5AE92D14"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r>
      <w:tr w:rsidR="00A30B5E" w:rsidRPr="00A41EF0" w14:paraId="18F01CC9" w14:textId="77777777" w:rsidTr="00BF6D34">
        <w:trPr>
          <w:trHeight w:val="372"/>
          <w:jc w:val="center"/>
        </w:trPr>
        <w:tc>
          <w:tcPr>
            <w:tcW w:w="814" w:type="dxa"/>
            <w:gridSpan w:val="2"/>
            <w:vMerge/>
            <w:shd w:val="clear" w:color="auto" w:fill="FFFFFF" w:themeFill="background1"/>
          </w:tcPr>
          <w:p w14:paraId="67CE3F84" w14:textId="77777777" w:rsidR="00A30B5E" w:rsidRPr="00A41EF0" w:rsidRDefault="00A30B5E" w:rsidP="00BF6D34">
            <w:pPr>
              <w:spacing w:after="0" w:line="240" w:lineRule="auto"/>
              <w:ind w:left="0" w:right="-8"/>
              <w:jc w:val="center"/>
              <w:rPr>
                <w:rFonts w:cs="Arial"/>
                <w:bCs/>
              </w:rPr>
            </w:pPr>
          </w:p>
        </w:tc>
        <w:tc>
          <w:tcPr>
            <w:tcW w:w="2839" w:type="dxa"/>
            <w:gridSpan w:val="5"/>
            <w:vAlign w:val="center"/>
          </w:tcPr>
          <w:p w14:paraId="6E67A349" w14:textId="77777777" w:rsidR="00A30B5E" w:rsidRPr="00A41EF0" w:rsidRDefault="00A30B5E" w:rsidP="00BF6D34">
            <w:pPr>
              <w:spacing w:after="0" w:line="240" w:lineRule="auto"/>
              <w:ind w:left="0" w:right="-8"/>
              <w:jc w:val="center"/>
              <w:rPr>
                <w:rFonts w:cs="Arial"/>
                <w:bCs/>
              </w:rPr>
            </w:pPr>
            <w:r w:rsidRPr="00A41EF0">
              <w:rPr>
                <w:rFonts w:cs="Arial"/>
                <w:bCs/>
              </w:rPr>
              <w:t>VJEROJATNOST</w:t>
            </w:r>
          </w:p>
        </w:tc>
      </w:tr>
    </w:tbl>
    <w:p w14:paraId="4E8D08D6" w14:textId="77777777" w:rsidR="00A30B5E" w:rsidRPr="00A41EF0" w:rsidRDefault="00A30B5E" w:rsidP="00A30B5E">
      <w:pPr>
        <w:spacing w:after="0" w:line="259" w:lineRule="auto"/>
        <w:ind w:left="0" w:right="-8" w:firstLine="0"/>
        <w:jc w:val="left"/>
        <w:rPr>
          <w:rFonts w:cs="Arial"/>
        </w:rPr>
      </w:pPr>
    </w:p>
    <w:p w14:paraId="1398CDF7" w14:textId="77777777" w:rsidR="00A30B5E" w:rsidRPr="00A41EF0" w:rsidRDefault="00A30B5E" w:rsidP="00A30B5E">
      <w:pPr>
        <w:spacing w:after="0" w:line="259" w:lineRule="auto"/>
        <w:ind w:left="0" w:right="-8" w:firstLine="0"/>
        <w:jc w:val="center"/>
        <w:rPr>
          <w:rFonts w:cs="Arial"/>
          <w:b/>
        </w:rPr>
      </w:pPr>
      <w:r w:rsidRPr="00A41EF0">
        <w:rPr>
          <w:rFonts w:cs="Arial"/>
          <w:b/>
        </w:rPr>
        <w:t>Društvena stabilnost i politika</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A30B5E" w:rsidRPr="00A41EF0" w14:paraId="2A433A4C" w14:textId="77777777" w:rsidTr="00BF6D34">
        <w:trPr>
          <w:trHeight w:val="517"/>
          <w:jc w:val="center"/>
        </w:trPr>
        <w:tc>
          <w:tcPr>
            <w:tcW w:w="475" w:type="dxa"/>
            <w:vMerge w:val="restart"/>
            <w:shd w:val="clear" w:color="auto" w:fill="FFFFFF" w:themeFill="background1"/>
            <w:textDirection w:val="btLr"/>
          </w:tcPr>
          <w:p w14:paraId="68223680" w14:textId="77777777" w:rsidR="00A30B5E" w:rsidRPr="00A41EF0" w:rsidRDefault="00A30B5E"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0391A811"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5E9464F"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613AE5AA"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2B89A7F7"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5AFD7636"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48ACDA65" w14:textId="77777777" w:rsidR="00A30B5E" w:rsidRPr="00A41EF0" w:rsidRDefault="00A30B5E" w:rsidP="00BF6D34">
            <w:pPr>
              <w:spacing w:after="0" w:line="240" w:lineRule="auto"/>
              <w:ind w:left="0" w:right="-8"/>
              <w:jc w:val="center"/>
              <w:rPr>
                <w:rFonts w:cs="Arial"/>
                <w:bCs/>
                <w:szCs w:val="24"/>
              </w:rPr>
            </w:pPr>
          </w:p>
        </w:tc>
      </w:tr>
      <w:tr w:rsidR="00A30B5E" w:rsidRPr="00A41EF0" w14:paraId="589B3C1A" w14:textId="77777777" w:rsidTr="00BF6D34">
        <w:trPr>
          <w:trHeight w:val="517"/>
          <w:jc w:val="center"/>
        </w:trPr>
        <w:tc>
          <w:tcPr>
            <w:tcW w:w="475" w:type="dxa"/>
            <w:vMerge/>
            <w:shd w:val="clear" w:color="auto" w:fill="FFFFFF" w:themeFill="background1"/>
          </w:tcPr>
          <w:p w14:paraId="702034C5"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1E956E7E"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65BC943D"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0E8FD868"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3F6DC501"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712B8C2E"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2EADB23B" w14:textId="77777777" w:rsidR="00A30B5E" w:rsidRPr="00A41EF0" w:rsidRDefault="00A30B5E" w:rsidP="00BF6D34">
            <w:pPr>
              <w:spacing w:after="0" w:line="240" w:lineRule="auto"/>
              <w:ind w:left="0" w:right="-8"/>
              <w:jc w:val="center"/>
              <w:rPr>
                <w:rFonts w:cs="Arial"/>
                <w:bCs/>
                <w:szCs w:val="24"/>
              </w:rPr>
            </w:pPr>
          </w:p>
        </w:tc>
      </w:tr>
      <w:tr w:rsidR="00A30B5E" w:rsidRPr="00A41EF0" w14:paraId="5B22CF8D" w14:textId="77777777" w:rsidTr="00BF6D34">
        <w:trPr>
          <w:trHeight w:val="517"/>
          <w:jc w:val="center"/>
        </w:trPr>
        <w:tc>
          <w:tcPr>
            <w:tcW w:w="475" w:type="dxa"/>
            <w:vMerge/>
            <w:shd w:val="clear" w:color="auto" w:fill="FFFFFF" w:themeFill="background1"/>
          </w:tcPr>
          <w:p w14:paraId="565D93E6"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5EFFD251"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7345F9F"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4F450358"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259E23BB" w14:textId="77777777" w:rsidR="00A30B5E" w:rsidRPr="00A41EF0" w:rsidRDefault="00A30B5E" w:rsidP="00BF6D34">
            <w:pPr>
              <w:spacing w:after="0" w:line="240" w:lineRule="auto"/>
              <w:ind w:left="0" w:right="-8"/>
              <w:jc w:val="center"/>
              <w:rPr>
                <w:rFonts w:cs="Arial"/>
                <w:bCs/>
                <w:sz w:val="40"/>
                <w:szCs w:val="40"/>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3ECD91D4" w14:textId="77777777" w:rsidR="00A30B5E" w:rsidRPr="00A41EF0" w:rsidRDefault="004D52F7" w:rsidP="00BF6D34">
            <w:pPr>
              <w:spacing w:after="0" w:line="240" w:lineRule="auto"/>
              <w:ind w:left="0" w:right="-8"/>
              <w:jc w:val="center"/>
              <w:rPr>
                <w:rFonts w:cs="Arial"/>
                <w:bCs/>
                <w:szCs w:val="24"/>
              </w:rPr>
            </w:pPr>
            <w:r w:rsidRPr="00A41EF0">
              <w:rPr>
                <w:rFonts w:cs="Arial"/>
                <w:b/>
                <w:bCs/>
                <w:sz w:val="32"/>
                <w:szCs w:val="32"/>
              </w:rPr>
              <w:t>X</w:t>
            </w: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6F604422" w14:textId="77777777" w:rsidR="00A30B5E" w:rsidRPr="00A41EF0" w:rsidRDefault="00A30B5E" w:rsidP="00BF6D34">
            <w:pPr>
              <w:spacing w:after="0" w:line="240" w:lineRule="auto"/>
              <w:ind w:left="0" w:right="-8"/>
              <w:jc w:val="center"/>
              <w:rPr>
                <w:rFonts w:cs="Arial"/>
                <w:bCs/>
                <w:szCs w:val="24"/>
              </w:rPr>
            </w:pPr>
          </w:p>
        </w:tc>
      </w:tr>
      <w:tr w:rsidR="00A30B5E" w:rsidRPr="00A41EF0" w14:paraId="6C8C17D6" w14:textId="77777777" w:rsidTr="00BF6D34">
        <w:trPr>
          <w:trHeight w:val="517"/>
          <w:jc w:val="center"/>
        </w:trPr>
        <w:tc>
          <w:tcPr>
            <w:tcW w:w="475" w:type="dxa"/>
            <w:vMerge/>
            <w:shd w:val="clear" w:color="auto" w:fill="FFFFFF" w:themeFill="background1"/>
          </w:tcPr>
          <w:p w14:paraId="61813028"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342169DD"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00E71C61"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3D386797"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37EAE818" w14:textId="77777777" w:rsidR="00A30B5E" w:rsidRPr="00A41EF0" w:rsidRDefault="00A30B5E" w:rsidP="00BF6D34">
            <w:pPr>
              <w:spacing w:after="0" w:line="240" w:lineRule="auto"/>
              <w:ind w:left="0" w:right="-8"/>
              <w:jc w:val="center"/>
              <w:rPr>
                <w:rFonts w:cs="Arial"/>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49D6B6A9"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4D2A5858" w14:textId="77777777" w:rsidR="00A30B5E" w:rsidRPr="00A41EF0" w:rsidRDefault="00A30B5E" w:rsidP="00BF6D34">
            <w:pPr>
              <w:spacing w:after="0" w:line="240" w:lineRule="auto"/>
              <w:ind w:left="0" w:right="-8"/>
              <w:jc w:val="center"/>
              <w:rPr>
                <w:rFonts w:cs="Arial"/>
                <w:bCs/>
                <w:szCs w:val="24"/>
              </w:rPr>
            </w:pPr>
          </w:p>
        </w:tc>
      </w:tr>
      <w:tr w:rsidR="00A30B5E" w:rsidRPr="00A41EF0" w14:paraId="0D8726E9" w14:textId="77777777" w:rsidTr="00BF6D34">
        <w:trPr>
          <w:trHeight w:val="517"/>
          <w:jc w:val="center"/>
        </w:trPr>
        <w:tc>
          <w:tcPr>
            <w:tcW w:w="475" w:type="dxa"/>
            <w:vMerge/>
            <w:shd w:val="clear" w:color="auto" w:fill="FFFFFF" w:themeFill="background1"/>
          </w:tcPr>
          <w:p w14:paraId="557B4DD9"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76666741"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51941841"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39736854"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1B763BE1"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21E3E6A7"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3F146C2F" w14:textId="77777777" w:rsidR="00A30B5E" w:rsidRPr="00A41EF0" w:rsidRDefault="00A30B5E" w:rsidP="00BF6D34">
            <w:pPr>
              <w:spacing w:after="0" w:line="240" w:lineRule="auto"/>
              <w:ind w:left="0" w:right="-8"/>
              <w:jc w:val="center"/>
              <w:rPr>
                <w:rFonts w:cs="Arial"/>
                <w:bCs/>
                <w:szCs w:val="24"/>
              </w:rPr>
            </w:pPr>
          </w:p>
        </w:tc>
      </w:tr>
      <w:tr w:rsidR="00A30B5E" w:rsidRPr="00A41EF0" w14:paraId="0D142074" w14:textId="77777777" w:rsidTr="00BF6D34">
        <w:trPr>
          <w:trHeight w:val="175"/>
          <w:jc w:val="center"/>
        </w:trPr>
        <w:tc>
          <w:tcPr>
            <w:tcW w:w="814" w:type="dxa"/>
            <w:gridSpan w:val="2"/>
            <w:vMerge w:val="restart"/>
            <w:shd w:val="clear" w:color="auto" w:fill="FFFFFF" w:themeFill="background1"/>
            <w:vAlign w:val="center"/>
          </w:tcPr>
          <w:p w14:paraId="14EC7856" w14:textId="77777777" w:rsidR="00A30B5E" w:rsidRPr="00A41EF0" w:rsidRDefault="00A30B5E" w:rsidP="00BF6D34">
            <w:pPr>
              <w:spacing w:after="0" w:line="240" w:lineRule="auto"/>
              <w:ind w:left="0" w:right="-8"/>
              <w:jc w:val="center"/>
              <w:rPr>
                <w:rFonts w:cs="Arial"/>
                <w:b/>
                <w:bCs/>
              </w:rPr>
            </w:pPr>
          </w:p>
        </w:tc>
        <w:tc>
          <w:tcPr>
            <w:tcW w:w="566" w:type="dxa"/>
            <w:tcBorders>
              <w:top w:val="single" w:sz="4" w:space="0" w:color="auto"/>
            </w:tcBorders>
            <w:vAlign w:val="center"/>
          </w:tcPr>
          <w:p w14:paraId="4ED13DDA"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4C3EC064"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1E67A142"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08A22E28"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50D16B74"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r>
      <w:tr w:rsidR="00A30B5E" w:rsidRPr="00A41EF0" w14:paraId="3E49B94E" w14:textId="77777777" w:rsidTr="00BF6D34">
        <w:trPr>
          <w:trHeight w:val="344"/>
          <w:jc w:val="center"/>
        </w:trPr>
        <w:tc>
          <w:tcPr>
            <w:tcW w:w="814" w:type="dxa"/>
            <w:gridSpan w:val="2"/>
            <w:vMerge/>
            <w:shd w:val="clear" w:color="auto" w:fill="FFFFFF" w:themeFill="background1"/>
          </w:tcPr>
          <w:p w14:paraId="582DB76A" w14:textId="77777777" w:rsidR="00A30B5E" w:rsidRPr="00A41EF0" w:rsidRDefault="00A30B5E" w:rsidP="00BF6D34">
            <w:pPr>
              <w:spacing w:after="0" w:line="240" w:lineRule="auto"/>
              <w:ind w:left="0" w:right="-8"/>
              <w:jc w:val="center"/>
              <w:rPr>
                <w:rFonts w:cs="Arial"/>
                <w:bCs/>
              </w:rPr>
            </w:pPr>
          </w:p>
        </w:tc>
        <w:tc>
          <w:tcPr>
            <w:tcW w:w="2839" w:type="dxa"/>
            <w:gridSpan w:val="5"/>
            <w:vAlign w:val="center"/>
          </w:tcPr>
          <w:p w14:paraId="6CE23CF7" w14:textId="77777777" w:rsidR="00A30B5E" w:rsidRPr="00A41EF0" w:rsidRDefault="00A30B5E" w:rsidP="00BF6D34">
            <w:pPr>
              <w:spacing w:after="0" w:line="240" w:lineRule="auto"/>
              <w:ind w:left="0" w:right="-8"/>
              <w:jc w:val="center"/>
              <w:rPr>
                <w:rFonts w:cs="Arial"/>
                <w:bCs/>
              </w:rPr>
            </w:pPr>
            <w:r w:rsidRPr="00A41EF0">
              <w:rPr>
                <w:rFonts w:cs="Arial"/>
                <w:bCs/>
              </w:rPr>
              <w:t>VJEROJATNOST</w:t>
            </w:r>
          </w:p>
        </w:tc>
      </w:tr>
    </w:tbl>
    <w:p w14:paraId="2D56BCA1" w14:textId="77777777" w:rsidR="00A30B5E" w:rsidRPr="00A41EF0" w:rsidRDefault="00A30B5E" w:rsidP="00A30B5E">
      <w:pPr>
        <w:spacing w:after="0" w:line="259" w:lineRule="auto"/>
        <w:ind w:left="0" w:right="-8" w:firstLine="0"/>
        <w:jc w:val="left"/>
        <w:rPr>
          <w:rFonts w:cs="Arial"/>
        </w:rPr>
      </w:pPr>
    </w:p>
    <w:p w14:paraId="738F376A" w14:textId="77777777" w:rsidR="00A30B5E" w:rsidRPr="00A41EF0" w:rsidRDefault="00A30B5E" w:rsidP="00A30B5E"/>
    <w:p w14:paraId="584DCFEC" w14:textId="77777777" w:rsidR="00A30B5E" w:rsidRPr="00A41EF0" w:rsidRDefault="00A30B5E" w:rsidP="00A30B5E"/>
    <w:p w14:paraId="3C2E78A9" w14:textId="77777777" w:rsidR="00A30B5E" w:rsidRPr="00A41EF0" w:rsidRDefault="00A30B5E" w:rsidP="00A30B5E">
      <w:pPr>
        <w:pStyle w:val="Naslov2"/>
      </w:pPr>
      <w:bookmarkStart w:id="85" w:name="_Toc511933707"/>
      <w:bookmarkStart w:id="86" w:name="_Toc17720257"/>
      <w:r w:rsidRPr="00A41EF0">
        <w:t>5.4. EPIDEMIJE I PANDEMIJE</w:t>
      </w:r>
      <w:bookmarkEnd w:id="85"/>
      <w:bookmarkEnd w:id="86"/>
    </w:p>
    <w:p w14:paraId="5DD7C2C2" w14:textId="77777777" w:rsidR="00A30B5E" w:rsidRPr="00A41EF0" w:rsidRDefault="00A30B5E" w:rsidP="00A30B5E">
      <w:pPr>
        <w:pStyle w:val="Naslov2"/>
        <w:spacing w:after="0"/>
        <w:ind w:right="-8" w:firstLine="0"/>
      </w:pPr>
      <w:bookmarkStart w:id="87" w:name="_Toc511933708"/>
      <w:r w:rsidRPr="00A41EF0">
        <w:t xml:space="preserve"> </w:t>
      </w:r>
      <w:bookmarkStart w:id="88" w:name="_Toc17720258"/>
      <w:r w:rsidRPr="00A41EF0">
        <w:t>5.4.1. NAZIV SCENARIJA</w:t>
      </w:r>
      <w:bookmarkEnd w:id="87"/>
      <w:bookmarkEnd w:id="88"/>
    </w:p>
    <w:p w14:paraId="395784BD" w14:textId="77777777" w:rsidR="00A30B5E" w:rsidRPr="00A41EF0" w:rsidRDefault="00A30B5E" w:rsidP="00A30B5E"/>
    <w:tbl>
      <w:tblPr>
        <w:tblStyle w:val="TableGrid"/>
        <w:tblW w:w="9312" w:type="dxa"/>
        <w:tblInd w:w="-11" w:type="dxa"/>
        <w:tblCellMar>
          <w:top w:w="44" w:type="dxa"/>
          <w:left w:w="107" w:type="dxa"/>
          <w:right w:w="115" w:type="dxa"/>
        </w:tblCellMar>
        <w:tblLook w:val="04A0" w:firstRow="1" w:lastRow="0" w:firstColumn="1" w:lastColumn="0" w:noHBand="0" w:noVBand="1"/>
      </w:tblPr>
      <w:tblGrid>
        <w:gridCol w:w="2983"/>
        <w:gridCol w:w="6329"/>
      </w:tblGrid>
      <w:tr w:rsidR="00A30B5E" w:rsidRPr="00A41EF0" w14:paraId="189BB595" w14:textId="77777777" w:rsidTr="00BF6D34">
        <w:trPr>
          <w:trHeight w:val="370"/>
        </w:trPr>
        <w:tc>
          <w:tcPr>
            <w:tcW w:w="2983" w:type="dxa"/>
            <w:tcBorders>
              <w:top w:val="single" w:sz="4" w:space="0" w:color="000000"/>
              <w:left w:val="single" w:sz="4" w:space="0" w:color="000000"/>
              <w:bottom w:val="single" w:sz="4" w:space="0" w:color="000000"/>
              <w:right w:val="single" w:sz="4" w:space="0" w:color="000000"/>
            </w:tcBorders>
            <w:vAlign w:val="center"/>
          </w:tcPr>
          <w:p w14:paraId="6D8C0E97" w14:textId="77777777" w:rsidR="00A30B5E" w:rsidRPr="00A41EF0" w:rsidRDefault="00A30B5E" w:rsidP="00BF6D34">
            <w:pPr>
              <w:spacing w:after="0" w:line="259" w:lineRule="auto"/>
              <w:ind w:left="0" w:right="-8" w:firstLine="0"/>
              <w:jc w:val="left"/>
              <w:rPr>
                <w:rFonts w:cs="Arial"/>
              </w:rPr>
            </w:pPr>
            <w:r w:rsidRPr="00A41EF0">
              <w:rPr>
                <w:rFonts w:cs="Arial"/>
              </w:rPr>
              <w:t xml:space="preserve">Naziv scenarija </w:t>
            </w:r>
          </w:p>
        </w:tc>
        <w:tc>
          <w:tcPr>
            <w:tcW w:w="6329" w:type="dxa"/>
            <w:tcBorders>
              <w:top w:val="single" w:sz="4" w:space="0" w:color="000000"/>
              <w:left w:val="single" w:sz="4" w:space="0" w:color="000000"/>
              <w:bottom w:val="single" w:sz="4" w:space="0" w:color="000000"/>
              <w:right w:val="single" w:sz="4" w:space="0" w:color="000000"/>
            </w:tcBorders>
            <w:vAlign w:val="center"/>
          </w:tcPr>
          <w:p w14:paraId="31189F15" w14:textId="77777777" w:rsidR="00A30B5E" w:rsidRPr="00A41EF0" w:rsidRDefault="00A30B5E" w:rsidP="00BF6D34">
            <w:pPr>
              <w:spacing w:after="0" w:line="259" w:lineRule="auto"/>
              <w:ind w:left="0" w:right="-8" w:firstLine="0"/>
              <w:jc w:val="left"/>
              <w:rPr>
                <w:rFonts w:cs="Arial"/>
                <w:b/>
              </w:rPr>
            </w:pPr>
            <w:r w:rsidRPr="00A41EF0">
              <w:rPr>
                <w:rFonts w:cs="Arial"/>
              </w:rPr>
              <w:t xml:space="preserve">EPIDEMIJE I PANDEMIJE </w:t>
            </w:r>
          </w:p>
        </w:tc>
      </w:tr>
      <w:tr w:rsidR="00A30B5E" w:rsidRPr="00A41EF0" w14:paraId="32C7E512" w14:textId="77777777" w:rsidTr="00BF6D34">
        <w:trPr>
          <w:trHeight w:val="376"/>
        </w:trPr>
        <w:tc>
          <w:tcPr>
            <w:tcW w:w="2983" w:type="dxa"/>
            <w:tcBorders>
              <w:top w:val="single" w:sz="4" w:space="0" w:color="000000"/>
              <w:left w:val="single" w:sz="4" w:space="0" w:color="000000"/>
              <w:bottom w:val="single" w:sz="4" w:space="0" w:color="000000"/>
              <w:right w:val="single" w:sz="4" w:space="0" w:color="000000"/>
            </w:tcBorders>
            <w:vAlign w:val="center"/>
          </w:tcPr>
          <w:p w14:paraId="2891DD83" w14:textId="77777777" w:rsidR="00A30B5E" w:rsidRPr="00A41EF0" w:rsidRDefault="00A30B5E" w:rsidP="00BF6D34">
            <w:pPr>
              <w:spacing w:after="0" w:line="259" w:lineRule="auto"/>
              <w:ind w:left="0" w:right="-8" w:firstLine="0"/>
              <w:jc w:val="left"/>
              <w:rPr>
                <w:rFonts w:cs="Arial"/>
              </w:rPr>
            </w:pPr>
            <w:r w:rsidRPr="00A41EF0">
              <w:rPr>
                <w:rFonts w:cs="Arial"/>
              </w:rPr>
              <w:t>Grupa rizika</w:t>
            </w:r>
          </w:p>
        </w:tc>
        <w:tc>
          <w:tcPr>
            <w:tcW w:w="6329" w:type="dxa"/>
            <w:tcBorders>
              <w:top w:val="single" w:sz="4" w:space="0" w:color="000000"/>
              <w:left w:val="single" w:sz="4" w:space="0" w:color="000000"/>
              <w:bottom w:val="single" w:sz="4" w:space="0" w:color="000000"/>
              <w:right w:val="single" w:sz="4" w:space="0" w:color="000000"/>
            </w:tcBorders>
            <w:vAlign w:val="center"/>
          </w:tcPr>
          <w:p w14:paraId="7EEBAFE5" w14:textId="77777777" w:rsidR="00A30B5E" w:rsidRPr="00A41EF0" w:rsidRDefault="00A30B5E" w:rsidP="00BF6D34">
            <w:pPr>
              <w:spacing w:after="0" w:line="259" w:lineRule="auto"/>
              <w:ind w:left="0" w:right="-8" w:firstLine="0"/>
              <w:jc w:val="left"/>
              <w:rPr>
                <w:rFonts w:cs="Arial"/>
              </w:rPr>
            </w:pPr>
            <w:r w:rsidRPr="00A41EF0">
              <w:rPr>
                <w:rFonts w:cs="Arial"/>
              </w:rPr>
              <w:t>Epidemije i pandemije</w:t>
            </w:r>
          </w:p>
        </w:tc>
      </w:tr>
      <w:tr w:rsidR="00A30B5E" w:rsidRPr="00A41EF0" w14:paraId="17716B67" w14:textId="77777777" w:rsidTr="00BF6D34">
        <w:trPr>
          <w:trHeight w:val="376"/>
        </w:trPr>
        <w:tc>
          <w:tcPr>
            <w:tcW w:w="2983" w:type="dxa"/>
            <w:tcBorders>
              <w:top w:val="single" w:sz="4" w:space="0" w:color="000000"/>
              <w:left w:val="single" w:sz="4" w:space="0" w:color="000000"/>
              <w:bottom w:val="single" w:sz="4" w:space="0" w:color="000000"/>
              <w:right w:val="single" w:sz="4" w:space="0" w:color="000000"/>
            </w:tcBorders>
            <w:vAlign w:val="center"/>
          </w:tcPr>
          <w:p w14:paraId="39ABA733" w14:textId="77777777" w:rsidR="00A30B5E" w:rsidRPr="00A41EF0" w:rsidRDefault="00A30B5E" w:rsidP="00BF6D34">
            <w:pPr>
              <w:spacing w:after="0" w:line="259" w:lineRule="auto"/>
              <w:ind w:left="0" w:right="-8" w:firstLine="0"/>
              <w:jc w:val="left"/>
              <w:rPr>
                <w:rFonts w:cs="Arial"/>
              </w:rPr>
            </w:pPr>
            <w:r w:rsidRPr="00A41EF0">
              <w:rPr>
                <w:rFonts w:cs="Arial"/>
              </w:rPr>
              <w:t>Rizik</w:t>
            </w:r>
          </w:p>
        </w:tc>
        <w:tc>
          <w:tcPr>
            <w:tcW w:w="6329" w:type="dxa"/>
            <w:tcBorders>
              <w:top w:val="single" w:sz="4" w:space="0" w:color="000000"/>
              <w:left w:val="single" w:sz="4" w:space="0" w:color="000000"/>
              <w:bottom w:val="single" w:sz="4" w:space="0" w:color="000000"/>
              <w:right w:val="single" w:sz="4" w:space="0" w:color="000000"/>
            </w:tcBorders>
            <w:vAlign w:val="center"/>
          </w:tcPr>
          <w:p w14:paraId="093A2A32" w14:textId="77777777" w:rsidR="00A30B5E" w:rsidRPr="00A41EF0" w:rsidRDefault="00A30B5E" w:rsidP="00BF6D34">
            <w:pPr>
              <w:spacing w:after="0" w:line="259" w:lineRule="auto"/>
              <w:ind w:left="0" w:right="-8" w:firstLine="0"/>
              <w:jc w:val="left"/>
              <w:rPr>
                <w:rFonts w:cs="Arial"/>
              </w:rPr>
            </w:pPr>
            <w:r w:rsidRPr="00A41EF0">
              <w:rPr>
                <w:rFonts w:cs="Arial"/>
              </w:rPr>
              <w:t>Pojava zaraznih bolesti</w:t>
            </w:r>
          </w:p>
        </w:tc>
      </w:tr>
      <w:tr w:rsidR="00A30B5E" w:rsidRPr="00A41EF0" w14:paraId="031E2794" w14:textId="77777777" w:rsidTr="00BF6D34">
        <w:trPr>
          <w:trHeight w:val="366"/>
        </w:trPr>
        <w:tc>
          <w:tcPr>
            <w:tcW w:w="2983" w:type="dxa"/>
            <w:tcBorders>
              <w:top w:val="single" w:sz="4" w:space="0" w:color="000000"/>
              <w:left w:val="single" w:sz="4" w:space="0" w:color="000000"/>
              <w:bottom w:val="single" w:sz="4" w:space="0" w:color="000000"/>
              <w:right w:val="single" w:sz="4" w:space="0" w:color="000000"/>
            </w:tcBorders>
            <w:vAlign w:val="center"/>
          </w:tcPr>
          <w:p w14:paraId="7531FA79" w14:textId="77777777" w:rsidR="00A30B5E" w:rsidRPr="00A41EF0" w:rsidRDefault="00A30B5E" w:rsidP="00BF6D34">
            <w:pPr>
              <w:spacing w:after="0" w:line="259" w:lineRule="auto"/>
              <w:ind w:left="0" w:right="-8" w:firstLine="0"/>
              <w:jc w:val="left"/>
              <w:rPr>
                <w:rFonts w:cs="Arial"/>
              </w:rPr>
            </w:pPr>
            <w:r w:rsidRPr="00A41EF0">
              <w:rPr>
                <w:rFonts w:cs="Arial"/>
              </w:rPr>
              <w:t>Radna skupina</w:t>
            </w:r>
          </w:p>
        </w:tc>
        <w:tc>
          <w:tcPr>
            <w:tcW w:w="63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62ECAB" w14:textId="77777777" w:rsidR="00A30B5E" w:rsidRPr="00A41EF0" w:rsidRDefault="00A30B5E" w:rsidP="00BF6D34">
            <w:pPr>
              <w:spacing w:after="0" w:line="259" w:lineRule="auto"/>
              <w:ind w:left="0" w:right="-8" w:firstLine="0"/>
              <w:jc w:val="left"/>
              <w:rPr>
                <w:rFonts w:cs="Arial"/>
                <w:b/>
              </w:rPr>
            </w:pPr>
            <w:r w:rsidRPr="00A41EF0">
              <w:rPr>
                <w:rFonts w:cs="Arial"/>
              </w:rPr>
              <w:t>Prilog S-1 Sudionici u izradi Procjene rizika</w:t>
            </w:r>
          </w:p>
        </w:tc>
      </w:tr>
    </w:tbl>
    <w:p w14:paraId="36E108DF" w14:textId="77777777" w:rsidR="00A30B5E" w:rsidRPr="00A41EF0" w:rsidRDefault="00A30B5E" w:rsidP="00A30B5E">
      <w:pPr>
        <w:spacing w:after="0" w:line="259" w:lineRule="auto"/>
        <w:ind w:left="0" w:right="-8" w:firstLine="0"/>
        <w:jc w:val="left"/>
        <w:rPr>
          <w:rFonts w:cs="Arial"/>
        </w:rPr>
      </w:pPr>
      <w:r w:rsidRPr="00A41EF0">
        <w:rPr>
          <w:rFonts w:cs="Arial"/>
        </w:rPr>
        <w:t xml:space="preserve"> </w:t>
      </w:r>
    </w:p>
    <w:p w14:paraId="721E1E04" w14:textId="77777777" w:rsidR="00A30B5E" w:rsidRPr="00A41EF0" w:rsidRDefault="00A30B5E" w:rsidP="00A30B5E">
      <w:pPr>
        <w:spacing w:after="0" w:line="259" w:lineRule="auto"/>
        <w:ind w:left="0" w:right="-8" w:firstLine="0"/>
        <w:rPr>
          <w:rFonts w:cs="Arial"/>
          <w:b/>
        </w:rPr>
      </w:pPr>
      <w:r w:rsidRPr="00A41EF0">
        <w:rPr>
          <w:rFonts w:cs="Arial"/>
          <w:b/>
        </w:rPr>
        <w:t>Značajke epidemije i pandemije</w:t>
      </w:r>
    </w:p>
    <w:p w14:paraId="0872697B" w14:textId="77777777" w:rsidR="00A30B5E" w:rsidRPr="00A41EF0" w:rsidRDefault="00A30B5E" w:rsidP="00A30B5E">
      <w:pPr>
        <w:spacing w:after="0" w:line="259" w:lineRule="auto"/>
        <w:ind w:left="0" w:right="-8" w:firstLine="0"/>
        <w:rPr>
          <w:rFonts w:cs="Arial"/>
        </w:rPr>
      </w:pPr>
    </w:p>
    <w:p w14:paraId="2845480F" w14:textId="77777777" w:rsidR="003D6F61" w:rsidRPr="00257A08" w:rsidRDefault="003D6F61" w:rsidP="003D6F61">
      <w:pPr>
        <w:spacing w:after="0" w:line="259" w:lineRule="auto"/>
        <w:ind w:left="0" w:firstLine="0"/>
        <w:rPr>
          <w:rFonts w:cs="Arial"/>
        </w:rPr>
      </w:pPr>
      <w:r w:rsidRPr="00257A08">
        <w:rPr>
          <w:rFonts w:cs="Arial"/>
        </w:rPr>
        <w:t>Epidemiju obilježava iznenadno povećanje slučajeva neke zarazne bolesti na određenom području, a ako se proširi na veće područje nazivamo je pandemijom. Tipične epidemije gripe uzrokuju porast incidencije upale pluća, što se očituje većim brojem hospitalizacija i smrtnih slučajeva. Starije osobe, kronični bolesnici i dojenčad najskloniji su razvoju komplikacija gripe.</w:t>
      </w:r>
    </w:p>
    <w:p w14:paraId="04EA4005" w14:textId="77777777" w:rsidR="003D6F61" w:rsidRPr="00257A08" w:rsidRDefault="003D6F61" w:rsidP="003D6F61">
      <w:pPr>
        <w:spacing w:after="0" w:line="259" w:lineRule="auto"/>
        <w:ind w:left="0" w:firstLine="0"/>
        <w:rPr>
          <w:rFonts w:cs="Arial"/>
        </w:rPr>
      </w:pPr>
      <w:r w:rsidRPr="00257A08">
        <w:rPr>
          <w:rFonts w:cs="Arial"/>
        </w:rPr>
        <w:t xml:space="preserve">Svake dvije do tri godine dolazi do selekcije sojeva koji se dovoljno razlikuju od virusa na koji u stanovništvu </w:t>
      </w:r>
      <w:r>
        <w:rPr>
          <w:rFonts w:cs="Arial"/>
        </w:rPr>
        <w:t>postoji visoka razina imuniteta</w:t>
      </w:r>
      <w:r w:rsidRPr="00257A08">
        <w:rPr>
          <w:rFonts w:cs="Arial"/>
        </w:rPr>
        <w:t xml:space="preserve"> te su sposobni uzrokovati epidemiju među stanovništvom. Tipične epidemije gripe uzrokuju porast incidencije pneumonije, što se očituje većim brojem hospitalizacija i smrtnosti. Starije osobe i osobe s kroničnim bolestima najsklonije su razvoju komplikacija gripe, kao i dojenčad.</w:t>
      </w:r>
    </w:p>
    <w:p w14:paraId="29A6A7C1" w14:textId="77777777" w:rsidR="003D6F61" w:rsidRPr="00257A08" w:rsidRDefault="003D6F61" w:rsidP="003D6F61">
      <w:pPr>
        <w:spacing w:after="0" w:line="259" w:lineRule="auto"/>
        <w:ind w:left="0" w:firstLine="0"/>
        <w:rPr>
          <w:rFonts w:cs="Arial"/>
          <w:color w:val="auto"/>
        </w:rPr>
      </w:pPr>
    </w:p>
    <w:p w14:paraId="797E69D5" w14:textId="77777777" w:rsidR="003D6F61" w:rsidRPr="00257A08" w:rsidRDefault="003D6F61" w:rsidP="003D6F61">
      <w:pPr>
        <w:spacing w:after="0" w:line="259" w:lineRule="auto"/>
        <w:ind w:left="0" w:firstLine="0"/>
        <w:rPr>
          <w:rFonts w:cs="Arial"/>
          <w:color w:val="auto"/>
        </w:rPr>
      </w:pPr>
      <w:r w:rsidRPr="00257A08">
        <w:rPr>
          <w:rFonts w:cs="Arial"/>
          <w:color w:val="auto"/>
        </w:rPr>
        <w:t>Koronavirus je novi soj virusa, koji do sada nije bio otkriven kod ljudi. Svjetska zdravstvena organizacija ga je nazvala SARS-CoV- (Severe Acute Respiratory Syndrome Coronavirus-2), a bolest koju uzrokuje COVID-19. Otkriven je u Kini krajem 2019. godine. Virus može uzrokovati blage simptome slične gripi poput povišene tjelesne temperature, kašlja, otežanog disanja, bolova u mišićima i umora. U težim slučajevima javlja se teška upala pluća, akutni sindrom respiratornog distresa, sepsa i septički šok koji mogu uzrokovati smrt pacijenta. Osobe koje boluju od težih oblika kroničnih bolesti podložnije su težim oboljenjima.</w:t>
      </w:r>
    </w:p>
    <w:p w14:paraId="01AEFE9A" w14:textId="77777777" w:rsidR="003D6F61" w:rsidRPr="00257A08" w:rsidRDefault="003D6F61" w:rsidP="003D6F61">
      <w:pPr>
        <w:spacing w:after="0" w:line="259" w:lineRule="auto"/>
        <w:ind w:left="0" w:firstLine="0"/>
        <w:rPr>
          <w:rFonts w:cs="Arial"/>
          <w:color w:val="auto"/>
        </w:rPr>
      </w:pPr>
    </w:p>
    <w:p w14:paraId="316A14EA" w14:textId="77777777" w:rsidR="003D6F61" w:rsidRPr="00257A08" w:rsidRDefault="003D6F61" w:rsidP="003D6F61">
      <w:pPr>
        <w:spacing w:after="0" w:line="259" w:lineRule="auto"/>
        <w:ind w:left="0" w:firstLine="0"/>
        <w:rPr>
          <w:rFonts w:cs="Arial"/>
          <w:color w:val="auto"/>
        </w:rPr>
      </w:pPr>
      <w:r w:rsidRPr="00257A08">
        <w:rPr>
          <w:rFonts w:cs="Arial"/>
          <w:color w:val="auto"/>
        </w:rPr>
        <w:t>Gripa je ozbiljna akutna zarazna bolest uzrokovana jednim od virusa influence (tip A i tip B)</w:t>
      </w:r>
      <w:r>
        <w:rPr>
          <w:rFonts w:cs="Arial"/>
          <w:color w:val="auto"/>
        </w:rPr>
        <w:t>,</w:t>
      </w:r>
      <w:r w:rsidRPr="00257A08">
        <w:rPr>
          <w:rFonts w:cs="Arial"/>
          <w:color w:val="auto"/>
        </w:rPr>
        <w:t xml:space="preserve"> izraženim brzim širenjem i visokim brojem oboljelih. Praćena je prije svega općim simptomima, osobito vrućicom, malaksalošću, glavoboljom, bolima u mišićima te drugim znakovima teške toksemije. Respiratorni simptomi u početku bolesti nisu izraženi, obično se javljaju tek u dijelu bolesti kad već popuštaju opći simptomi, unatoč činjenici da su respiratorni organi osnovno i glavno mjesto infekcije. Gripu karakterizira nagli početak, nešto sporiji oporavak i mogućnost razvoja brojnih komplikacija. Na vrst</w:t>
      </w:r>
      <w:r>
        <w:rPr>
          <w:rFonts w:cs="Arial"/>
          <w:color w:val="auto"/>
        </w:rPr>
        <w:t>u, težinu bolesti i komplikacije</w:t>
      </w:r>
      <w:r w:rsidRPr="00257A08">
        <w:rPr>
          <w:rFonts w:cs="Arial"/>
          <w:color w:val="auto"/>
        </w:rPr>
        <w:t xml:space="preserve"> utječe dob oboljelog, cjelokupno zdravstveno stanje i poglavito kronične bolesti od kojih je osoba bolovala prije gripe. </w:t>
      </w:r>
    </w:p>
    <w:p w14:paraId="4DB12CFA" w14:textId="77777777" w:rsidR="00A30B5E" w:rsidRPr="00A41EF0" w:rsidRDefault="00A30B5E" w:rsidP="00A30B5E">
      <w:pPr>
        <w:spacing w:after="0" w:line="259" w:lineRule="auto"/>
        <w:ind w:left="0" w:right="-8" w:firstLine="0"/>
        <w:rPr>
          <w:rFonts w:cs="Arial"/>
        </w:rPr>
      </w:pPr>
    </w:p>
    <w:p w14:paraId="211746BE" w14:textId="77777777" w:rsidR="00A30B5E" w:rsidRDefault="00A30B5E" w:rsidP="00A30B5E">
      <w:pPr>
        <w:pStyle w:val="Naslov2"/>
        <w:spacing w:after="0"/>
        <w:ind w:right="-8" w:firstLine="0"/>
      </w:pPr>
      <w:bookmarkStart w:id="89" w:name="_Toc511933709"/>
      <w:bookmarkStart w:id="90" w:name="_Toc17720259"/>
      <w:r w:rsidRPr="00A41EF0">
        <w:t>5.4.2. UTJECAJ NA KRITIČNU INFRASTRUKTURU</w:t>
      </w:r>
      <w:bookmarkEnd w:id="89"/>
      <w:bookmarkEnd w:id="90"/>
      <w:r w:rsidRPr="00A41EF0">
        <w:t xml:space="preserve"> </w:t>
      </w:r>
    </w:p>
    <w:p w14:paraId="1501AB49" w14:textId="77777777" w:rsidR="007E2A40" w:rsidRPr="007E2A40" w:rsidRDefault="007E2A40" w:rsidP="007E2A40"/>
    <w:tbl>
      <w:tblPr>
        <w:tblStyle w:val="TableGrid"/>
        <w:tblW w:w="9032" w:type="dxa"/>
        <w:jc w:val="center"/>
        <w:tblInd w:w="0" w:type="dxa"/>
        <w:tblCellMar>
          <w:top w:w="44" w:type="dxa"/>
          <w:left w:w="106" w:type="dxa"/>
          <w:right w:w="69" w:type="dxa"/>
        </w:tblCellMar>
        <w:tblLook w:val="04A0" w:firstRow="1" w:lastRow="0" w:firstColumn="1" w:lastColumn="0" w:noHBand="0" w:noVBand="1"/>
      </w:tblPr>
      <w:tblGrid>
        <w:gridCol w:w="932"/>
        <w:gridCol w:w="8100"/>
      </w:tblGrid>
      <w:tr w:rsidR="00A30B5E" w:rsidRPr="00A41EF0" w14:paraId="3A2F6D98" w14:textId="77777777" w:rsidTr="00BF6D34">
        <w:trPr>
          <w:trHeight w:val="393"/>
          <w:jc w:val="center"/>
        </w:trPr>
        <w:tc>
          <w:tcPr>
            <w:tcW w:w="9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C14D533" w14:textId="77777777" w:rsidR="00A30B5E" w:rsidRPr="00A41EF0" w:rsidRDefault="00A30B5E" w:rsidP="00BF6D34">
            <w:pPr>
              <w:spacing w:after="0" w:line="259" w:lineRule="auto"/>
              <w:ind w:left="0" w:right="-8" w:firstLine="0"/>
              <w:jc w:val="center"/>
              <w:rPr>
                <w:rFonts w:cs="Arial"/>
              </w:rPr>
            </w:pPr>
            <w:r w:rsidRPr="00A41EF0">
              <w:rPr>
                <w:rFonts w:cs="Arial"/>
                <w:b/>
              </w:rPr>
              <w:t>Utjecaj</w:t>
            </w:r>
          </w:p>
        </w:tc>
        <w:tc>
          <w:tcPr>
            <w:tcW w:w="810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64402E2" w14:textId="77777777" w:rsidR="00A30B5E" w:rsidRPr="00A41EF0" w:rsidRDefault="00A30B5E" w:rsidP="00BF6D34">
            <w:pPr>
              <w:spacing w:after="0" w:line="259" w:lineRule="auto"/>
              <w:ind w:left="0" w:right="-8" w:firstLine="0"/>
              <w:jc w:val="left"/>
              <w:rPr>
                <w:rFonts w:cs="Arial"/>
              </w:rPr>
            </w:pPr>
            <w:r w:rsidRPr="00A41EF0">
              <w:rPr>
                <w:rFonts w:cs="Arial"/>
                <w:b/>
              </w:rPr>
              <w:t xml:space="preserve">Sektor </w:t>
            </w:r>
          </w:p>
        </w:tc>
      </w:tr>
      <w:tr w:rsidR="00A30B5E" w:rsidRPr="00A41EF0" w14:paraId="0077918D" w14:textId="77777777" w:rsidTr="00BF6D34">
        <w:trPr>
          <w:trHeight w:val="393"/>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488C43B9" w14:textId="77777777" w:rsidR="00A30B5E" w:rsidRPr="00A41EF0" w:rsidRDefault="00A30B5E" w:rsidP="00BF6D34">
            <w:pPr>
              <w:spacing w:after="0" w:line="259" w:lineRule="auto"/>
              <w:ind w:left="0" w:right="-8" w:firstLine="0"/>
              <w:jc w:val="center"/>
              <w:rPr>
                <w:rFonts w:cs="Arial"/>
                <w:b/>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480EF270" w14:textId="77777777" w:rsidR="00A30B5E" w:rsidRPr="00A41EF0" w:rsidRDefault="00A30B5E" w:rsidP="00BF6D34">
            <w:pPr>
              <w:spacing w:after="0" w:line="259" w:lineRule="auto"/>
              <w:ind w:left="0" w:right="-8" w:firstLine="0"/>
              <w:jc w:val="left"/>
              <w:rPr>
                <w:rFonts w:cs="Arial"/>
              </w:rPr>
            </w:pPr>
            <w:r w:rsidRPr="00A41EF0">
              <w:rPr>
                <w:rFonts w:cs="Arial"/>
              </w:rPr>
              <w:t>Energetika (proizvodnja, uključivo akumulacije i brane, prijenos, skladištenje, transport energenata i energije, sustavi za distribuciju),</w:t>
            </w:r>
          </w:p>
        </w:tc>
      </w:tr>
      <w:tr w:rsidR="00A30B5E" w:rsidRPr="00A41EF0" w14:paraId="428A7B52" w14:textId="77777777" w:rsidTr="00BF6D34">
        <w:trPr>
          <w:trHeight w:val="57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0617800E" w14:textId="77777777" w:rsidR="00A30B5E" w:rsidRPr="00A41EF0" w:rsidRDefault="00A30B5E" w:rsidP="00BF6D34">
            <w:pPr>
              <w:spacing w:after="0"/>
              <w:ind w:left="0" w:right="-8"/>
              <w:jc w:val="center"/>
              <w:rPr>
                <w:rFonts w:cs="Arial"/>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4E98448C" w14:textId="77777777" w:rsidR="00A30B5E" w:rsidRPr="00A41EF0" w:rsidRDefault="00A30B5E" w:rsidP="00BF6D34">
            <w:pPr>
              <w:spacing w:after="0" w:line="259" w:lineRule="auto"/>
              <w:ind w:left="0" w:right="-8" w:firstLine="0"/>
              <w:rPr>
                <w:rFonts w:cs="Arial"/>
              </w:rPr>
            </w:pPr>
            <w:r w:rsidRPr="00A41EF0">
              <w:rPr>
                <w:rFonts w:cs="Arial"/>
              </w:rPr>
              <w:t xml:space="preserve">Komunikacijska i informacijska tehnologija (elektroničke komunikacije, prijenos podataka, informacijski sustavi, pružanje audio i audiovizaulnih medijskih usluga) </w:t>
            </w:r>
          </w:p>
        </w:tc>
      </w:tr>
      <w:tr w:rsidR="00A30B5E" w:rsidRPr="00A41EF0" w14:paraId="1AC20EFC" w14:textId="77777777" w:rsidTr="00BF6D34">
        <w:trPr>
          <w:trHeight w:val="40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55A9C5D0" w14:textId="77777777" w:rsidR="00A30B5E" w:rsidRPr="00A41EF0" w:rsidRDefault="00A30B5E" w:rsidP="00BF6D34">
            <w:pPr>
              <w:spacing w:after="0"/>
              <w:ind w:left="0" w:right="-8"/>
              <w:jc w:val="center"/>
              <w:rPr>
                <w:rFonts w:cs="Arial"/>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6D16B246" w14:textId="77777777" w:rsidR="00A30B5E" w:rsidRPr="00A41EF0" w:rsidRDefault="00A30B5E" w:rsidP="00BF6D34">
            <w:pPr>
              <w:spacing w:after="0" w:line="259" w:lineRule="auto"/>
              <w:ind w:left="0" w:right="-8" w:firstLine="0"/>
              <w:jc w:val="left"/>
              <w:rPr>
                <w:rFonts w:cs="Arial"/>
              </w:rPr>
            </w:pPr>
            <w:r w:rsidRPr="00A41EF0">
              <w:rPr>
                <w:rFonts w:cs="Arial"/>
              </w:rPr>
              <w:t xml:space="preserve">Promet (cestovni, željeznički, zračni, pomorski i promet unutarnjim plovnim putevima) </w:t>
            </w:r>
          </w:p>
        </w:tc>
      </w:tr>
      <w:tr w:rsidR="00A30B5E" w:rsidRPr="00A41EF0" w14:paraId="6CEE52D5" w14:textId="77777777" w:rsidTr="00BF6D34">
        <w:trPr>
          <w:trHeight w:val="39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21C58E39" w14:textId="77777777" w:rsidR="00A30B5E" w:rsidRPr="00A41EF0" w:rsidRDefault="00A30B5E"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32EDEEC9" w14:textId="77777777" w:rsidR="00A30B5E" w:rsidRPr="00A41EF0" w:rsidRDefault="00A30B5E" w:rsidP="00BF6D34">
            <w:pPr>
              <w:spacing w:after="0" w:line="259" w:lineRule="auto"/>
              <w:ind w:left="0" w:right="-8" w:firstLine="0"/>
              <w:jc w:val="left"/>
              <w:rPr>
                <w:rFonts w:cs="Arial"/>
              </w:rPr>
            </w:pPr>
            <w:r w:rsidRPr="00A41EF0">
              <w:rPr>
                <w:rFonts w:cs="Arial"/>
              </w:rPr>
              <w:t xml:space="preserve">Zdravstvo (zdravstvena zaštita, proizvodnja, promet i nadzor nad lijekovima) </w:t>
            </w:r>
          </w:p>
        </w:tc>
      </w:tr>
      <w:tr w:rsidR="00A30B5E" w:rsidRPr="00A41EF0" w14:paraId="1B481A11" w14:textId="77777777" w:rsidTr="00BF6D34">
        <w:trPr>
          <w:trHeight w:val="39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0DECAFF7" w14:textId="77777777" w:rsidR="00A30B5E" w:rsidRPr="00A41EF0" w:rsidRDefault="00A30B5E" w:rsidP="00BF6D34">
            <w:pPr>
              <w:spacing w:after="0"/>
              <w:ind w:left="0" w:right="-8"/>
              <w:jc w:val="center"/>
              <w:rPr>
                <w:rFonts w:cs="Arial"/>
                <w:b/>
                <w:sz w:val="24"/>
                <w:szCs w:val="24"/>
              </w:rPr>
            </w:pPr>
            <w:r w:rsidRPr="00A41EF0">
              <w:rPr>
                <w:rFonts w:cs="Arial"/>
                <w:b/>
                <w:sz w:val="24"/>
                <w:szCs w:val="24"/>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4C275080" w14:textId="77777777" w:rsidR="00A30B5E" w:rsidRPr="00A41EF0" w:rsidRDefault="00A30B5E" w:rsidP="00BF6D34">
            <w:pPr>
              <w:spacing w:after="0" w:line="259" w:lineRule="auto"/>
              <w:ind w:left="0" w:right="-8" w:firstLine="0"/>
              <w:jc w:val="left"/>
              <w:rPr>
                <w:rFonts w:cs="Arial"/>
              </w:rPr>
            </w:pPr>
            <w:r w:rsidRPr="00A41EF0">
              <w:rPr>
                <w:rFonts w:cs="Arial"/>
              </w:rPr>
              <w:t xml:space="preserve">Vodno gospodarstvo (regulacijske i zaštitne vodne građevine i komunalne vodne građevine) </w:t>
            </w:r>
          </w:p>
        </w:tc>
      </w:tr>
      <w:tr w:rsidR="00A30B5E" w:rsidRPr="00A41EF0" w14:paraId="2129E1F7"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381CB04E" w14:textId="77777777" w:rsidR="00A30B5E" w:rsidRPr="00A41EF0" w:rsidRDefault="00A30B5E" w:rsidP="00BF6D34">
            <w:pPr>
              <w:spacing w:after="0"/>
              <w:ind w:left="0" w:right="-8"/>
              <w:jc w:val="center"/>
              <w:rPr>
                <w:rFonts w:cs="Arial"/>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3FA467AB" w14:textId="77777777" w:rsidR="00A30B5E" w:rsidRPr="00A41EF0" w:rsidRDefault="00A30B5E" w:rsidP="00BF6D34">
            <w:pPr>
              <w:spacing w:after="0" w:line="259" w:lineRule="auto"/>
              <w:ind w:left="0" w:right="-8" w:firstLine="0"/>
              <w:jc w:val="left"/>
              <w:rPr>
                <w:rFonts w:cs="Arial"/>
              </w:rPr>
            </w:pPr>
            <w:r w:rsidRPr="00A41EF0">
              <w:rPr>
                <w:rFonts w:cs="Arial"/>
              </w:rPr>
              <w:t xml:space="preserve">Hrana (proizvodnja i opskrba hranom i sustav sigurnosti hrane, robne zalihe) </w:t>
            </w:r>
          </w:p>
        </w:tc>
      </w:tr>
      <w:tr w:rsidR="00A30B5E" w:rsidRPr="00A41EF0" w14:paraId="71B45C4B" w14:textId="77777777" w:rsidTr="00BF6D34">
        <w:trPr>
          <w:trHeight w:val="40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5ECE8836" w14:textId="77777777" w:rsidR="00A30B5E" w:rsidRPr="00A41EF0" w:rsidRDefault="00A30B5E" w:rsidP="00BF6D34">
            <w:pPr>
              <w:spacing w:after="0"/>
              <w:ind w:left="0" w:right="-8"/>
              <w:jc w:val="center"/>
              <w:rPr>
                <w:rFonts w:cs="Arial"/>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344C6466" w14:textId="77777777" w:rsidR="00A30B5E" w:rsidRPr="00A41EF0" w:rsidRDefault="00A30B5E" w:rsidP="00BF6D34">
            <w:pPr>
              <w:spacing w:after="0" w:line="259" w:lineRule="auto"/>
              <w:ind w:left="0" w:right="-8" w:firstLine="0"/>
              <w:jc w:val="left"/>
              <w:rPr>
                <w:rFonts w:cs="Arial"/>
              </w:rPr>
            </w:pPr>
            <w:r w:rsidRPr="00A41EF0">
              <w:rPr>
                <w:rFonts w:cs="Arial"/>
              </w:rPr>
              <w:t xml:space="preserve">Financije (bankarstvo, burze, investicije, sustavi osiguranja i plaćanja) </w:t>
            </w:r>
          </w:p>
        </w:tc>
      </w:tr>
      <w:tr w:rsidR="00A30B5E" w:rsidRPr="00A41EF0" w14:paraId="33851DF6"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2F458EC6" w14:textId="77777777" w:rsidR="00A30B5E" w:rsidRPr="00A41EF0" w:rsidRDefault="00A30B5E"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1A832091" w14:textId="77777777" w:rsidR="00A30B5E" w:rsidRPr="00A41EF0" w:rsidRDefault="00A30B5E" w:rsidP="00BF6D34">
            <w:pPr>
              <w:spacing w:after="0" w:line="259" w:lineRule="auto"/>
              <w:ind w:left="0" w:right="-8" w:firstLine="0"/>
              <w:jc w:val="left"/>
              <w:rPr>
                <w:rFonts w:cs="Arial"/>
              </w:rPr>
            </w:pPr>
            <w:r w:rsidRPr="00A41EF0">
              <w:rPr>
                <w:rFonts w:cs="Arial"/>
              </w:rPr>
              <w:t xml:space="preserve">Proizvodnja, skladištenje i prijevoz opasnih tvari (kemijski, biološki, radiološki i nuklearni materijali) </w:t>
            </w:r>
          </w:p>
        </w:tc>
      </w:tr>
      <w:tr w:rsidR="00A30B5E" w:rsidRPr="00A41EF0" w14:paraId="00E01526" w14:textId="77777777" w:rsidTr="00BF6D34">
        <w:trPr>
          <w:trHeight w:val="407"/>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14DB448E" w14:textId="77777777" w:rsidR="00A30B5E" w:rsidRPr="00A41EF0" w:rsidRDefault="00A30B5E" w:rsidP="00BF6D34">
            <w:pPr>
              <w:spacing w:after="0"/>
              <w:ind w:left="0" w:right="-8"/>
              <w:jc w:val="center"/>
              <w:rPr>
                <w:rFonts w:cs="Arial"/>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3AE1BB6D" w14:textId="77777777" w:rsidR="00A30B5E" w:rsidRPr="00A41EF0" w:rsidRDefault="00A30B5E" w:rsidP="00BF6D34">
            <w:pPr>
              <w:spacing w:after="0" w:line="259" w:lineRule="auto"/>
              <w:ind w:left="0" w:right="-8" w:firstLine="0"/>
              <w:jc w:val="left"/>
              <w:rPr>
                <w:rFonts w:cs="Arial"/>
              </w:rPr>
            </w:pPr>
            <w:r w:rsidRPr="00A41EF0">
              <w:rPr>
                <w:rFonts w:cs="Arial"/>
              </w:rPr>
              <w:t xml:space="preserve">Javne službe (osiguranje javnog reda i mira, zaštita i spašavanje, hitna medicinska pomoć) </w:t>
            </w:r>
          </w:p>
        </w:tc>
      </w:tr>
      <w:tr w:rsidR="00A30B5E" w:rsidRPr="00A41EF0" w14:paraId="2FAE8626"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2F981066" w14:textId="77777777" w:rsidR="00A30B5E" w:rsidRPr="00A41EF0" w:rsidRDefault="00A30B5E" w:rsidP="00BF6D34">
            <w:pPr>
              <w:spacing w:after="0"/>
              <w:ind w:left="0" w:right="-8"/>
              <w:jc w:val="center"/>
              <w:rPr>
                <w:rFonts w:cs="Arial"/>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77B9D85E" w14:textId="77777777" w:rsidR="00A30B5E" w:rsidRPr="00A41EF0" w:rsidRDefault="00A30B5E" w:rsidP="00BF6D34">
            <w:pPr>
              <w:spacing w:after="0" w:line="259" w:lineRule="auto"/>
              <w:ind w:left="0" w:right="-8" w:firstLine="0"/>
              <w:jc w:val="left"/>
              <w:rPr>
                <w:rFonts w:cs="Arial"/>
              </w:rPr>
            </w:pPr>
            <w:r w:rsidRPr="00A41EF0">
              <w:rPr>
                <w:rFonts w:cs="Arial"/>
              </w:rPr>
              <w:t xml:space="preserve">Nacionalni spomenici i vrijednosti </w:t>
            </w:r>
          </w:p>
        </w:tc>
      </w:tr>
    </w:tbl>
    <w:p w14:paraId="555D2291" w14:textId="77777777" w:rsidR="00A30B5E" w:rsidRPr="00A41EF0" w:rsidRDefault="00A30B5E" w:rsidP="00A30B5E">
      <w:pPr>
        <w:spacing w:after="0" w:line="259" w:lineRule="auto"/>
        <w:ind w:left="0" w:right="-8" w:firstLine="0"/>
        <w:jc w:val="left"/>
        <w:rPr>
          <w:rFonts w:cs="Arial"/>
          <w:b/>
        </w:rPr>
      </w:pPr>
      <w:bookmarkStart w:id="91" w:name="_Toc511933710"/>
    </w:p>
    <w:p w14:paraId="7103E871" w14:textId="77777777" w:rsidR="00A30B5E" w:rsidRPr="00A41EF0" w:rsidRDefault="00A30B5E" w:rsidP="00A30B5E">
      <w:pPr>
        <w:pStyle w:val="Naslov2"/>
        <w:spacing w:after="0"/>
        <w:ind w:right="-8" w:firstLine="0"/>
      </w:pPr>
      <w:r w:rsidRPr="00A41EF0">
        <w:t xml:space="preserve"> </w:t>
      </w:r>
      <w:bookmarkStart w:id="92" w:name="_Toc17720260"/>
      <w:r w:rsidRPr="00A41EF0">
        <w:t>5.4.3. KONTEKST</w:t>
      </w:r>
      <w:bookmarkEnd w:id="91"/>
      <w:bookmarkEnd w:id="92"/>
      <w:r w:rsidRPr="00A41EF0">
        <w:t xml:space="preserve"> </w:t>
      </w:r>
    </w:p>
    <w:p w14:paraId="3DF93A1A" w14:textId="77777777" w:rsidR="0006701C" w:rsidRDefault="0006701C" w:rsidP="00A30B5E">
      <w:pPr>
        <w:spacing w:after="0" w:line="259" w:lineRule="auto"/>
        <w:ind w:left="0" w:right="-8" w:firstLine="0"/>
        <w:jc w:val="left"/>
        <w:rPr>
          <w:rFonts w:cs="Arial"/>
          <w:u w:val="single"/>
        </w:rPr>
      </w:pPr>
    </w:p>
    <w:p w14:paraId="1D36C573" w14:textId="77777777" w:rsidR="00A30B5E" w:rsidRPr="00A41EF0" w:rsidRDefault="00A30B5E" w:rsidP="00A30B5E">
      <w:pPr>
        <w:spacing w:after="0" w:line="259" w:lineRule="auto"/>
        <w:ind w:left="0" w:right="-8" w:firstLine="0"/>
        <w:jc w:val="left"/>
        <w:rPr>
          <w:rFonts w:cs="Arial"/>
          <w:u w:val="single"/>
        </w:rPr>
      </w:pPr>
      <w:r w:rsidRPr="00A41EF0">
        <w:rPr>
          <w:rFonts w:cs="Arial"/>
          <w:u w:val="single"/>
        </w:rPr>
        <w:t xml:space="preserve"> Stanovništvo, društvo, administracija i upravljanje </w:t>
      </w:r>
    </w:p>
    <w:p w14:paraId="594183A0" w14:textId="77777777" w:rsidR="00A30B5E" w:rsidRPr="00A41EF0" w:rsidRDefault="00A30B5E" w:rsidP="00A30B5E">
      <w:pPr>
        <w:spacing w:after="0" w:line="259" w:lineRule="auto"/>
        <w:ind w:left="0" w:right="-8" w:firstLine="0"/>
        <w:jc w:val="left"/>
        <w:rPr>
          <w:rFonts w:cs="Arial"/>
        </w:rPr>
      </w:pPr>
    </w:p>
    <w:p w14:paraId="41636977" w14:textId="77777777" w:rsidR="003D6F61" w:rsidRPr="00257A08" w:rsidRDefault="003D6F61" w:rsidP="003D6F61">
      <w:pPr>
        <w:spacing w:after="0" w:line="259" w:lineRule="auto"/>
        <w:ind w:left="0" w:firstLine="0"/>
        <w:rPr>
          <w:rFonts w:cs="Arial"/>
          <w:color w:val="auto"/>
        </w:rPr>
      </w:pPr>
      <w:bookmarkStart w:id="93" w:name="_Toc511933711"/>
      <w:r w:rsidRPr="00257A08">
        <w:rPr>
          <w:rFonts w:cs="Arial"/>
          <w:color w:val="auto"/>
        </w:rPr>
        <w:t xml:space="preserve">Prema podacima Hrvatskog zavoda za javno zdravstvo u razdoblju od pojave virusa SARS-CoV-2 do dana 30. listopada 2022. godine u Hrvatskoj je zabilježeno ukupno 1.248.133 pozitivnih osoba, od čega je preminulo ukupno 17.155 osoba ili 1,3745 % od ukupno oboljelih. </w:t>
      </w:r>
    </w:p>
    <w:p w14:paraId="1DD1D9FE" w14:textId="77777777" w:rsidR="003D6F61" w:rsidRPr="00257A08" w:rsidRDefault="003D6F61" w:rsidP="003D6F61">
      <w:pPr>
        <w:spacing w:after="0" w:line="259" w:lineRule="auto"/>
        <w:ind w:left="0" w:firstLine="0"/>
        <w:rPr>
          <w:rFonts w:cs="Arial"/>
          <w:color w:val="auto"/>
        </w:rPr>
      </w:pPr>
    </w:p>
    <w:p w14:paraId="16A49DFF" w14:textId="77777777" w:rsidR="003D6F61" w:rsidRPr="00257A08" w:rsidRDefault="003D6F61" w:rsidP="003D6F61">
      <w:pPr>
        <w:spacing w:after="0" w:line="259" w:lineRule="auto"/>
        <w:ind w:left="0" w:firstLine="0"/>
        <w:rPr>
          <w:rFonts w:cs="Arial"/>
          <w:color w:val="auto"/>
        </w:rPr>
      </w:pPr>
      <w:r w:rsidRPr="00257A08">
        <w:rPr>
          <w:rFonts w:cs="Arial"/>
          <w:color w:val="auto"/>
        </w:rPr>
        <w:t>Smrtne posljedice oboljelih od COVID-19 se najviše javljaju kod stariji osoba u dobi iznad 60 godina, što je vidljivo i iz grafikona dobne raspodjele preminulih osoba.</w:t>
      </w:r>
    </w:p>
    <w:p w14:paraId="444E065E" w14:textId="77777777" w:rsidR="003D6F61" w:rsidRPr="00257A08" w:rsidRDefault="003D6F61" w:rsidP="003D6F61">
      <w:pPr>
        <w:tabs>
          <w:tab w:val="left" w:pos="4571"/>
          <w:tab w:val="left" w:pos="5341"/>
        </w:tabs>
        <w:spacing w:after="0" w:line="259" w:lineRule="auto"/>
        <w:ind w:left="0" w:firstLine="0"/>
        <w:rPr>
          <w:rFonts w:cs="Arial"/>
          <w:color w:val="auto"/>
        </w:rPr>
      </w:pPr>
      <w:r w:rsidRPr="00257A08">
        <w:rPr>
          <w:rFonts w:cs="Arial"/>
          <w:color w:val="auto"/>
        </w:rPr>
        <w:tab/>
      </w:r>
      <w:r w:rsidRPr="00257A08">
        <w:rPr>
          <w:rFonts w:cs="Arial"/>
          <w:color w:val="auto"/>
        </w:rPr>
        <w:tab/>
      </w:r>
    </w:p>
    <w:p w14:paraId="00572FF9" w14:textId="77777777" w:rsidR="003D6F61" w:rsidRPr="00257A08" w:rsidRDefault="003D6F61" w:rsidP="003D6F61">
      <w:pPr>
        <w:jc w:val="center"/>
        <w:rPr>
          <w:rFonts w:cs="Arial"/>
        </w:rPr>
      </w:pPr>
      <w:r w:rsidRPr="00257A08">
        <w:rPr>
          <w:rFonts w:cs="Arial"/>
          <w:noProof/>
        </w:rPr>
        <w:drawing>
          <wp:inline distT="0" distB="0" distL="0" distR="0" wp14:anchorId="45E96ECE" wp14:editId="274C9C3F">
            <wp:extent cx="5175250" cy="1938244"/>
            <wp:effectExtent l="0" t="0" r="6350" b="508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182898" cy="1941108"/>
                    </a:xfrm>
                    <a:prstGeom prst="rect">
                      <a:avLst/>
                    </a:prstGeom>
                  </pic:spPr>
                </pic:pic>
              </a:graphicData>
            </a:graphic>
          </wp:inline>
        </w:drawing>
      </w:r>
    </w:p>
    <w:p w14:paraId="2BD8258C" w14:textId="77777777" w:rsidR="003D6F61" w:rsidRPr="00257A08" w:rsidRDefault="003D6F61" w:rsidP="003D6F61">
      <w:pPr>
        <w:jc w:val="center"/>
        <w:rPr>
          <w:rFonts w:cs="Arial"/>
        </w:rPr>
      </w:pPr>
      <w:r w:rsidRPr="00257A08">
        <w:rPr>
          <w:rFonts w:cs="Arial"/>
          <w:color w:val="333333"/>
          <w:sz w:val="21"/>
          <w:szCs w:val="21"/>
          <w:shd w:val="clear" w:color="auto" w:fill="FFFFFF"/>
        </w:rPr>
        <w:t>Raspodjela svih preminulih osoba po dobi i spolu od početka epidemije do 30. listopada 2022.</w:t>
      </w:r>
    </w:p>
    <w:p w14:paraId="1E252748" w14:textId="77777777" w:rsidR="003D6F61" w:rsidRPr="00257A08" w:rsidRDefault="003D6F61" w:rsidP="003D6F61">
      <w:pPr>
        <w:spacing w:after="0" w:line="259" w:lineRule="auto"/>
        <w:ind w:left="0" w:firstLine="0"/>
        <w:rPr>
          <w:rFonts w:cs="Arial"/>
          <w:color w:val="auto"/>
        </w:rPr>
      </w:pPr>
    </w:p>
    <w:p w14:paraId="1260B898" w14:textId="77777777" w:rsidR="003D6F61" w:rsidRPr="00257A08" w:rsidRDefault="003D6F61" w:rsidP="003D6F61">
      <w:pPr>
        <w:spacing w:after="0" w:line="259" w:lineRule="auto"/>
        <w:ind w:left="0" w:firstLine="0"/>
        <w:rPr>
          <w:rFonts w:cs="Arial"/>
          <w:color w:val="auto"/>
        </w:rPr>
      </w:pPr>
      <w:r w:rsidRPr="00257A08">
        <w:rPr>
          <w:rFonts w:cs="Arial"/>
          <w:color w:val="auto"/>
        </w:rPr>
        <w:t xml:space="preserve">Prema dosadašnjim analizama slučajeva, infekcija COVID-19 u oko 80% slučajeva uzrokuje blagu bolest (bez pneumonije ili blagu upalu pluća) i većina oboljelih se oporavlja, 14% ima težu bolest, a 6% ima teški oblik bolesti. Ne postoji specifično liječenje za ovu bolest. Pristup liječenju pacijenata s infekcijama vezanim uz koronaviruse je liječenje kliničkih simptoma (npr. povišene temperature, kašlja, dehidracije i dr.). Pružanje njege (npr. potporna terapija i praćenje - terapija kisikom, infuzija i eksperimentalna primjena antivirusnih lijekova) može biti vrlo učinkovito kod oboljelih osoba. </w:t>
      </w:r>
    </w:p>
    <w:p w14:paraId="239664FB" w14:textId="77777777" w:rsidR="003D6F61" w:rsidRPr="00257A08" w:rsidRDefault="003D6F61" w:rsidP="003D6F61">
      <w:pPr>
        <w:spacing w:after="0" w:line="259" w:lineRule="auto"/>
        <w:ind w:left="0" w:firstLine="0"/>
        <w:rPr>
          <w:rFonts w:cs="Arial"/>
          <w:color w:val="auto"/>
        </w:rPr>
      </w:pPr>
    </w:p>
    <w:p w14:paraId="5BACA8C7" w14:textId="77777777" w:rsidR="003D6F61" w:rsidRPr="00257A08" w:rsidRDefault="003D6F61" w:rsidP="003D6F61">
      <w:pPr>
        <w:spacing w:after="0" w:line="259" w:lineRule="auto"/>
        <w:ind w:left="0" w:firstLine="0"/>
        <w:rPr>
          <w:rFonts w:cs="Arial"/>
          <w:color w:val="auto"/>
        </w:rPr>
      </w:pPr>
      <w:r w:rsidRPr="00257A08">
        <w:rPr>
          <w:rFonts w:cs="Arial"/>
          <w:color w:val="auto"/>
        </w:rPr>
        <w:t>Cjepivo protiv koronavirusa u Republici Hrvatskoj dostupno je od više različitih proizvođača. Kontraindikacije za cijepljenje su akutna bolest i preosjetljivost na sastojke cjepiva. Trudnoća se ne smatra kontraindikacijom za cijepljenje, već dolazi u obzir ako potencijalna korist nadmašuje potencijalni rizik od cijepljenja, tj. dolazi u obzir ako trudnica ima čimbenike koji ju svrstavaju u vulnerabilnu skupinu za teške oblike bolesti COVID-19.</w:t>
      </w:r>
    </w:p>
    <w:p w14:paraId="09D3D1F5" w14:textId="77777777" w:rsidR="003D6F61" w:rsidRPr="00257A08" w:rsidRDefault="003D6F61" w:rsidP="003D6F61">
      <w:pPr>
        <w:spacing w:after="0" w:line="259" w:lineRule="auto"/>
        <w:ind w:left="0" w:firstLine="0"/>
        <w:rPr>
          <w:rFonts w:cs="Arial"/>
          <w:color w:val="auto"/>
        </w:rPr>
      </w:pPr>
    </w:p>
    <w:p w14:paraId="093FF89A" w14:textId="775E8B9D" w:rsidR="00C47451" w:rsidRPr="00B5313A" w:rsidRDefault="00C47451" w:rsidP="00C47451">
      <w:r w:rsidRPr="00257A08">
        <w:rPr>
          <w:rFonts w:cs="Arial"/>
        </w:rPr>
        <w:t>Prema podacima HZJZ</w:t>
      </w:r>
      <w:r>
        <w:rPr>
          <w:rFonts w:cs="Arial"/>
        </w:rPr>
        <w:t xml:space="preserve"> u</w:t>
      </w:r>
      <w:r>
        <w:t xml:space="preserve"> </w:t>
      </w:r>
      <w:r w:rsidRPr="00B5313A">
        <w:t xml:space="preserve">Hrvatskoj je tijekom sezone gripe 2025./2026., zaključno s 22. veljače 2026. godine, zaprimljeno ukupno 40 630 prijava oboljelih od gripe, od čega je 131 prijava pristiglo u posljednjem, 8. tjednu </w:t>
      </w:r>
      <w:r>
        <w:t>što je vidljivo iz grafikona 1.</w:t>
      </w:r>
      <w:r w:rsidRPr="00B5313A">
        <w:t xml:space="preserve"> </w:t>
      </w:r>
    </w:p>
    <w:p w14:paraId="59E0B60D" w14:textId="77777777" w:rsidR="003D6F61" w:rsidRPr="00257A08" w:rsidRDefault="003D6F61" w:rsidP="003D6F61">
      <w:pPr>
        <w:spacing w:after="0" w:line="259" w:lineRule="auto"/>
        <w:ind w:left="0" w:firstLine="0"/>
        <w:rPr>
          <w:rFonts w:cs="Arial"/>
          <w:color w:val="auto"/>
        </w:rPr>
      </w:pPr>
    </w:p>
    <w:p w14:paraId="1CB500F8" w14:textId="12C9B8A7" w:rsidR="003D6F61" w:rsidRPr="00257A08" w:rsidRDefault="00C47451" w:rsidP="00C47451">
      <w:pPr>
        <w:spacing w:after="0" w:line="259" w:lineRule="auto"/>
        <w:ind w:left="0" w:firstLine="0"/>
        <w:jc w:val="center"/>
        <w:rPr>
          <w:rFonts w:cs="Arial"/>
          <w:color w:val="auto"/>
        </w:rPr>
      </w:pPr>
      <w:r w:rsidRPr="00B5313A">
        <w:rPr>
          <w:noProof/>
        </w:rPr>
        <w:drawing>
          <wp:inline distT="0" distB="0" distL="0" distR="0" wp14:anchorId="5FBD979D" wp14:editId="47D8A2A1">
            <wp:extent cx="5426885" cy="2875785"/>
            <wp:effectExtent l="0" t="0" r="2540" b="127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4377" cy="2895652"/>
                    </a:xfrm>
                    <a:prstGeom prst="rect">
                      <a:avLst/>
                    </a:prstGeom>
                    <a:noFill/>
                    <a:ln>
                      <a:noFill/>
                    </a:ln>
                  </pic:spPr>
                </pic:pic>
              </a:graphicData>
            </a:graphic>
          </wp:inline>
        </w:drawing>
      </w:r>
    </w:p>
    <w:p w14:paraId="66F2E150" w14:textId="77777777" w:rsidR="003D6F61" w:rsidRPr="00257A08" w:rsidRDefault="003D6F61" w:rsidP="003D6F61">
      <w:pPr>
        <w:spacing w:after="0" w:line="259" w:lineRule="auto"/>
        <w:ind w:left="0" w:firstLine="0"/>
        <w:rPr>
          <w:rFonts w:cs="Arial"/>
          <w:color w:val="auto"/>
        </w:rPr>
      </w:pPr>
    </w:p>
    <w:p w14:paraId="797AD7E4" w14:textId="77777777" w:rsidR="00C47451" w:rsidRDefault="00C47451" w:rsidP="00C47451">
      <w:r w:rsidRPr="00B5313A">
        <w:t>Grafikon 1. Tjedni broj prijava oboljelih od gripe u Hrvatskoj u sezoni 2025./2026.</w:t>
      </w:r>
    </w:p>
    <w:p w14:paraId="78B94A26" w14:textId="77777777" w:rsidR="00C47451" w:rsidRDefault="00C47451" w:rsidP="00C47451">
      <w:r>
        <w:t xml:space="preserve">Iz podataka je vidljivo da gripa ima sezonski karakter, a  javlja se najviše krajem godine (49-52 tjedan), te početkom godine (1-2 tjedan). </w:t>
      </w:r>
    </w:p>
    <w:p w14:paraId="32434997" w14:textId="77777777" w:rsidR="00A30B5E" w:rsidRPr="00A41EF0" w:rsidRDefault="00A30B5E" w:rsidP="00A30B5E">
      <w:pPr>
        <w:pStyle w:val="Naslov2"/>
        <w:spacing w:after="0"/>
        <w:ind w:right="-8" w:firstLine="0"/>
      </w:pPr>
      <w:r w:rsidRPr="00A41EF0">
        <w:t xml:space="preserve"> </w:t>
      </w:r>
      <w:bookmarkStart w:id="94" w:name="_Toc17720261"/>
      <w:r w:rsidRPr="00A41EF0">
        <w:t>5.4.4. UZROK</w:t>
      </w:r>
      <w:bookmarkEnd w:id="93"/>
      <w:bookmarkEnd w:id="94"/>
      <w:r w:rsidRPr="00A41EF0">
        <w:t xml:space="preserve"> </w:t>
      </w:r>
    </w:p>
    <w:p w14:paraId="5A6B0157" w14:textId="77777777" w:rsidR="00A30B5E" w:rsidRPr="00A41EF0" w:rsidRDefault="00A30B5E" w:rsidP="00D4039F">
      <w:pPr>
        <w:pStyle w:val="Naslov3"/>
      </w:pPr>
      <w:bookmarkStart w:id="95" w:name="_Toc511933712"/>
      <w:r w:rsidRPr="00A41EF0">
        <w:t>Razvoj događaja koji prethodi velikoj nesreći</w:t>
      </w:r>
      <w:bookmarkEnd w:id="95"/>
      <w:r w:rsidRPr="00A41EF0">
        <w:t xml:space="preserve"> </w:t>
      </w:r>
    </w:p>
    <w:p w14:paraId="561F5E7D" w14:textId="77777777" w:rsidR="003D6F61" w:rsidRPr="00257A08" w:rsidRDefault="003D6F61" w:rsidP="003D6F61">
      <w:pPr>
        <w:spacing w:after="0" w:line="259" w:lineRule="auto"/>
        <w:ind w:left="0" w:firstLine="0"/>
        <w:rPr>
          <w:rFonts w:cs="Arial"/>
        </w:rPr>
      </w:pPr>
      <w:r w:rsidRPr="00257A08">
        <w:rPr>
          <w:rFonts w:cs="Arial"/>
        </w:rPr>
        <w:t xml:space="preserve">Mutacijom virusa gripe virus se prenosi sa životinje na čovjeka, a nakon toga nastaje prilagodba virusa koji se počne širiti među ljudima, a prijenos se tada odvija dišnim putovima. Prirodni imunitet kod ljudi ne postoji jer se radi o novom soju virusa. </w:t>
      </w:r>
    </w:p>
    <w:p w14:paraId="0C78D33B" w14:textId="77777777" w:rsidR="003D6F61" w:rsidRPr="00257A08" w:rsidRDefault="003D6F61" w:rsidP="003D6F61">
      <w:pPr>
        <w:spacing w:after="0" w:line="259" w:lineRule="auto"/>
        <w:ind w:left="0" w:firstLine="0"/>
        <w:jc w:val="left"/>
        <w:rPr>
          <w:rFonts w:cs="Arial"/>
        </w:rPr>
      </w:pPr>
    </w:p>
    <w:p w14:paraId="124C2E8A" w14:textId="77777777" w:rsidR="003D6F61" w:rsidRPr="00257A08" w:rsidRDefault="003D6F61" w:rsidP="003D6F61">
      <w:pPr>
        <w:spacing w:after="0" w:line="259" w:lineRule="auto"/>
        <w:ind w:left="0" w:firstLine="0"/>
        <w:jc w:val="left"/>
        <w:rPr>
          <w:rFonts w:cs="Arial"/>
        </w:rPr>
      </w:pPr>
      <w:r w:rsidRPr="00257A08">
        <w:rPr>
          <w:rFonts w:cs="Arial"/>
        </w:rPr>
        <w:t>Ključni uzroci pojave epidemije gripe su:</w:t>
      </w:r>
    </w:p>
    <w:p w14:paraId="0FA22F24" w14:textId="77777777" w:rsidR="003D6F61" w:rsidRPr="00257A08" w:rsidRDefault="003D6F61" w:rsidP="003D6F61">
      <w:pPr>
        <w:pStyle w:val="Odlomakpopisa"/>
        <w:numPr>
          <w:ilvl w:val="0"/>
          <w:numId w:val="10"/>
        </w:numPr>
        <w:spacing w:line="259" w:lineRule="auto"/>
        <w:jc w:val="left"/>
        <w:rPr>
          <w:rFonts w:cs="Arial"/>
        </w:rPr>
      </w:pPr>
      <w:r w:rsidRPr="00257A08">
        <w:rPr>
          <w:rFonts w:cs="Arial"/>
        </w:rPr>
        <w:t>novi mutirani virus</w:t>
      </w:r>
    </w:p>
    <w:p w14:paraId="5BF724BC" w14:textId="77777777" w:rsidR="003D6F61" w:rsidRPr="00257A08" w:rsidRDefault="003D6F61" w:rsidP="003D6F61">
      <w:pPr>
        <w:pStyle w:val="Odlomakpopisa"/>
        <w:numPr>
          <w:ilvl w:val="0"/>
          <w:numId w:val="10"/>
        </w:numPr>
        <w:spacing w:line="259" w:lineRule="auto"/>
        <w:jc w:val="left"/>
        <w:rPr>
          <w:rFonts w:cs="Arial"/>
        </w:rPr>
      </w:pPr>
      <w:r w:rsidRPr="00257A08">
        <w:rPr>
          <w:rFonts w:cs="Arial"/>
        </w:rPr>
        <w:t>nedostatak prirodnog imuniteta kod ljudi</w:t>
      </w:r>
    </w:p>
    <w:p w14:paraId="33492407" w14:textId="77777777" w:rsidR="003D6F61" w:rsidRPr="00257A08" w:rsidRDefault="003D6F61" w:rsidP="003D6F61">
      <w:pPr>
        <w:pStyle w:val="Odlomakpopisa"/>
        <w:numPr>
          <w:ilvl w:val="0"/>
          <w:numId w:val="10"/>
        </w:numPr>
        <w:spacing w:line="259" w:lineRule="auto"/>
        <w:jc w:val="left"/>
        <w:rPr>
          <w:rFonts w:cs="Arial"/>
        </w:rPr>
      </w:pPr>
      <w:r w:rsidRPr="00257A08">
        <w:rPr>
          <w:rFonts w:cs="Arial"/>
        </w:rPr>
        <w:t>ograničavajuće mjere prevencije za širenje bolesti dišnim putem</w:t>
      </w:r>
    </w:p>
    <w:p w14:paraId="17F7F152" w14:textId="77777777" w:rsidR="003D6F61" w:rsidRPr="00257A08" w:rsidRDefault="003D6F61" w:rsidP="003D6F61">
      <w:pPr>
        <w:pStyle w:val="Odlomakpopisa"/>
        <w:numPr>
          <w:ilvl w:val="0"/>
          <w:numId w:val="10"/>
        </w:numPr>
        <w:spacing w:line="259" w:lineRule="auto"/>
        <w:jc w:val="left"/>
        <w:rPr>
          <w:rFonts w:cs="Arial"/>
        </w:rPr>
      </w:pPr>
      <w:r w:rsidRPr="00257A08">
        <w:rPr>
          <w:rFonts w:cs="Arial"/>
        </w:rPr>
        <w:t>nedostatak cjepiva</w:t>
      </w:r>
    </w:p>
    <w:p w14:paraId="1DF182ED" w14:textId="77777777" w:rsidR="003D6F61" w:rsidRPr="00257A08" w:rsidRDefault="003D6F61" w:rsidP="003D6F61">
      <w:pPr>
        <w:spacing w:after="0" w:line="259" w:lineRule="auto"/>
        <w:ind w:left="0" w:firstLine="0"/>
        <w:jc w:val="left"/>
        <w:rPr>
          <w:rFonts w:cs="Arial"/>
        </w:rPr>
      </w:pPr>
    </w:p>
    <w:p w14:paraId="5538710C" w14:textId="043B0FE0" w:rsidR="003D6F61" w:rsidRPr="00257A08" w:rsidRDefault="003D6F61" w:rsidP="003D6F61">
      <w:pPr>
        <w:spacing w:after="0" w:line="259" w:lineRule="auto"/>
        <w:ind w:left="0" w:firstLine="0"/>
        <w:rPr>
          <w:rFonts w:cs="Arial"/>
          <w:color w:val="auto"/>
        </w:rPr>
      </w:pPr>
      <w:r w:rsidRPr="00257A08">
        <w:rPr>
          <w:rFonts w:cs="Arial"/>
          <w:color w:val="auto"/>
        </w:rPr>
        <w:t>Inkubacija gripe je kratka - iznosi do 3 dana, a početak bolesti je vrlo nagao. Gripa počinje</w:t>
      </w:r>
      <w:r w:rsidRPr="00257A08">
        <w:rPr>
          <w:rFonts w:cs="Arial"/>
          <w:color w:val="444444"/>
          <w:shd w:val="clear" w:color="auto" w:fill="FFFFFF"/>
        </w:rPr>
        <w:t xml:space="preserve"> </w:t>
      </w:r>
      <w:r w:rsidRPr="00257A08">
        <w:rPr>
          <w:rFonts w:cs="Arial"/>
          <w:color w:val="auto"/>
        </w:rPr>
        <w:t>izraženim općim simptomima infektivne bolesti, kao što su povišena tjelesna temperatura (i do 40°C), jaka glavobolja te bolovi u mišićima, zglobovima i kostima. Povišena temperatura je često praćena ubrzanim radom srca, kao i zimicama i/ili tresavicama</w:t>
      </w:r>
      <w:r w:rsidR="00C46215">
        <w:rPr>
          <w:rFonts w:cs="Arial"/>
          <w:color w:val="auto"/>
        </w:rPr>
        <w:t xml:space="preserve"> </w:t>
      </w:r>
      <w:r w:rsidRPr="00257A08">
        <w:rPr>
          <w:rFonts w:cs="Arial"/>
          <w:color w:val="auto"/>
        </w:rPr>
        <w:t>praćenim preznojavanjem. Osobe koje obole od gripe osjećaju se onesposobljenima za svakodnevne aktivnosti: klonuli su i nemoćni, nemaju apetit, ponekad osjećaju mučninu, često praćenu povraćanjem i proljevom. Oboljeli su pospani, smeteni i dezorijentirani. Za razliku od većine drugih respiratornih bolesti, za gripu je specifično da se znakovi bolesti dišnog sustava, umjesto na početku, javljaju tek kasnije, a kada se pojave, obično počne padati i temperatura i oboljeli više nije zarazan. U uobičajenom tijeku bolesti, vrućica može potrajati i do 7 dana.</w:t>
      </w:r>
    </w:p>
    <w:p w14:paraId="7155C6FA" w14:textId="77777777" w:rsidR="00A30B5E" w:rsidRPr="00A41EF0" w:rsidRDefault="00A30B5E" w:rsidP="00A30B5E">
      <w:pPr>
        <w:spacing w:line="259" w:lineRule="auto"/>
        <w:jc w:val="left"/>
        <w:rPr>
          <w:rFonts w:cs="Arial"/>
        </w:rPr>
      </w:pPr>
    </w:p>
    <w:p w14:paraId="02BF5B10" w14:textId="77777777" w:rsidR="003D6F61" w:rsidRPr="00257A08" w:rsidRDefault="003D6F61" w:rsidP="003D6F61">
      <w:pPr>
        <w:pStyle w:val="Naslov3"/>
        <w:ind w:firstLine="0"/>
      </w:pPr>
      <w:bookmarkStart w:id="96" w:name="_Toc184326646"/>
      <w:r w:rsidRPr="00257A08">
        <w:t>Događaj koji uzrokuje veliku nesreću</w:t>
      </w:r>
      <w:bookmarkEnd w:id="96"/>
      <w:r w:rsidRPr="00257A08">
        <w:t xml:space="preserve"> </w:t>
      </w:r>
    </w:p>
    <w:p w14:paraId="02151A35" w14:textId="77777777" w:rsidR="003D6F61" w:rsidRPr="00257A08" w:rsidRDefault="003D6F61" w:rsidP="003D6F61">
      <w:pPr>
        <w:spacing w:after="0" w:line="259" w:lineRule="auto"/>
        <w:ind w:left="0" w:firstLine="0"/>
        <w:rPr>
          <w:rFonts w:cs="Arial"/>
        </w:rPr>
      </w:pPr>
      <w:r w:rsidRPr="00257A08">
        <w:rPr>
          <w:rFonts w:cs="Arial"/>
        </w:rPr>
        <w:t>Virus gripe prenosi se kapljicama izbačenim tijekom kihanja i/ili kašljanja. Kada zdrava osoba udahne virusom ispunjenu kapljicu, hemaglutinin na površini virusa se veže za enzime u sluznici koji se nalaze u dišnom traktu. Enzim proteaza cijepa hemaglutinin na pola što genetskom materijalu dozvoljava da uđe u stanicu i počne se množiti. Enzim proteaza je brojna u dišnom i probavnom traktu te je zbog toga gripa uzrok bolesti dišnih putova.</w:t>
      </w:r>
    </w:p>
    <w:p w14:paraId="7E9B08DE" w14:textId="77777777" w:rsidR="003D6F61" w:rsidRPr="00257A08" w:rsidRDefault="003D6F61" w:rsidP="003D6F61">
      <w:pPr>
        <w:spacing w:after="0" w:line="259" w:lineRule="auto"/>
        <w:ind w:left="0" w:firstLine="0"/>
        <w:rPr>
          <w:rFonts w:cs="Arial"/>
        </w:rPr>
      </w:pPr>
    </w:p>
    <w:p w14:paraId="1CB02488" w14:textId="77777777" w:rsidR="003D6F61" w:rsidRPr="00257A08" w:rsidRDefault="003D6F61" w:rsidP="003D6F61">
      <w:pPr>
        <w:spacing w:after="0" w:line="259" w:lineRule="auto"/>
        <w:ind w:left="0" w:firstLine="0"/>
        <w:rPr>
          <w:rFonts w:cs="Arial"/>
        </w:rPr>
      </w:pPr>
      <w:r w:rsidRPr="00257A08">
        <w:rPr>
          <w:rFonts w:cs="Arial"/>
        </w:rPr>
        <w:t xml:space="preserve">Gripa se razlikuje od obične prehlade; početkom bolesti, simptomima, duljinom trajanja bolesti i mogućim komplikacijama koje mogu biti značajno teže kod gripe nego kod obične prehlade. Gripa, odnosno influenca u obliku epidemije može se pojaviti u bilo koje doba godine, međutim, karakteristično sezonsko razdoblje pojave gripe počinje približavanjem hladnijeg dijela godine, jeseni i zime. </w:t>
      </w:r>
    </w:p>
    <w:p w14:paraId="2C76395E" w14:textId="77777777" w:rsidR="00A30B5E" w:rsidRPr="00A41EF0" w:rsidRDefault="00A30B5E" w:rsidP="00A30B5E">
      <w:pPr>
        <w:spacing w:after="0" w:line="259" w:lineRule="auto"/>
        <w:ind w:left="0" w:right="-8" w:firstLine="0"/>
        <w:jc w:val="left"/>
        <w:rPr>
          <w:rFonts w:cs="Arial"/>
        </w:rPr>
      </w:pPr>
    </w:p>
    <w:p w14:paraId="4E839B52" w14:textId="77777777" w:rsidR="00A30B5E" w:rsidRPr="00A41EF0" w:rsidRDefault="00A30B5E" w:rsidP="00A30B5E">
      <w:pPr>
        <w:pStyle w:val="Naslov2"/>
        <w:spacing w:after="0"/>
        <w:ind w:right="-8" w:firstLine="0"/>
      </w:pPr>
      <w:bookmarkStart w:id="97" w:name="_Toc511933714"/>
      <w:r w:rsidRPr="00A41EF0">
        <w:t xml:space="preserve"> </w:t>
      </w:r>
      <w:bookmarkStart w:id="98" w:name="_Toc17720262"/>
      <w:r w:rsidRPr="00A41EF0">
        <w:t>5.4.5. OPIS DOGAĐAJA I POSLJEDICE</w:t>
      </w:r>
      <w:bookmarkEnd w:id="97"/>
      <w:bookmarkEnd w:id="98"/>
      <w:r w:rsidRPr="00A41EF0">
        <w:t xml:space="preserve"> </w:t>
      </w:r>
    </w:p>
    <w:p w14:paraId="29EA8044" w14:textId="77777777" w:rsidR="00A30B5E" w:rsidRPr="00A41EF0" w:rsidRDefault="00A30B5E" w:rsidP="00A30B5E">
      <w:pPr>
        <w:autoSpaceDE w:val="0"/>
        <w:autoSpaceDN w:val="0"/>
        <w:adjustRightInd w:val="0"/>
        <w:spacing w:after="0"/>
        <w:ind w:left="0" w:right="-8"/>
        <w:rPr>
          <w:rFonts w:cs="Arial"/>
        </w:rPr>
      </w:pPr>
    </w:p>
    <w:p w14:paraId="244784A0" w14:textId="1B79FF0A" w:rsidR="00E0013F" w:rsidRPr="004354B0" w:rsidRDefault="00E0013F" w:rsidP="00E0013F">
      <w:pPr>
        <w:spacing w:after="0" w:line="259" w:lineRule="auto"/>
        <w:ind w:left="0" w:firstLine="0"/>
        <w:rPr>
          <w:rFonts w:cs="Arial"/>
          <w:color w:val="auto"/>
        </w:rPr>
      </w:pPr>
      <w:r w:rsidRPr="004354B0">
        <w:rPr>
          <w:rFonts w:cs="Arial"/>
          <w:color w:val="auto"/>
        </w:rPr>
        <w:t xml:space="preserve">U situaciji pojave određene epidemiološke i sanitarne ugroze posljedice po stanovništvo očitovale bi se u značajnom padu životnog standarda i prekidu uobičajenog načina života, a što bi se posljedično manifestiralo: </w:t>
      </w:r>
    </w:p>
    <w:p w14:paraId="66B7B262" w14:textId="77777777" w:rsidR="00E0013F" w:rsidRPr="004354B0" w:rsidRDefault="00E0013F" w:rsidP="004E2472">
      <w:pPr>
        <w:pStyle w:val="Odlomakpopisa"/>
        <w:numPr>
          <w:ilvl w:val="0"/>
          <w:numId w:val="22"/>
        </w:numPr>
        <w:spacing w:line="259" w:lineRule="auto"/>
        <w:ind w:hanging="294"/>
        <w:rPr>
          <w:rFonts w:cs="Arial"/>
        </w:rPr>
      </w:pPr>
      <w:r w:rsidRPr="004354B0">
        <w:rPr>
          <w:rFonts w:cs="Arial"/>
        </w:rPr>
        <w:t xml:space="preserve">u nehigijenskim uvjetima smještaja, </w:t>
      </w:r>
    </w:p>
    <w:p w14:paraId="304345A6" w14:textId="77777777" w:rsidR="00E0013F" w:rsidRPr="004354B0" w:rsidRDefault="00E0013F" w:rsidP="004E2472">
      <w:pPr>
        <w:pStyle w:val="Odlomakpopisa"/>
        <w:numPr>
          <w:ilvl w:val="0"/>
          <w:numId w:val="22"/>
        </w:numPr>
        <w:spacing w:line="259" w:lineRule="auto"/>
        <w:ind w:hanging="294"/>
        <w:rPr>
          <w:rFonts w:cs="Arial"/>
        </w:rPr>
      </w:pPr>
      <w:r w:rsidRPr="004354B0">
        <w:rPr>
          <w:rFonts w:cs="Arial"/>
        </w:rPr>
        <w:t xml:space="preserve">u nedostatnoj opskrbljenosti pitkom vodom, </w:t>
      </w:r>
    </w:p>
    <w:p w14:paraId="1FD3C84C" w14:textId="77777777" w:rsidR="00E0013F" w:rsidRPr="004354B0" w:rsidRDefault="00E0013F" w:rsidP="004E2472">
      <w:pPr>
        <w:pStyle w:val="Odlomakpopisa"/>
        <w:numPr>
          <w:ilvl w:val="0"/>
          <w:numId w:val="22"/>
        </w:numPr>
        <w:spacing w:line="259" w:lineRule="auto"/>
        <w:ind w:hanging="294"/>
        <w:rPr>
          <w:rFonts w:cs="Arial"/>
        </w:rPr>
      </w:pPr>
      <w:r w:rsidRPr="004354B0">
        <w:rPr>
          <w:rFonts w:cs="Arial"/>
        </w:rPr>
        <w:t xml:space="preserve">u prehrani koja ne zadovoljava ni minimalne potrebe, </w:t>
      </w:r>
    </w:p>
    <w:p w14:paraId="1AB7E108" w14:textId="3239D0F1" w:rsidR="00E0013F" w:rsidRDefault="00E0013F" w:rsidP="004E2472">
      <w:pPr>
        <w:pStyle w:val="Odlomakpopisa"/>
        <w:numPr>
          <w:ilvl w:val="0"/>
          <w:numId w:val="22"/>
        </w:numPr>
        <w:spacing w:line="259" w:lineRule="auto"/>
        <w:ind w:hanging="294"/>
        <w:jc w:val="left"/>
        <w:rPr>
          <w:rFonts w:cs="Arial"/>
        </w:rPr>
      </w:pPr>
      <w:r w:rsidRPr="004354B0">
        <w:rPr>
          <w:rFonts w:cs="Arial"/>
        </w:rPr>
        <w:t xml:space="preserve">u uvjetima koji onemogućavaju provođenje aktivnosti opće higijene, </w:t>
      </w:r>
    </w:p>
    <w:p w14:paraId="1B40A615" w14:textId="77777777" w:rsidR="00E0013F" w:rsidRPr="004354B0" w:rsidRDefault="00E0013F" w:rsidP="004E2472">
      <w:pPr>
        <w:pStyle w:val="Odlomakpopisa"/>
        <w:numPr>
          <w:ilvl w:val="0"/>
          <w:numId w:val="22"/>
        </w:numPr>
        <w:spacing w:line="259" w:lineRule="auto"/>
        <w:ind w:hanging="294"/>
        <w:rPr>
          <w:rFonts w:cs="Arial"/>
        </w:rPr>
      </w:pPr>
      <w:r w:rsidRPr="004354B0">
        <w:rPr>
          <w:rFonts w:cs="Arial"/>
        </w:rPr>
        <w:t xml:space="preserve">improvizirana dispozicija ljudskih i ostalih otpadnih tvari, </w:t>
      </w:r>
    </w:p>
    <w:p w14:paraId="1A30339F" w14:textId="77777777" w:rsidR="00E0013F" w:rsidRPr="004354B0" w:rsidRDefault="00E0013F" w:rsidP="004E2472">
      <w:pPr>
        <w:pStyle w:val="Odlomakpopisa"/>
        <w:numPr>
          <w:ilvl w:val="0"/>
          <w:numId w:val="22"/>
        </w:numPr>
        <w:spacing w:line="259" w:lineRule="auto"/>
        <w:ind w:hanging="294"/>
        <w:jc w:val="left"/>
        <w:rPr>
          <w:rFonts w:cs="Arial"/>
        </w:rPr>
      </w:pPr>
      <w:r w:rsidRPr="004354B0">
        <w:rPr>
          <w:rFonts w:cs="Arial"/>
        </w:rPr>
        <w:t xml:space="preserve">oboljeli dio stanovništva nije u mogućnosti obavljati redovne poslove na radnom mjestu, kao ni kod kuće (poljoprivreda), </w:t>
      </w:r>
    </w:p>
    <w:p w14:paraId="463912E2" w14:textId="77777777" w:rsidR="00E0013F" w:rsidRPr="004354B0" w:rsidRDefault="00E0013F" w:rsidP="004E2472">
      <w:pPr>
        <w:pStyle w:val="Odlomakpopisa"/>
        <w:numPr>
          <w:ilvl w:val="0"/>
          <w:numId w:val="22"/>
        </w:numPr>
        <w:spacing w:line="259" w:lineRule="auto"/>
        <w:ind w:hanging="294"/>
        <w:rPr>
          <w:rFonts w:cs="Arial"/>
        </w:rPr>
      </w:pPr>
      <w:r w:rsidRPr="004354B0">
        <w:rPr>
          <w:rFonts w:cs="Arial"/>
        </w:rPr>
        <w:t xml:space="preserve">u pojavnosti bolesti sa mogućim komplikacijama i invaliditetom te sa smrtnim ishodom. </w:t>
      </w:r>
    </w:p>
    <w:p w14:paraId="169643D1" w14:textId="77777777" w:rsidR="00E0013F" w:rsidRDefault="00E0013F" w:rsidP="00E0013F">
      <w:pPr>
        <w:spacing w:after="0" w:line="259" w:lineRule="auto"/>
        <w:ind w:left="0" w:firstLine="0"/>
        <w:rPr>
          <w:rFonts w:cs="Arial"/>
          <w:color w:val="auto"/>
        </w:rPr>
      </w:pPr>
    </w:p>
    <w:p w14:paraId="1DB468FE" w14:textId="77777777" w:rsidR="00E0013F" w:rsidRPr="004354B0" w:rsidRDefault="00E0013F" w:rsidP="00E0013F">
      <w:pPr>
        <w:spacing w:after="0" w:line="259" w:lineRule="auto"/>
        <w:ind w:left="0" w:firstLine="0"/>
        <w:rPr>
          <w:rFonts w:cs="Arial"/>
          <w:color w:val="auto"/>
        </w:rPr>
      </w:pPr>
      <w:r w:rsidRPr="004354B0">
        <w:rPr>
          <w:rFonts w:cs="Arial"/>
          <w:color w:val="auto"/>
        </w:rPr>
        <w:t>Nepoduzimanje preventivnih mjera u pogledu zaštite, prvenstveno prehrambenih artikala i vode, kao i nepravovremeno i nedovoljno efikasno djelovanje na nastalu epidemiološku ili sanitarnu ugrozu u konačnici rezultira teškim  dalekosežnim posljedicama. Dodatni negativni utjecaj na svijest stanovništva, uz sve ranije naznačeno, izazvao bi eventualno mogući nedostatak dovoljnog broja medicinskog osoblja i lijekova za sprečavanje i saniranje posljedica zaraze</w:t>
      </w:r>
    </w:p>
    <w:p w14:paraId="2D2C975D" w14:textId="77777777" w:rsidR="00A30B5E" w:rsidRPr="00A41EF0" w:rsidRDefault="00A30B5E" w:rsidP="00A30B5E"/>
    <w:p w14:paraId="22B7A261" w14:textId="77777777" w:rsidR="00A30B5E" w:rsidRPr="00A41EF0" w:rsidRDefault="00A30B5E" w:rsidP="00002B84">
      <w:pPr>
        <w:pStyle w:val="Naslov4"/>
      </w:pPr>
      <w:bookmarkStart w:id="99" w:name="_Toc511933715"/>
      <w:r w:rsidRPr="00A41EF0">
        <w:t>Život i zdravlje ljudi</w:t>
      </w:r>
      <w:bookmarkEnd w:id="99"/>
      <w:r w:rsidRPr="00A41EF0">
        <w:t xml:space="preserve"> </w:t>
      </w:r>
    </w:p>
    <w:p w14:paraId="79DD23AC" w14:textId="77777777" w:rsidR="007D2851" w:rsidRDefault="007D2851" w:rsidP="00A30B5E">
      <w:pPr>
        <w:rPr>
          <w:rFonts w:cs="Arial"/>
          <w:color w:val="auto"/>
        </w:rPr>
      </w:pPr>
    </w:p>
    <w:p w14:paraId="33AE85C8" w14:textId="77777777" w:rsidR="00A30B5E" w:rsidRPr="00A41EF0" w:rsidRDefault="00A30B5E" w:rsidP="00A30B5E">
      <w:pPr>
        <w:rPr>
          <w:color w:val="2E74B5" w:themeColor="accent1" w:themeShade="BF"/>
        </w:rPr>
      </w:pPr>
      <w:r w:rsidRPr="00A41EF0">
        <w:rPr>
          <w:rFonts w:cs="Arial"/>
          <w:color w:val="auto"/>
        </w:rPr>
        <w:t xml:space="preserve">U slučaju epidemije u širokom opsegu, predviđa se značajno veće obolijevanje stanovništva nego inače, pa je pretpostavka je da će se povećati stopa bolovanja radno aktivnog stanovništva te veći stupanj komplikacija pa i smrtnih slučajeva kod  ranjivih skupina društva. </w:t>
      </w:r>
    </w:p>
    <w:p w14:paraId="494F0CB8" w14:textId="77777777" w:rsidR="007D2851" w:rsidRPr="00200222" w:rsidRDefault="007D2851" w:rsidP="007D2851">
      <w:pPr>
        <w:autoSpaceDE w:val="0"/>
        <w:autoSpaceDN w:val="0"/>
        <w:adjustRightInd w:val="0"/>
        <w:rPr>
          <w:rFonts w:cs="Arial"/>
        </w:rPr>
      </w:pPr>
      <w:r>
        <w:rPr>
          <w:rFonts w:cs="Arial"/>
        </w:rPr>
        <w:t>Iz prethodnog iskustava i raspoloživih podataka može se procijeniti da bi epidemijama bilo zahvaćeno oko 400</w:t>
      </w:r>
      <w:r w:rsidRPr="000E3789">
        <w:rPr>
          <w:rFonts w:cs="Arial"/>
        </w:rPr>
        <w:t xml:space="preserve"> osoba, a komplikacije bi moglo imati oko </w:t>
      </w:r>
      <w:r w:rsidR="008037F2">
        <w:rPr>
          <w:rFonts w:cs="Arial"/>
        </w:rPr>
        <w:t>2</w:t>
      </w:r>
      <w:r w:rsidRPr="004716A0">
        <w:rPr>
          <w:rFonts w:cs="Arial"/>
        </w:rPr>
        <w:t>0</w:t>
      </w:r>
      <w:r w:rsidRPr="000E3789">
        <w:rPr>
          <w:rFonts w:cs="Arial"/>
        </w:rPr>
        <w:t xml:space="preserve"> osoba.</w:t>
      </w:r>
      <w:r>
        <w:rPr>
          <w:rFonts w:cs="Arial"/>
        </w:rPr>
        <w:t xml:space="preserve"> </w:t>
      </w:r>
    </w:p>
    <w:p w14:paraId="78A7B81F" w14:textId="77777777" w:rsidR="00A30B5E" w:rsidRPr="00A41EF0" w:rsidRDefault="00A30B5E" w:rsidP="00A30B5E">
      <w:pPr>
        <w:autoSpaceDE w:val="0"/>
        <w:autoSpaceDN w:val="0"/>
        <w:adjustRightInd w:val="0"/>
        <w:rPr>
          <w:rFonts w:cs="Arial"/>
        </w:rPr>
      </w:pPr>
    </w:p>
    <w:p w14:paraId="554F6FD3" w14:textId="6F116AC4" w:rsidR="00A30B5E" w:rsidRPr="00A41EF0" w:rsidRDefault="00A30B5E" w:rsidP="00A30B5E">
      <w:pPr>
        <w:ind w:left="-10" w:right="44" w:firstLine="0"/>
        <w:rPr>
          <w:rFonts w:cs="Arial"/>
          <w:color w:val="auto"/>
        </w:rPr>
      </w:pPr>
      <w:r w:rsidRPr="00A41EF0">
        <w:rPr>
          <w:rFonts w:cs="Arial"/>
          <w:color w:val="auto"/>
        </w:rPr>
        <w:t xml:space="preserve">Prema navedenom, u sastavu nekog od procesa nastalih kao rezultat/posljedica događaja  epidemije ili pandemije, posljedice po život i zdravlje ljudi, sukladno kriterijima mogu </w:t>
      </w:r>
      <w:r w:rsidR="007D2851">
        <w:rPr>
          <w:rFonts w:cs="Arial"/>
          <w:color w:val="auto"/>
        </w:rPr>
        <w:t xml:space="preserve">se </w:t>
      </w:r>
      <w:r w:rsidRPr="00A41EF0">
        <w:rPr>
          <w:rFonts w:cs="Arial"/>
          <w:color w:val="auto"/>
        </w:rPr>
        <w:t xml:space="preserve">procijeniti kao: </w:t>
      </w:r>
      <w:r w:rsidRPr="00A41EF0">
        <w:rPr>
          <w:rFonts w:cs="Arial"/>
          <w:b/>
          <w:color w:val="auto"/>
        </w:rPr>
        <w:t>kategorija</w:t>
      </w:r>
      <w:r w:rsidRPr="00A41EF0">
        <w:rPr>
          <w:rFonts w:cs="Arial"/>
          <w:color w:val="auto"/>
        </w:rPr>
        <w:t xml:space="preserve"> </w:t>
      </w:r>
      <w:r w:rsidRPr="00A41EF0">
        <w:rPr>
          <w:rFonts w:cs="Arial"/>
          <w:b/>
          <w:color w:val="auto"/>
        </w:rPr>
        <w:t>5 katastrofalne</w:t>
      </w:r>
      <w:r w:rsidRPr="00A41EF0">
        <w:rPr>
          <w:rFonts w:cs="Arial"/>
          <w:color w:val="auto"/>
        </w:rPr>
        <w:t>.</w:t>
      </w:r>
    </w:p>
    <w:p w14:paraId="6381E783" w14:textId="77777777" w:rsidR="00A30B5E" w:rsidRPr="00A41EF0" w:rsidRDefault="00A30B5E" w:rsidP="00A30B5E">
      <w:pPr>
        <w:spacing w:after="0"/>
        <w:ind w:left="0" w:right="-8"/>
        <w:rPr>
          <w:rFonts w:cs="Arial"/>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555"/>
        <w:gridCol w:w="2259"/>
        <w:gridCol w:w="2037"/>
        <w:gridCol w:w="2289"/>
      </w:tblGrid>
      <w:tr w:rsidR="00A30B5E" w:rsidRPr="00A41EF0" w14:paraId="2DDA0BEA"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099B8215" w14:textId="77777777" w:rsidR="00A30B5E" w:rsidRPr="00A41EF0" w:rsidRDefault="00A30B5E" w:rsidP="00BF6D34">
            <w:pPr>
              <w:spacing w:after="0" w:line="240" w:lineRule="auto"/>
              <w:ind w:left="0" w:right="-8" w:firstLine="0"/>
              <w:jc w:val="center"/>
              <w:rPr>
                <w:rFonts w:cs="Arial"/>
              </w:rPr>
            </w:pPr>
            <w:r w:rsidRPr="00A41EF0">
              <w:rPr>
                <w:rFonts w:cs="Arial"/>
              </w:rPr>
              <w:t>Život i zdravlje ljudi</w:t>
            </w:r>
          </w:p>
        </w:tc>
      </w:tr>
      <w:tr w:rsidR="00A30B5E" w:rsidRPr="00A41EF0" w14:paraId="274861FC"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107D0E6" w14:textId="77777777" w:rsidR="00A30B5E" w:rsidRPr="00A41EF0" w:rsidRDefault="00A30B5E" w:rsidP="00BF6D34">
            <w:pPr>
              <w:spacing w:after="0" w:line="240" w:lineRule="auto"/>
              <w:ind w:left="0" w:right="-8" w:firstLine="0"/>
              <w:jc w:val="center"/>
              <w:rPr>
                <w:rFonts w:cs="Arial"/>
              </w:rPr>
            </w:pPr>
            <w:r w:rsidRPr="00A41EF0">
              <w:rPr>
                <w:rFonts w:cs="Arial"/>
              </w:rPr>
              <w:t>Kategorija</w:t>
            </w:r>
          </w:p>
        </w:tc>
        <w:tc>
          <w:tcPr>
            <w:tcW w:w="22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3E5C692" w14:textId="77777777" w:rsidR="00A30B5E" w:rsidRPr="00A41EF0" w:rsidRDefault="00A30B5E" w:rsidP="00BF6D34">
            <w:pPr>
              <w:spacing w:after="0" w:line="240" w:lineRule="auto"/>
              <w:ind w:left="0" w:right="-8"/>
              <w:rPr>
                <w:rFonts w:cs="Arial"/>
              </w:rPr>
            </w:pPr>
            <w:r w:rsidRPr="00A41EF0">
              <w:rPr>
                <w:rFonts w:cs="Arial"/>
              </w:rPr>
              <w:t>Posljedice</w:t>
            </w:r>
          </w:p>
        </w:tc>
        <w:tc>
          <w:tcPr>
            <w:tcW w:w="203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0FF9FA9" w14:textId="77777777" w:rsidR="00A30B5E" w:rsidRPr="00A41EF0" w:rsidRDefault="00A30B5E" w:rsidP="00BF6D34">
            <w:pPr>
              <w:spacing w:after="0" w:line="240" w:lineRule="auto"/>
              <w:ind w:left="0" w:right="-8" w:firstLine="0"/>
              <w:jc w:val="center"/>
              <w:rPr>
                <w:rFonts w:cs="Arial"/>
              </w:rPr>
            </w:pPr>
            <w:r w:rsidRPr="00A41EF0">
              <w:rPr>
                <w:rFonts w:cs="Arial"/>
              </w:rPr>
              <w:t>Kriterij - osoba</w:t>
            </w:r>
          </w:p>
        </w:tc>
        <w:tc>
          <w:tcPr>
            <w:tcW w:w="228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99D0151" w14:textId="77777777" w:rsidR="00A30B5E" w:rsidRPr="00A41EF0" w:rsidRDefault="00A30B5E" w:rsidP="00BF6D34">
            <w:pPr>
              <w:spacing w:after="0" w:line="240" w:lineRule="auto"/>
              <w:ind w:left="0" w:right="-8" w:firstLine="0"/>
              <w:jc w:val="center"/>
              <w:rPr>
                <w:rFonts w:cs="Arial"/>
              </w:rPr>
            </w:pPr>
            <w:r w:rsidRPr="00A41EF0">
              <w:rPr>
                <w:rFonts w:cs="Arial"/>
              </w:rPr>
              <w:t>ODABRANO</w:t>
            </w:r>
          </w:p>
        </w:tc>
      </w:tr>
      <w:tr w:rsidR="00A30B5E" w:rsidRPr="00A41EF0" w14:paraId="1CFE6153"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EE3C70F" w14:textId="77777777" w:rsidR="00A30B5E" w:rsidRPr="00A41EF0" w:rsidRDefault="00A30B5E" w:rsidP="00BF6D34">
            <w:pPr>
              <w:spacing w:after="0" w:line="240" w:lineRule="auto"/>
              <w:ind w:left="0" w:right="-8" w:firstLine="0"/>
              <w:jc w:val="center"/>
              <w:rPr>
                <w:rFonts w:cs="Arial"/>
              </w:rPr>
            </w:pPr>
            <w:r w:rsidRPr="00A41EF0">
              <w:rPr>
                <w:rFonts w:cs="Arial"/>
              </w:rPr>
              <w:t xml:space="preserve">1 </w:t>
            </w:r>
          </w:p>
        </w:tc>
        <w:tc>
          <w:tcPr>
            <w:tcW w:w="2259" w:type="dxa"/>
            <w:tcBorders>
              <w:top w:val="single" w:sz="4" w:space="0" w:color="000000"/>
              <w:left w:val="single" w:sz="4" w:space="0" w:color="000000"/>
              <w:bottom w:val="single" w:sz="4" w:space="0" w:color="000000"/>
              <w:right w:val="single" w:sz="4" w:space="0" w:color="000000"/>
            </w:tcBorders>
            <w:vAlign w:val="center"/>
          </w:tcPr>
          <w:p w14:paraId="23583B01" w14:textId="77777777" w:rsidR="00A30B5E" w:rsidRPr="00A41EF0" w:rsidRDefault="00A30B5E" w:rsidP="00BF6D34">
            <w:pPr>
              <w:spacing w:after="0" w:line="240" w:lineRule="auto"/>
              <w:ind w:left="0" w:right="-8"/>
              <w:rPr>
                <w:rFonts w:cs="Arial"/>
              </w:rPr>
            </w:pPr>
            <w:r w:rsidRPr="00A41EF0">
              <w:rPr>
                <w:rFonts w:cs="Arial"/>
              </w:rPr>
              <w:t>Neznatne</w:t>
            </w:r>
          </w:p>
        </w:tc>
        <w:tc>
          <w:tcPr>
            <w:tcW w:w="2037" w:type="dxa"/>
            <w:tcBorders>
              <w:top w:val="single" w:sz="4" w:space="0" w:color="000000"/>
              <w:left w:val="single" w:sz="4" w:space="0" w:color="000000"/>
              <w:bottom w:val="single" w:sz="4" w:space="0" w:color="000000"/>
              <w:right w:val="single" w:sz="4" w:space="0" w:color="000000"/>
            </w:tcBorders>
            <w:vAlign w:val="center"/>
          </w:tcPr>
          <w:p w14:paraId="0ADC63D1"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43EE0338" w14:textId="77777777" w:rsidR="00A30B5E" w:rsidRPr="00A41EF0" w:rsidRDefault="00A30B5E" w:rsidP="00BF6D34">
            <w:pPr>
              <w:spacing w:after="0" w:line="240" w:lineRule="auto"/>
              <w:ind w:left="0" w:right="-8" w:firstLine="0"/>
              <w:jc w:val="center"/>
              <w:rPr>
                <w:rFonts w:cs="Arial"/>
              </w:rPr>
            </w:pPr>
          </w:p>
        </w:tc>
      </w:tr>
      <w:tr w:rsidR="00A30B5E" w:rsidRPr="00A41EF0" w14:paraId="2107AC5D"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5E868CB" w14:textId="77777777" w:rsidR="00A30B5E" w:rsidRPr="00A41EF0" w:rsidRDefault="00A30B5E" w:rsidP="00BF6D34">
            <w:pPr>
              <w:spacing w:after="0" w:line="240" w:lineRule="auto"/>
              <w:ind w:left="0" w:right="-8" w:firstLine="0"/>
              <w:jc w:val="center"/>
              <w:rPr>
                <w:rFonts w:cs="Arial"/>
              </w:rPr>
            </w:pPr>
            <w:r w:rsidRPr="00A41EF0">
              <w:rPr>
                <w:rFonts w:cs="Arial"/>
              </w:rPr>
              <w:t xml:space="preserve">2 </w:t>
            </w:r>
          </w:p>
        </w:tc>
        <w:tc>
          <w:tcPr>
            <w:tcW w:w="2259" w:type="dxa"/>
            <w:tcBorders>
              <w:top w:val="single" w:sz="4" w:space="0" w:color="000000"/>
              <w:left w:val="single" w:sz="4" w:space="0" w:color="000000"/>
              <w:bottom w:val="single" w:sz="4" w:space="0" w:color="000000"/>
              <w:right w:val="single" w:sz="4" w:space="0" w:color="000000"/>
            </w:tcBorders>
            <w:vAlign w:val="center"/>
          </w:tcPr>
          <w:p w14:paraId="20092411" w14:textId="77777777" w:rsidR="00A30B5E" w:rsidRPr="00A41EF0" w:rsidRDefault="00A30B5E" w:rsidP="00BF6D34">
            <w:pPr>
              <w:spacing w:after="0" w:line="240" w:lineRule="auto"/>
              <w:ind w:left="0" w:right="-8"/>
              <w:rPr>
                <w:rFonts w:cs="Arial"/>
              </w:rPr>
            </w:pPr>
            <w:r w:rsidRPr="00A41EF0">
              <w:rPr>
                <w:rFonts w:cs="Arial"/>
              </w:rPr>
              <w:t>Malene</w:t>
            </w:r>
          </w:p>
        </w:tc>
        <w:tc>
          <w:tcPr>
            <w:tcW w:w="2037" w:type="dxa"/>
            <w:tcBorders>
              <w:top w:val="single" w:sz="4" w:space="0" w:color="000000"/>
              <w:left w:val="single" w:sz="4" w:space="0" w:color="000000"/>
              <w:bottom w:val="single" w:sz="4" w:space="0" w:color="000000"/>
              <w:right w:val="single" w:sz="4" w:space="0" w:color="000000"/>
            </w:tcBorders>
            <w:vAlign w:val="center"/>
          </w:tcPr>
          <w:p w14:paraId="19B95E5E"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77660CD8" w14:textId="77777777" w:rsidR="00A30B5E" w:rsidRPr="00A41EF0" w:rsidRDefault="00A30B5E" w:rsidP="00BF6D34">
            <w:pPr>
              <w:spacing w:after="0" w:line="240" w:lineRule="auto"/>
              <w:ind w:left="0" w:right="-8" w:firstLine="0"/>
              <w:jc w:val="center"/>
              <w:rPr>
                <w:rFonts w:cs="Arial"/>
              </w:rPr>
            </w:pPr>
          </w:p>
        </w:tc>
      </w:tr>
      <w:tr w:rsidR="00A30B5E" w:rsidRPr="00A41EF0" w14:paraId="27362B1C"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E6C22DC" w14:textId="77777777" w:rsidR="00A30B5E" w:rsidRPr="00A41EF0" w:rsidRDefault="00A30B5E" w:rsidP="00BF6D34">
            <w:pPr>
              <w:spacing w:after="0" w:line="240" w:lineRule="auto"/>
              <w:ind w:left="0" w:right="-8" w:firstLine="0"/>
              <w:jc w:val="center"/>
              <w:rPr>
                <w:rFonts w:cs="Arial"/>
              </w:rPr>
            </w:pPr>
            <w:r w:rsidRPr="00A41EF0">
              <w:rPr>
                <w:rFonts w:cs="Arial"/>
              </w:rPr>
              <w:t xml:space="preserve">3 </w:t>
            </w:r>
          </w:p>
        </w:tc>
        <w:tc>
          <w:tcPr>
            <w:tcW w:w="2259" w:type="dxa"/>
            <w:tcBorders>
              <w:top w:val="single" w:sz="4" w:space="0" w:color="000000"/>
              <w:left w:val="single" w:sz="4" w:space="0" w:color="000000"/>
              <w:bottom w:val="single" w:sz="4" w:space="0" w:color="000000"/>
              <w:right w:val="single" w:sz="4" w:space="0" w:color="000000"/>
            </w:tcBorders>
            <w:vAlign w:val="center"/>
          </w:tcPr>
          <w:p w14:paraId="558218CE" w14:textId="77777777" w:rsidR="00A30B5E" w:rsidRPr="00A41EF0" w:rsidRDefault="00A30B5E" w:rsidP="00BF6D34">
            <w:pPr>
              <w:spacing w:after="0" w:line="240" w:lineRule="auto"/>
              <w:ind w:left="0" w:right="-8"/>
              <w:rPr>
                <w:rFonts w:cs="Arial"/>
              </w:rPr>
            </w:pPr>
            <w:r w:rsidRPr="00A41EF0">
              <w:rPr>
                <w:rFonts w:cs="Arial"/>
              </w:rPr>
              <w:t>Umjerene</w:t>
            </w:r>
          </w:p>
        </w:tc>
        <w:tc>
          <w:tcPr>
            <w:tcW w:w="2037" w:type="dxa"/>
            <w:tcBorders>
              <w:top w:val="single" w:sz="4" w:space="0" w:color="000000"/>
              <w:left w:val="single" w:sz="4" w:space="0" w:color="000000"/>
              <w:bottom w:val="single" w:sz="4" w:space="0" w:color="000000"/>
              <w:right w:val="single" w:sz="4" w:space="0" w:color="000000"/>
            </w:tcBorders>
            <w:vAlign w:val="center"/>
          </w:tcPr>
          <w:p w14:paraId="7AFE6A3A"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0D3E39A5" w14:textId="77777777" w:rsidR="00A30B5E" w:rsidRPr="00A41EF0" w:rsidRDefault="00A30B5E" w:rsidP="00BF6D34">
            <w:pPr>
              <w:spacing w:after="0" w:line="240" w:lineRule="auto"/>
              <w:ind w:left="0" w:right="-8" w:firstLine="0"/>
              <w:jc w:val="center"/>
              <w:rPr>
                <w:rFonts w:cs="Arial"/>
              </w:rPr>
            </w:pPr>
          </w:p>
        </w:tc>
      </w:tr>
      <w:tr w:rsidR="00A30B5E" w:rsidRPr="00A41EF0" w14:paraId="49D0B736"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420A58A" w14:textId="77777777" w:rsidR="00A30B5E" w:rsidRPr="00A41EF0" w:rsidRDefault="00A30B5E" w:rsidP="00BF6D34">
            <w:pPr>
              <w:spacing w:after="0" w:line="240" w:lineRule="auto"/>
              <w:ind w:left="0" w:right="-8" w:firstLine="0"/>
              <w:jc w:val="center"/>
              <w:rPr>
                <w:rFonts w:cs="Arial"/>
              </w:rPr>
            </w:pPr>
            <w:r w:rsidRPr="00A41EF0">
              <w:rPr>
                <w:rFonts w:cs="Arial"/>
              </w:rPr>
              <w:t xml:space="preserve">4 </w:t>
            </w:r>
          </w:p>
        </w:tc>
        <w:tc>
          <w:tcPr>
            <w:tcW w:w="2259" w:type="dxa"/>
            <w:tcBorders>
              <w:top w:val="single" w:sz="4" w:space="0" w:color="000000"/>
              <w:left w:val="single" w:sz="4" w:space="0" w:color="000000"/>
              <w:bottom w:val="single" w:sz="4" w:space="0" w:color="000000"/>
              <w:right w:val="single" w:sz="4" w:space="0" w:color="000000"/>
            </w:tcBorders>
            <w:vAlign w:val="center"/>
          </w:tcPr>
          <w:p w14:paraId="537B8D34" w14:textId="77777777" w:rsidR="00A30B5E" w:rsidRPr="00A41EF0" w:rsidRDefault="00A30B5E" w:rsidP="00BF6D34">
            <w:pPr>
              <w:spacing w:after="0" w:line="240" w:lineRule="auto"/>
              <w:ind w:left="0" w:right="-8"/>
              <w:rPr>
                <w:rFonts w:cs="Arial"/>
              </w:rPr>
            </w:pPr>
            <w:r w:rsidRPr="00A41EF0">
              <w:rPr>
                <w:rFonts w:cs="Arial"/>
              </w:rPr>
              <w:t>Značajne</w:t>
            </w:r>
          </w:p>
        </w:tc>
        <w:tc>
          <w:tcPr>
            <w:tcW w:w="2037" w:type="dxa"/>
            <w:tcBorders>
              <w:top w:val="single" w:sz="4" w:space="0" w:color="000000"/>
              <w:left w:val="single" w:sz="4" w:space="0" w:color="000000"/>
              <w:bottom w:val="single" w:sz="4" w:space="0" w:color="000000"/>
              <w:right w:val="single" w:sz="4" w:space="0" w:color="000000"/>
            </w:tcBorders>
            <w:vAlign w:val="center"/>
          </w:tcPr>
          <w:p w14:paraId="45E4D736"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2</w:t>
            </w:r>
          </w:p>
        </w:tc>
        <w:tc>
          <w:tcPr>
            <w:tcW w:w="2289" w:type="dxa"/>
            <w:tcBorders>
              <w:top w:val="single" w:sz="4" w:space="0" w:color="000000"/>
              <w:left w:val="single" w:sz="4" w:space="0" w:color="000000"/>
              <w:bottom w:val="single" w:sz="4" w:space="0" w:color="000000"/>
              <w:right w:val="single" w:sz="4" w:space="0" w:color="000000"/>
            </w:tcBorders>
            <w:vAlign w:val="center"/>
          </w:tcPr>
          <w:p w14:paraId="77210BDB" w14:textId="77777777" w:rsidR="00A30B5E" w:rsidRPr="00A41EF0" w:rsidRDefault="00A30B5E" w:rsidP="00BF6D34">
            <w:pPr>
              <w:spacing w:after="0" w:line="240" w:lineRule="auto"/>
              <w:ind w:left="0" w:right="-8" w:firstLine="0"/>
              <w:jc w:val="center"/>
              <w:rPr>
                <w:rFonts w:cs="Arial"/>
              </w:rPr>
            </w:pPr>
          </w:p>
        </w:tc>
      </w:tr>
      <w:tr w:rsidR="00A30B5E" w:rsidRPr="00A41EF0" w14:paraId="1190FD2D"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71166C2" w14:textId="77777777" w:rsidR="00A30B5E" w:rsidRPr="00A41EF0" w:rsidRDefault="00A30B5E" w:rsidP="00BF6D34">
            <w:pPr>
              <w:spacing w:after="0" w:line="240" w:lineRule="auto"/>
              <w:ind w:left="0" w:right="-8" w:firstLine="0"/>
              <w:jc w:val="center"/>
              <w:rPr>
                <w:rFonts w:cs="Arial"/>
              </w:rPr>
            </w:pPr>
            <w:r w:rsidRPr="00A41EF0">
              <w:rPr>
                <w:rFonts w:cs="Arial"/>
              </w:rPr>
              <w:t xml:space="preserve">5 </w:t>
            </w:r>
          </w:p>
        </w:tc>
        <w:tc>
          <w:tcPr>
            <w:tcW w:w="2259" w:type="dxa"/>
            <w:tcBorders>
              <w:top w:val="single" w:sz="4" w:space="0" w:color="000000"/>
              <w:left w:val="single" w:sz="4" w:space="0" w:color="000000"/>
              <w:bottom w:val="single" w:sz="4" w:space="0" w:color="000000"/>
              <w:right w:val="single" w:sz="4" w:space="0" w:color="000000"/>
            </w:tcBorders>
            <w:vAlign w:val="center"/>
          </w:tcPr>
          <w:p w14:paraId="21A02002" w14:textId="77777777" w:rsidR="00A30B5E" w:rsidRPr="00A41EF0" w:rsidRDefault="00A30B5E" w:rsidP="00BF6D34">
            <w:pPr>
              <w:spacing w:after="0" w:line="240" w:lineRule="auto"/>
              <w:ind w:left="0" w:right="-8"/>
              <w:rPr>
                <w:rFonts w:cs="Arial"/>
              </w:rPr>
            </w:pPr>
            <w:r w:rsidRPr="00A41EF0">
              <w:rPr>
                <w:rFonts w:cs="Arial"/>
              </w:rPr>
              <w:t>Katastrofalne</w:t>
            </w:r>
          </w:p>
        </w:tc>
        <w:tc>
          <w:tcPr>
            <w:tcW w:w="2037" w:type="dxa"/>
            <w:tcBorders>
              <w:top w:val="single" w:sz="4" w:space="0" w:color="000000"/>
              <w:left w:val="single" w:sz="4" w:space="0" w:color="000000"/>
              <w:bottom w:val="single" w:sz="4" w:space="0" w:color="000000"/>
              <w:right w:val="single" w:sz="4" w:space="0" w:color="000000"/>
            </w:tcBorders>
            <w:vAlign w:val="center"/>
          </w:tcPr>
          <w:p w14:paraId="16F8A60D"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3 i više</w:t>
            </w:r>
          </w:p>
        </w:tc>
        <w:tc>
          <w:tcPr>
            <w:tcW w:w="2289" w:type="dxa"/>
            <w:tcBorders>
              <w:top w:val="single" w:sz="4" w:space="0" w:color="000000"/>
              <w:left w:val="single" w:sz="4" w:space="0" w:color="000000"/>
              <w:bottom w:val="single" w:sz="4" w:space="0" w:color="000000"/>
              <w:right w:val="single" w:sz="4" w:space="0" w:color="000000"/>
            </w:tcBorders>
            <w:vAlign w:val="center"/>
          </w:tcPr>
          <w:p w14:paraId="5C06F279" w14:textId="77777777" w:rsidR="00A30B5E" w:rsidRPr="00A41EF0" w:rsidRDefault="00A30B5E" w:rsidP="00BF6D34">
            <w:pPr>
              <w:spacing w:after="0" w:line="240" w:lineRule="auto"/>
              <w:ind w:left="0" w:right="-8" w:firstLine="0"/>
              <w:jc w:val="center"/>
              <w:rPr>
                <w:rFonts w:cs="Arial"/>
                <w:b/>
              </w:rPr>
            </w:pPr>
            <w:r w:rsidRPr="00A41EF0">
              <w:rPr>
                <w:rFonts w:cs="Arial"/>
                <w:b/>
                <w:color w:val="auto"/>
              </w:rPr>
              <w:t>X</w:t>
            </w:r>
          </w:p>
        </w:tc>
      </w:tr>
    </w:tbl>
    <w:p w14:paraId="024D6C70" w14:textId="77777777" w:rsidR="00A30B5E" w:rsidRPr="00A41EF0" w:rsidRDefault="00A30B5E" w:rsidP="00A30B5E">
      <w:pPr>
        <w:spacing w:after="0"/>
        <w:ind w:left="0" w:right="-8"/>
        <w:rPr>
          <w:rFonts w:cs="Arial"/>
        </w:rPr>
      </w:pPr>
    </w:p>
    <w:p w14:paraId="6F45A3EE" w14:textId="77777777" w:rsidR="00A30B5E" w:rsidRPr="00A41EF0" w:rsidRDefault="00A30B5E" w:rsidP="00002B84">
      <w:pPr>
        <w:pStyle w:val="Naslov4"/>
      </w:pPr>
      <w:bookmarkStart w:id="100" w:name="_Toc511933716"/>
      <w:r w:rsidRPr="00A41EF0">
        <w:t>Gospodarstvo</w:t>
      </w:r>
      <w:bookmarkEnd w:id="100"/>
      <w:r w:rsidRPr="00A41EF0">
        <w:t xml:space="preserve"> </w:t>
      </w:r>
    </w:p>
    <w:p w14:paraId="5DAED7D9" w14:textId="2125013F" w:rsidR="00A30B5E" w:rsidRPr="00A41EF0" w:rsidRDefault="00A30B5E" w:rsidP="00A30B5E">
      <w:pPr>
        <w:autoSpaceDE w:val="0"/>
        <w:autoSpaceDN w:val="0"/>
        <w:adjustRightInd w:val="0"/>
        <w:rPr>
          <w:rFonts w:cs="Arial"/>
          <w:b/>
        </w:rPr>
      </w:pPr>
      <w:r w:rsidRPr="00A41EF0">
        <w:rPr>
          <w:rFonts w:cs="Arial"/>
        </w:rPr>
        <w:t xml:space="preserve">Posljedice epidemije  rezultiraju  smanjenjem  broja  radno  aktivnog stanovništva te  povećanjem  troškova  zdravstvenog  sustava  za  liječenje  oboljelih  i provođenje  preventivnih  mjera  u  cilju  suzbijanja  kao  i  sprječavanja  nastavka  širenja epidemije. Temeljem iskustava uslijed prijašnjih događaja troškovi i posljedice na gospodarstvu mogu se procijeniti kao: </w:t>
      </w:r>
      <w:r w:rsidRPr="00A41EF0">
        <w:rPr>
          <w:rFonts w:cs="Arial"/>
          <w:b/>
        </w:rPr>
        <w:t>kategorija 1 neznatne.</w:t>
      </w:r>
    </w:p>
    <w:p w14:paraId="179B9074" w14:textId="77777777" w:rsidR="00A30B5E" w:rsidRPr="00A41EF0" w:rsidRDefault="00A30B5E" w:rsidP="00A30B5E">
      <w:pPr>
        <w:autoSpaceDE w:val="0"/>
        <w:autoSpaceDN w:val="0"/>
        <w:adjustRightInd w:val="0"/>
        <w:spacing w:after="0"/>
        <w:ind w:left="0" w:right="-8"/>
        <w:rPr>
          <w:rFonts w:cs="Arial"/>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A30B5E" w:rsidRPr="00A41EF0" w14:paraId="3EACCFAF"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460165D7" w14:textId="77777777" w:rsidR="00A30B5E" w:rsidRPr="00A41EF0" w:rsidRDefault="00A30B5E" w:rsidP="00BF6D34">
            <w:pPr>
              <w:spacing w:after="0" w:line="240" w:lineRule="auto"/>
              <w:ind w:left="0" w:right="-8" w:firstLine="0"/>
              <w:jc w:val="center"/>
              <w:rPr>
                <w:rFonts w:cs="Arial"/>
              </w:rPr>
            </w:pPr>
            <w:r w:rsidRPr="00A41EF0">
              <w:rPr>
                <w:rFonts w:cs="Arial"/>
              </w:rPr>
              <w:t>Gospodarstvo</w:t>
            </w:r>
          </w:p>
        </w:tc>
      </w:tr>
      <w:tr w:rsidR="00A30B5E" w:rsidRPr="00A41EF0" w14:paraId="48E054E1"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6A8399B" w14:textId="77777777" w:rsidR="00A30B5E" w:rsidRPr="00A41EF0" w:rsidRDefault="00A30B5E"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EB6984A" w14:textId="77777777" w:rsidR="00A30B5E" w:rsidRPr="00A41EF0" w:rsidRDefault="00A30B5E" w:rsidP="00BF6D34">
            <w:pPr>
              <w:spacing w:after="0" w:line="240" w:lineRule="auto"/>
              <w:ind w:left="0" w:right="-8"/>
              <w:rPr>
                <w:rFonts w:cs="Arial"/>
              </w:rPr>
            </w:pPr>
            <w:r w:rsidRPr="00A41EF0">
              <w:rPr>
                <w:rFonts w:cs="Arial"/>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DFD5CCC" w14:textId="77777777" w:rsidR="00A30B5E" w:rsidRPr="00A41EF0" w:rsidRDefault="0034777E" w:rsidP="00BF6D34">
            <w:pPr>
              <w:spacing w:after="0" w:line="240" w:lineRule="auto"/>
              <w:ind w:left="0" w:right="-8" w:firstLine="0"/>
              <w:jc w:val="center"/>
              <w:rPr>
                <w:rFonts w:cs="Arial"/>
              </w:rPr>
            </w:pPr>
            <w:r>
              <w:rPr>
                <w:rFonts w:cs="Arial"/>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BDDD926" w14:textId="77777777" w:rsidR="00A30B5E" w:rsidRPr="00A41EF0" w:rsidRDefault="00A30B5E" w:rsidP="00BF6D34">
            <w:pPr>
              <w:spacing w:after="0" w:line="240" w:lineRule="auto"/>
              <w:ind w:left="0" w:right="-8" w:firstLine="0"/>
              <w:jc w:val="center"/>
              <w:rPr>
                <w:rFonts w:cs="Arial"/>
              </w:rPr>
            </w:pPr>
            <w:r w:rsidRPr="00A41EF0">
              <w:rPr>
                <w:rFonts w:cs="Arial"/>
              </w:rPr>
              <w:t>ODABRANO</w:t>
            </w:r>
          </w:p>
        </w:tc>
      </w:tr>
      <w:tr w:rsidR="0086408A" w:rsidRPr="00A41EF0" w14:paraId="4A7D9199"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1251FEA"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68464E97" w14:textId="77777777" w:rsidR="0086408A" w:rsidRPr="00A41EF0" w:rsidRDefault="0086408A" w:rsidP="0086408A">
            <w:pPr>
              <w:spacing w:after="0" w:line="240" w:lineRule="auto"/>
              <w:ind w:left="0" w:right="-8"/>
              <w:rPr>
                <w:rFonts w:cs="Arial"/>
              </w:rPr>
            </w:pPr>
            <w:r w:rsidRPr="00A41EF0">
              <w:rPr>
                <w:rFonts w:cs="Arial"/>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6C41D6FC" w14:textId="05BBC42B"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34E18379"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r w:rsidR="0086408A" w:rsidRPr="00A41EF0" w14:paraId="17AE7D5D"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E476FDA"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259ACCCC" w14:textId="77777777" w:rsidR="0086408A" w:rsidRPr="00A41EF0" w:rsidRDefault="0086408A" w:rsidP="0086408A">
            <w:pPr>
              <w:spacing w:after="0" w:line="240" w:lineRule="auto"/>
              <w:ind w:left="0" w:right="-8"/>
              <w:rPr>
                <w:rFonts w:cs="Arial"/>
              </w:rPr>
            </w:pPr>
            <w:r w:rsidRPr="00A41EF0">
              <w:rPr>
                <w:rFonts w:cs="Arial"/>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EAF7657" w14:textId="2572DC72"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6C5BC557" w14:textId="77777777" w:rsidR="0086408A" w:rsidRPr="00A41EF0" w:rsidRDefault="0086408A" w:rsidP="0086408A">
            <w:pPr>
              <w:spacing w:after="0" w:line="240" w:lineRule="auto"/>
              <w:ind w:left="0" w:right="-8" w:firstLine="0"/>
              <w:jc w:val="center"/>
              <w:rPr>
                <w:rFonts w:cs="Arial"/>
                <w:b/>
              </w:rPr>
            </w:pPr>
          </w:p>
        </w:tc>
      </w:tr>
      <w:tr w:rsidR="0086408A" w:rsidRPr="00A41EF0" w14:paraId="33A84326"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C0C1BD9"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17951D1D" w14:textId="77777777" w:rsidR="0086408A" w:rsidRPr="00A41EF0" w:rsidRDefault="0086408A" w:rsidP="0086408A">
            <w:pPr>
              <w:spacing w:after="0" w:line="240" w:lineRule="auto"/>
              <w:ind w:left="0" w:right="-8"/>
              <w:rPr>
                <w:rFonts w:cs="Arial"/>
              </w:rPr>
            </w:pPr>
            <w:r w:rsidRPr="00A41EF0">
              <w:rPr>
                <w:rFonts w:cs="Arial"/>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E8AADBD" w14:textId="39C10FB0"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3937FB16" w14:textId="77777777" w:rsidR="0086408A" w:rsidRPr="00A41EF0" w:rsidRDefault="0086408A" w:rsidP="0086408A">
            <w:pPr>
              <w:spacing w:after="0" w:line="240" w:lineRule="auto"/>
              <w:ind w:left="0" w:right="-8" w:firstLine="0"/>
              <w:jc w:val="center"/>
              <w:rPr>
                <w:rFonts w:cs="Arial"/>
              </w:rPr>
            </w:pPr>
          </w:p>
        </w:tc>
      </w:tr>
      <w:tr w:rsidR="0086408A" w:rsidRPr="00A41EF0" w14:paraId="4DFF3C47"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924DF92"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76A1CAEA" w14:textId="77777777" w:rsidR="0086408A" w:rsidRPr="00A41EF0" w:rsidRDefault="0086408A" w:rsidP="0086408A">
            <w:pPr>
              <w:spacing w:after="0" w:line="240" w:lineRule="auto"/>
              <w:ind w:left="0" w:right="-8"/>
              <w:rPr>
                <w:rFonts w:cs="Arial"/>
              </w:rPr>
            </w:pPr>
            <w:r w:rsidRPr="00A41EF0">
              <w:rPr>
                <w:rFonts w:cs="Arial"/>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7F25BE9" w14:textId="5CAA9E69"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67BCB882" w14:textId="77777777" w:rsidR="0086408A" w:rsidRPr="00A41EF0" w:rsidRDefault="0086408A" w:rsidP="0086408A">
            <w:pPr>
              <w:spacing w:after="0" w:line="240" w:lineRule="auto"/>
              <w:ind w:left="0" w:right="-8" w:firstLine="0"/>
              <w:jc w:val="center"/>
              <w:rPr>
                <w:rFonts w:cs="Arial"/>
              </w:rPr>
            </w:pPr>
          </w:p>
        </w:tc>
      </w:tr>
      <w:tr w:rsidR="0086408A" w:rsidRPr="00A41EF0" w14:paraId="535637C0"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3B83C98"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5DF97406" w14:textId="77777777" w:rsidR="0086408A" w:rsidRPr="00A41EF0" w:rsidRDefault="0086408A" w:rsidP="0086408A">
            <w:pPr>
              <w:spacing w:after="0" w:line="240" w:lineRule="auto"/>
              <w:ind w:left="0" w:right="-8"/>
              <w:rPr>
                <w:rFonts w:cs="Arial"/>
              </w:rPr>
            </w:pPr>
            <w:r w:rsidRPr="00A41EF0">
              <w:rPr>
                <w:rFonts w:cs="Arial"/>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5E4FE18" w14:textId="5153D5EB"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7CF4B87B" w14:textId="77777777" w:rsidR="0086408A" w:rsidRPr="00A41EF0" w:rsidRDefault="0086408A" w:rsidP="0086408A">
            <w:pPr>
              <w:spacing w:after="0" w:line="240" w:lineRule="auto"/>
              <w:ind w:left="0" w:right="-8" w:firstLine="0"/>
              <w:jc w:val="center"/>
              <w:rPr>
                <w:rFonts w:cs="Arial"/>
              </w:rPr>
            </w:pPr>
          </w:p>
        </w:tc>
      </w:tr>
    </w:tbl>
    <w:p w14:paraId="2DA59E56" w14:textId="77777777" w:rsidR="00A30B5E" w:rsidRPr="00A41EF0" w:rsidRDefault="00A30B5E" w:rsidP="00A30B5E">
      <w:pPr>
        <w:autoSpaceDE w:val="0"/>
        <w:autoSpaceDN w:val="0"/>
        <w:adjustRightInd w:val="0"/>
        <w:spacing w:after="0"/>
        <w:ind w:left="0" w:right="-8"/>
        <w:rPr>
          <w:rFonts w:cs="Arial"/>
        </w:rPr>
      </w:pPr>
    </w:p>
    <w:p w14:paraId="45B81E10" w14:textId="77777777" w:rsidR="00A30B5E" w:rsidRPr="00A41EF0" w:rsidRDefault="00A30B5E" w:rsidP="00002B84">
      <w:pPr>
        <w:pStyle w:val="Naslov4"/>
      </w:pPr>
      <w:bookmarkStart w:id="101" w:name="_Toc511933717"/>
      <w:r w:rsidRPr="00A41EF0">
        <w:t>Društvena stabilnost i politika</w:t>
      </w:r>
      <w:bookmarkEnd w:id="101"/>
      <w:r w:rsidRPr="00A41EF0">
        <w:t xml:space="preserve"> </w:t>
      </w:r>
    </w:p>
    <w:p w14:paraId="436616F7" w14:textId="77777777" w:rsidR="00A30B5E" w:rsidRPr="00A41EF0" w:rsidRDefault="00A30B5E" w:rsidP="00A30B5E">
      <w:pPr>
        <w:spacing w:after="0"/>
        <w:ind w:left="0" w:right="-8"/>
        <w:rPr>
          <w:rFonts w:cs="Arial"/>
          <w:u w:val="single"/>
        </w:rPr>
      </w:pPr>
      <w:r w:rsidRPr="00A41EF0">
        <w:rPr>
          <w:rFonts w:cs="Arial"/>
          <w:u w:val="single"/>
        </w:rPr>
        <w:t xml:space="preserve">Kritična infrastruktura </w:t>
      </w:r>
    </w:p>
    <w:p w14:paraId="3E8BE2B0" w14:textId="77777777" w:rsidR="00A30B5E" w:rsidRPr="00A41EF0" w:rsidRDefault="00A30B5E" w:rsidP="00A30B5E">
      <w:pPr>
        <w:autoSpaceDE w:val="0"/>
        <w:autoSpaceDN w:val="0"/>
        <w:adjustRightInd w:val="0"/>
        <w:spacing w:after="0"/>
        <w:ind w:left="0" w:right="-8"/>
        <w:rPr>
          <w:rFonts w:cs="Arial"/>
        </w:rPr>
      </w:pPr>
    </w:p>
    <w:p w14:paraId="1784556E" w14:textId="23ADA182" w:rsidR="00A30B5E" w:rsidRPr="00A41EF0" w:rsidRDefault="00A30B5E" w:rsidP="00A30B5E">
      <w:pPr>
        <w:autoSpaceDE w:val="0"/>
        <w:autoSpaceDN w:val="0"/>
        <w:adjustRightInd w:val="0"/>
        <w:spacing w:after="0"/>
        <w:ind w:left="0" w:right="-8"/>
        <w:rPr>
          <w:rFonts w:cs="Arial"/>
          <w:b/>
        </w:rPr>
      </w:pPr>
      <w:r w:rsidRPr="00A41EF0">
        <w:rPr>
          <w:rFonts w:cs="Arial"/>
        </w:rPr>
        <w:t>U  uvjetima  epidemije  ne očekuju se znatnija  oštećenja  objekata  kritične  infrastrukture te štete  odnosno  gubici  na  ustanovama  i  građevinama  od  javnog  društvenog  značaja,</w:t>
      </w:r>
      <w:r w:rsidRPr="00A41EF0">
        <w:rPr>
          <w:rFonts w:cs="Arial"/>
          <w:color w:val="auto"/>
        </w:rPr>
        <w:t xml:space="preserve"> pa se posljedice sukladno kriterijima mogu procijeniti kao: </w:t>
      </w:r>
      <w:r w:rsidRPr="00A41EF0">
        <w:rPr>
          <w:rFonts w:cs="Arial"/>
          <w:b/>
        </w:rPr>
        <w:t>kategorija 1 neznatne</w:t>
      </w:r>
      <w:r w:rsidR="000C0710">
        <w:rPr>
          <w:rFonts w:cs="Arial"/>
          <w:b/>
        </w:rPr>
        <w:t>.</w:t>
      </w:r>
    </w:p>
    <w:p w14:paraId="4ACE081F" w14:textId="77777777" w:rsidR="00A30B5E" w:rsidRPr="00A41EF0" w:rsidRDefault="00A30B5E" w:rsidP="00A30B5E">
      <w:pPr>
        <w:autoSpaceDE w:val="0"/>
        <w:autoSpaceDN w:val="0"/>
        <w:adjustRightInd w:val="0"/>
        <w:spacing w:after="0"/>
        <w:ind w:left="0" w:right="-8"/>
        <w:rPr>
          <w:rFonts w:cs="Arial"/>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A30B5E" w:rsidRPr="00A41EF0" w14:paraId="56CA3AF2"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5D1A58B7" w14:textId="77777777" w:rsidR="00A30B5E" w:rsidRPr="00A41EF0" w:rsidRDefault="00A30B5E" w:rsidP="00BF6D34">
            <w:pPr>
              <w:spacing w:after="0" w:line="240" w:lineRule="auto"/>
              <w:ind w:left="0" w:right="-8" w:firstLine="0"/>
              <w:jc w:val="center"/>
              <w:rPr>
                <w:rFonts w:cs="Arial"/>
              </w:rPr>
            </w:pPr>
            <w:r w:rsidRPr="00A41EF0">
              <w:rPr>
                <w:rFonts w:cs="Arial"/>
              </w:rPr>
              <w:t>Društvena stabilnost i politika</w:t>
            </w:r>
          </w:p>
        </w:tc>
      </w:tr>
      <w:tr w:rsidR="00A30B5E" w:rsidRPr="00A41EF0" w14:paraId="016F682E"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27444748" w14:textId="77777777" w:rsidR="00A30B5E" w:rsidRPr="00A41EF0" w:rsidRDefault="00A30B5E" w:rsidP="00BF6D34">
            <w:pPr>
              <w:spacing w:after="0" w:line="240" w:lineRule="auto"/>
              <w:ind w:left="0" w:right="-8" w:firstLine="0"/>
              <w:jc w:val="center"/>
              <w:rPr>
                <w:rFonts w:cs="Arial"/>
              </w:rPr>
            </w:pPr>
            <w:r w:rsidRPr="00A41EF0">
              <w:rPr>
                <w:rFonts w:cs="Arial"/>
              </w:rPr>
              <w:t>Kritična infrastruktura</w:t>
            </w:r>
          </w:p>
        </w:tc>
      </w:tr>
      <w:tr w:rsidR="00A30B5E" w:rsidRPr="00A41EF0" w14:paraId="1A3B20BF"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9FC6A14" w14:textId="77777777" w:rsidR="00A30B5E" w:rsidRPr="00A41EF0" w:rsidRDefault="00A30B5E"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37E520A" w14:textId="77777777" w:rsidR="00A30B5E" w:rsidRPr="00A41EF0" w:rsidRDefault="00A30B5E" w:rsidP="00BF6D34">
            <w:pPr>
              <w:spacing w:after="0" w:line="240" w:lineRule="auto"/>
              <w:ind w:left="0" w:right="-8"/>
              <w:rPr>
                <w:rFonts w:cs="Arial"/>
              </w:rPr>
            </w:pPr>
            <w:r w:rsidRPr="00A41EF0">
              <w:rPr>
                <w:rFonts w:cs="Arial"/>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01E27A2" w14:textId="77777777" w:rsidR="00A30B5E" w:rsidRPr="00A41EF0" w:rsidRDefault="0034777E" w:rsidP="00BF6D34">
            <w:pPr>
              <w:spacing w:after="0" w:line="240" w:lineRule="auto"/>
              <w:ind w:left="0" w:right="-8" w:firstLine="0"/>
              <w:jc w:val="center"/>
              <w:rPr>
                <w:rFonts w:cs="Arial"/>
              </w:rPr>
            </w:pPr>
            <w:r>
              <w:rPr>
                <w:rFonts w:cs="Arial"/>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FE3337E" w14:textId="77777777" w:rsidR="00A30B5E" w:rsidRPr="00A41EF0" w:rsidRDefault="00A30B5E" w:rsidP="00BF6D34">
            <w:pPr>
              <w:spacing w:after="0" w:line="240" w:lineRule="auto"/>
              <w:ind w:left="0" w:right="-8" w:firstLine="0"/>
              <w:jc w:val="center"/>
              <w:rPr>
                <w:rFonts w:cs="Arial"/>
              </w:rPr>
            </w:pPr>
            <w:r w:rsidRPr="00A41EF0">
              <w:rPr>
                <w:rFonts w:cs="Arial"/>
              </w:rPr>
              <w:t>ODABRANO</w:t>
            </w:r>
          </w:p>
        </w:tc>
      </w:tr>
      <w:tr w:rsidR="0086408A" w:rsidRPr="00A41EF0" w14:paraId="7A4BCAA3"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9640D29"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3E59CC90" w14:textId="77777777" w:rsidR="0086408A" w:rsidRPr="00A41EF0" w:rsidRDefault="0086408A" w:rsidP="0086408A">
            <w:pPr>
              <w:spacing w:after="0" w:line="240" w:lineRule="auto"/>
              <w:ind w:left="0" w:right="-8"/>
              <w:rPr>
                <w:rFonts w:cs="Arial"/>
              </w:rPr>
            </w:pPr>
            <w:r w:rsidRPr="00A41EF0">
              <w:rPr>
                <w:rFonts w:cs="Arial"/>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16099505" w14:textId="2B363988"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08A69917"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r w:rsidR="0086408A" w:rsidRPr="00A41EF0" w14:paraId="7407CDA8"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8A9D3C3"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362DC61E" w14:textId="77777777" w:rsidR="0086408A" w:rsidRPr="00A41EF0" w:rsidRDefault="0086408A" w:rsidP="0086408A">
            <w:pPr>
              <w:spacing w:after="0" w:line="240" w:lineRule="auto"/>
              <w:ind w:left="0" w:right="-8"/>
              <w:rPr>
                <w:rFonts w:cs="Arial"/>
              </w:rPr>
            </w:pPr>
            <w:r w:rsidRPr="00A41EF0">
              <w:rPr>
                <w:rFonts w:cs="Arial"/>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1516446B" w14:textId="61AC5165"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124B7658" w14:textId="77777777" w:rsidR="0086408A" w:rsidRPr="00A41EF0" w:rsidRDefault="0086408A" w:rsidP="0086408A">
            <w:pPr>
              <w:spacing w:after="0" w:line="240" w:lineRule="auto"/>
              <w:ind w:left="0" w:right="-8" w:firstLine="0"/>
              <w:jc w:val="center"/>
              <w:rPr>
                <w:rFonts w:cs="Arial"/>
                <w:b/>
              </w:rPr>
            </w:pPr>
          </w:p>
        </w:tc>
      </w:tr>
      <w:tr w:rsidR="0086408A" w:rsidRPr="00A41EF0" w14:paraId="047EAD80"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A698F01"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6EA005A2" w14:textId="77777777" w:rsidR="0086408A" w:rsidRPr="00A41EF0" w:rsidRDefault="0086408A" w:rsidP="0086408A">
            <w:pPr>
              <w:spacing w:after="0" w:line="240" w:lineRule="auto"/>
              <w:ind w:left="0" w:right="-8"/>
              <w:rPr>
                <w:rFonts w:cs="Arial"/>
              </w:rPr>
            </w:pPr>
            <w:r w:rsidRPr="00A41EF0">
              <w:rPr>
                <w:rFonts w:cs="Arial"/>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0C0503C0" w14:textId="72EBF6A7"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376DA5CE" w14:textId="77777777" w:rsidR="0086408A" w:rsidRPr="00A41EF0" w:rsidRDefault="0086408A" w:rsidP="0086408A">
            <w:pPr>
              <w:spacing w:after="0" w:line="240" w:lineRule="auto"/>
              <w:ind w:left="0" w:right="-8" w:firstLine="0"/>
              <w:jc w:val="center"/>
              <w:rPr>
                <w:rFonts w:cs="Arial"/>
              </w:rPr>
            </w:pPr>
          </w:p>
        </w:tc>
      </w:tr>
      <w:tr w:rsidR="0086408A" w:rsidRPr="00A41EF0" w14:paraId="382F6A8B"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AD2BCED"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51A69721" w14:textId="77777777" w:rsidR="0086408A" w:rsidRPr="00A41EF0" w:rsidRDefault="0086408A" w:rsidP="0086408A">
            <w:pPr>
              <w:spacing w:after="0" w:line="240" w:lineRule="auto"/>
              <w:ind w:left="0" w:right="-8"/>
              <w:rPr>
                <w:rFonts w:cs="Arial"/>
              </w:rPr>
            </w:pPr>
            <w:r w:rsidRPr="00A41EF0">
              <w:rPr>
                <w:rFonts w:cs="Arial"/>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7F00AE51" w14:textId="15A7FD7D"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582C57C1" w14:textId="77777777" w:rsidR="0086408A" w:rsidRPr="00A41EF0" w:rsidRDefault="0086408A" w:rsidP="0086408A">
            <w:pPr>
              <w:spacing w:after="0" w:line="240" w:lineRule="auto"/>
              <w:ind w:left="0" w:right="-8" w:firstLine="0"/>
              <w:jc w:val="center"/>
              <w:rPr>
                <w:rFonts w:cs="Arial"/>
              </w:rPr>
            </w:pPr>
          </w:p>
        </w:tc>
      </w:tr>
      <w:tr w:rsidR="0086408A" w:rsidRPr="00A41EF0" w14:paraId="39655AFF"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E1731C3"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2ADCC275" w14:textId="77777777" w:rsidR="0086408A" w:rsidRPr="00A41EF0" w:rsidRDefault="0086408A" w:rsidP="0086408A">
            <w:pPr>
              <w:spacing w:after="0" w:line="240" w:lineRule="auto"/>
              <w:ind w:left="0" w:right="-8"/>
              <w:rPr>
                <w:rFonts w:cs="Arial"/>
              </w:rPr>
            </w:pPr>
            <w:r w:rsidRPr="00A41EF0">
              <w:rPr>
                <w:rFonts w:cs="Arial"/>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721CDA51" w14:textId="6D3167E1"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57F05122" w14:textId="77777777" w:rsidR="0086408A" w:rsidRPr="00A41EF0" w:rsidRDefault="0086408A" w:rsidP="0086408A">
            <w:pPr>
              <w:spacing w:after="0" w:line="240" w:lineRule="auto"/>
              <w:ind w:left="0" w:right="-8" w:firstLine="0"/>
              <w:jc w:val="center"/>
              <w:rPr>
                <w:rFonts w:cs="Arial"/>
              </w:rPr>
            </w:pPr>
          </w:p>
        </w:tc>
      </w:tr>
    </w:tbl>
    <w:p w14:paraId="0060B3B8" w14:textId="77777777" w:rsidR="00A30B5E" w:rsidRPr="00A41EF0" w:rsidRDefault="00A30B5E" w:rsidP="00A30B5E">
      <w:pPr>
        <w:spacing w:after="0"/>
        <w:ind w:left="0" w:right="-8"/>
        <w:rPr>
          <w:rFonts w:cs="Arial"/>
        </w:rPr>
      </w:pPr>
    </w:p>
    <w:p w14:paraId="18DB4D79" w14:textId="77777777" w:rsidR="008A37B6" w:rsidRDefault="008A37B6">
      <w:pPr>
        <w:spacing w:after="160" w:line="259" w:lineRule="auto"/>
        <w:ind w:left="0" w:firstLine="0"/>
        <w:jc w:val="left"/>
        <w:rPr>
          <w:rFonts w:cs="Arial"/>
          <w:u w:val="single"/>
        </w:rPr>
      </w:pPr>
      <w:r>
        <w:rPr>
          <w:rFonts w:cs="Arial"/>
          <w:u w:val="single"/>
        </w:rPr>
        <w:br w:type="page"/>
      </w:r>
    </w:p>
    <w:p w14:paraId="3037D434" w14:textId="77777777" w:rsidR="00A30B5E" w:rsidRPr="00A41EF0" w:rsidRDefault="00A30B5E" w:rsidP="00A30B5E">
      <w:pPr>
        <w:spacing w:after="0"/>
        <w:ind w:left="0" w:right="-8"/>
        <w:rPr>
          <w:rFonts w:cs="Arial"/>
          <w:u w:val="single"/>
        </w:rPr>
      </w:pPr>
      <w:r w:rsidRPr="00A41EF0">
        <w:rPr>
          <w:rFonts w:cs="Arial"/>
          <w:u w:val="single"/>
        </w:rPr>
        <w:t xml:space="preserve">Ustanove/građevine javnog društvenog značaja </w:t>
      </w:r>
    </w:p>
    <w:p w14:paraId="68D4AE67" w14:textId="77777777" w:rsidR="00A30B5E" w:rsidRPr="00A41EF0" w:rsidRDefault="00A30B5E" w:rsidP="00A30B5E">
      <w:pPr>
        <w:spacing w:after="0"/>
        <w:ind w:left="0" w:right="-8"/>
        <w:rPr>
          <w:rFonts w:cs="Arial"/>
        </w:rPr>
      </w:pPr>
    </w:p>
    <w:p w14:paraId="42339DD4" w14:textId="17F66095" w:rsidR="00A30B5E" w:rsidRPr="00A41EF0" w:rsidRDefault="00A30B5E" w:rsidP="00A30B5E">
      <w:pPr>
        <w:spacing w:after="0"/>
        <w:ind w:left="0" w:right="-8"/>
        <w:rPr>
          <w:rFonts w:cs="Arial"/>
        </w:rPr>
      </w:pPr>
      <w:r w:rsidRPr="00A41EF0">
        <w:rPr>
          <w:rFonts w:cs="Arial"/>
        </w:rPr>
        <w:t xml:space="preserve">U uvjetima epidemije </w:t>
      </w:r>
      <w:r w:rsidR="005A3296">
        <w:rPr>
          <w:rFonts w:cs="Arial"/>
        </w:rPr>
        <w:t xml:space="preserve">ili pandemije </w:t>
      </w:r>
      <w:r w:rsidRPr="00A41EF0">
        <w:rPr>
          <w:rFonts w:cs="Arial"/>
        </w:rPr>
        <w:t xml:space="preserve">ne očekuju se posljedice na ustanovama/građevinama javnog društvenog značaja. </w:t>
      </w:r>
    </w:p>
    <w:p w14:paraId="513AA3E2" w14:textId="77777777" w:rsidR="00A30B5E" w:rsidRPr="00A41EF0" w:rsidRDefault="00A30B5E" w:rsidP="00A30B5E">
      <w:pPr>
        <w:spacing w:after="0"/>
        <w:ind w:left="0" w:right="-8"/>
        <w:rPr>
          <w:rFonts w:cs="Arial"/>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A30B5E" w:rsidRPr="00A41EF0" w14:paraId="19A01A9F"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51ADF515" w14:textId="77777777" w:rsidR="00A30B5E" w:rsidRPr="00A41EF0" w:rsidRDefault="00A30B5E" w:rsidP="00BF6D34">
            <w:pPr>
              <w:spacing w:after="0" w:line="240" w:lineRule="auto"/>
              <w:ind w:left="0" w:right="-8" w:firstLine="0"/>
              <w:jc w:val="center"/>
              <w:rPr>
                <w:rFonts w:cs="Arial"/>
              </w:rPr>
            </w:pPr>
            <w:r w:rsidRPr="00A41EF0">
              <w:rPr>
                <w:rFonts w:cs="Arial"/>
              </w:rPr>
              <w:t>Društvena stabilnost i politika</w:t>
            </w:r>
          </w:p>
        </w:tc>
      </w:tr>
      <w:tr w:rsidR="00A30B5E" w:rsidRPr="00A41EF0" w14:paraId="1C53DEF0"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2E2A0022" w14:textId="77777777" w:rsidR="00A30B5E" w:rsidRPr="00A41EF0" w:rsidRDefault="00A30B5E" w:rsidP="00BF6D34">
            <w:pPr>
              <w:spacing w:after="0" w:line="240" w:lineRule="auto"/>
              <w:ind w:left="0" w:right="-8" w:firstLine="0"/>
              <w:jc w:val="center"/>
              <w:rPr>
                <w:rFonts w:cs="Arial"/>
              </w:rPr>
            </w:pPr>
            <w:r w:rsidRPr="00A41EF0">
              <w:rPr>
                <w:rFonts w:cs="Arial"/>
              </w:rPr>
              <w:t>Ustanove/građevine javnog društvenog značaja</w:t>
            </w:r>
          </w:p>
        </w:tc>
      </w:tr>
      <w:tr w:rsidR="00A30B5E" w:rsidRPr="00A41EF0" w14:paraId="1C9408EB"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89C54B5" w14:textId="77777777" w:rsidR="00A30B5E" w:rsidRPr="00A41EF0" w:rsidRDefault="00A30B5E"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06A9473" w14:textId="77777777" w:rsidR="00A30B5E" w:rsidRPr="00A41EF0" w:rsidRDefault="00A30B5E" w:rsidP="00BF6D34">
            <w:pPr>
              <w:spacing w:after="0" w:line="240" w:lineRule="auto"/>
              <w:ind w:left="0" w:right="-8"/>
              <w:rPr>
                <w:rFonts w:cs="Arial"/>
              </w:rPr>
            </w:pPr>
            <w:r w:rsidRPr="00A41EF0">
              <w:rPr>
                <w:rFonts w:cs="Arial"/>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3CDBA73" w14:textId="77777777" w:rsidR="00A30B5E" w:rsidRPr="00A41EF0" w:rsidRDefault="0034777E" w:rsidP="00BF6D34">
            <w:pPr>
              <w:spacing w:after="0" w:line="240" w:lineRule="auto"/>
              <w:ind w:left="0" w:right="-8" w:firstLine="0"/>
              <w:jc w:val="center"/>
              <w:rPr>
                <w:rFonts w:cs="Arial"/>
              </w:rPr>
            </w:pPr>
            <w:r>
              <w:rPr>
                <w:rFonts w:cs="Arial"/>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67689DF" w14:textId="77777777" w:rsidR="00A30B5E" w:rsidRPr="00A41EF0" w:rsidRDefault="00A30B5E" w:rsidP="00BF6D34">
            <w:pPr>
              <w:spacing w:after="0" w:line="240" w:lineRule="auto"/>
              <w:ind w:left="0" w:right="-8" w:firstLine="0"/>
              <w:jc w:val="center"/>
              <w:rPr>
                <w:rFonts w:cs="Arial"/>
              </w:rPr>
            </w:pPr>
            <w:r w:rsidRPr="00A41EF0">
              <w:rPr>
                <w:rFonts w:cs="Arial"/>
              </w:rPr>
              <w:t>ODABRANO</w:t>
            </w:r>
          </w:p>
        </w:tc>
      </w:tr>
      <w:tr w:rsidR="0086408A" w:rsidRPr="00A41EF0" w14:paraId="7E69BD11"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626D385"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4A8D7F57" w14:textId="77777777" w:rsidR="0086408A" w:rsidRPr="00A41EF0" w:rsidRDefault="0086408A" w:rsidP="0086408A">
            <w:pPr>
              <w:spacing w:after="0" w:line="240" w:lineRule="auto"/>
              <w:ind w:left="0" w:right="-8"/>
              <w:rPr>
                <w:rFonts w:cs="Arial"/>
              </w:rPr>
            </w:pPr>
            <w:r w:rsidRPr="00A41EF0">
              <w:rPr>
                <w:rFonts w:cs="Arial"/>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15B0758" w14:textId="6DF1E076"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0C35938A"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r w:rsidR="0086408A" w:rsidRPr="00A41EF0" w14:paraId="7D20FDD5"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9872E43"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12068833" w14:textId="77777777" w:rsidR="0086408A" w:rsidRPr="00A41EF0" w:rsidRDefault="0086408A" w:rsidP="0086408A">
            <w:pPr>
              <w:spacing w:after="0" w:line="240" w:lineRule="auto"/>
              <w:ind w:left="0" w:right="-8"/>
              <w:rPr>
                <w:rFonts w:cs="Arial"/>
              </w:rPr>
            </w:pPr>
            <w:r w:rsidRPr="00A41EF0">
              <w:rPr>
                <w:rFonts w:cs="Arial"/>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1FA3C76C" w14:textId="077B02AC"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69264B3B" w14:textId="77777777" w:rsidR="0086408A" w:rsidRPr="00A41EF0" w:rsidRDefault="0086408A" w:rsidP="0086408A">
            <w:pPr>
              <w:spacing w:after="0" w:line="240" w:lineRule="auto"/>
              <w:ind w:left="0" w:right="-8" w:firstLine="0"/>
              <w:jc w:val="center"/>
              <w:rPr>
                <w:rFonts w:cs="Arial"/>
                <w:b/>
              </w:rPr>
            </w:pPr>
          </w:p>
        </w:tc>
      </w:tr>
      <w:tr w:rsidR="0086408A" w:rsidRPr="00A41EF0" w14:paraId="1CC1E39C"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5B6C7B1"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0017C020" w14:textId="77777777" w:rsidR="0086408A" w:rsidRPr="00A41EF0" w:rsidRDefault="0086408A" w:rsidP="0086408A">
            <w:pPr>
              <w:spacing w:after="0" w:line="240" w:lineRule="auto"/>
              <w:ind w:left="0" w:right="-8"/>
              <w:rPr>
                <w:rFonts w:cs="Arial"/>
              </w:rPr>
            </w:pPr>
            <w:r w:rsidRPr="00A41EF0">
              <w:rPr>
                <w:rFonts w:cs="Arial"/>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A32319E" w14:textId="5A084EDE"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62A63165" w14:textId="77777777" w:rsidR="0086408A" w:rsidRPr="00A41EF0" w:rsidRDefault="0086408A" w:rsidP="0086408A">
            <w:pPr>
              <w:spacing w:after="0" w:line="240" w:lineRule="auto"/>
              <w:ind w:left="0" w:right="-8" w:firstLine="0"/>
              <w:jc w:val="center"/>
              <w:rPr>
                <w:rFonts w:cs="Arial"/>
              </w:rPr>
            </w:pPr>
          </w:p>
        </w:tc>
      </w:tr>
      <w:tr w:rsidR="0086408A" w:rsidRPr="00A41EF0" w14:paraId="3A365B5A"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5458B12"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67F5229B" w14:textId="77777777" w:rsidR="0086408A" w:rsidRPr="00A41EF0" w:rsidRDefault="0086408A" w:rsidP="0086408A">
            <w:pPr>
              <w:spacing w:after="0" w:line="240" w:lineRule="auto"/>
              <w:ind w:left="0" w:right="-8"/>
              <w:rPr>
                <w:rFonts w:cs="Arial"/>
              </w:rPr>
            </w:pPr>
            <w:r w:rsidRPr="00A41EF0">
              <w:rPr>
                <w:rFonts w:cs="Arial"/>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23D71D2" w14:textId="5AF64879"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4A445324" w14:textId="77777777" w:rsidR="0086408A" w:rsidRPr="00A41EF0" w:rsidRDefault="0086408A" w:rsidP="0086408A">
            <w:pPr>
              <w:spacing w:after="0" w:line="240" w:lineRule="auto"/>
              <w:ind w:left="0" w:right="-8" w:firstLine="0"/>
              <w:jc w:val="center"/>
              <w:rPr>
                <w:rFonts w:cs="Arial"/>
              </w:rPr>
            </w:pPr>
          </w:p>
        </w:tc>
      </w:tr>
      <w:tr w:rsidR="0086408A" w:rsidRPr="00A41EF0" w14:paraId="44F809C1"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25B6C47"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1855BECE" w14:textId="77777777" w:rsidR="0086408A" w:rsidRPr="00A41EF0" w:rsidRDefault="0086408A" w:rsidP="0086408A">
            <w:pPr>
              <w:spacing w:after="0" w:line="240" w:lineRule="auto"/>
              <w:ind w:left="0" w:right="-8"/>
              <w:rPr>
                <w:rFonts w:cs="Arial"/>
              </w:rPr>
            </w:pPr>
            <w:r w:rsidRPr="00A41EF0">
              <w:rPr>
                <w:rFonts w:cs="Arial"/>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C85A49A" w14:textId="06B089B7"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1E087187" w14:textId="77777777" w:rsidR="0086408A" w:rsidRPr="00A41EF0" w:rsidRDefault="0086408A" w:rsidP="0086408A">
            <w:pPr>
              <w:spacing w:after="0" w:line="240" w:lineRule="auto"/>
              <w:ind w:left="0" w:right="-8" w:firstLine="0"/>
              <w:jc w:val="center"/>
              <w:rPr>
                <w:rFonts w:cs="Arial"/>
              </w:rPr>
            </w:pPr>
          </w:p>
        </w:tc>
      </w:tr>
    </w:tbl>
    <w:p w14:paraId="7A9B166A" w14:textId="77777777" w:rsidR="00A30B5E" w:rsidRPr="00A41EF0" w:rsidRDefault="00A30B5E" w:rsidP="00A30B5E">
      <w:pPr>
        <w:spacing w:after="0"/>
        <w:ind w:left="0" w:right="-8"/>
        <w:rPr>
          <w:rFonts w:cs="Arial"/>
        </w:rPr>
      </w:pPr>
    </w:p>
    <w:p w14:paraId="2AB7D087" w14:textId="77777777" w:rsidR="00A30B5E" w:rsidRPr="00A41EF0" w:rsidRDefault="00A30B5E" w:rsidP="00A30B5E">
      <w:pPr>
        <w:spacing w:after="0" w:line="259" w:lineRule="auto"/>
        <w:ind w:left="0" w:right="-8" w:firstLine="0"/>
        <w:jc w:val="left"/>
        <w:rPr>
          <w:rFonts w:cs="Arial"/>
          <w:u w:val="single"/>
        </w:rPr>
      </w:pPr>
    </w:p>
    <w:p w14:paraId="68C793CC" w14:textId="77777777" w:rsidR="00A30B5E" w:rsidRPr="00A41EF0" w:rsidRDefault="00A30B5E" w:rsidP="00A30B5E">
      <w:pPr>
        <w:spacing w:after="0"/>
        <w:ind w:left="0" w:right="-8"/>
        <w:rPr>
          <w:rFonts w:cs="Arial"/>
          <w:u w:val="single"/>
        </w:rPr>
      </w:pPr>
      <w:r w:rsidRPr="00A41EF0">
        <w:rPr>
          <w:rFonts w:cs="Arial"/>
          <w:u w:val="single"/>
        </w:rPr>
        <w:t>Ukupna moguća šteta za društvenu stabilnost i politiku</w:t>
      </w:r>
    </w:p>
    <w:p w14:paraId="4B7DE142" w14:textId="77777777" w:rsidR="00A30B5E" w:rsidRPr="00A41EF0" w:rsidRDefault="00A30B5E" w:rsidP="00A30B5E">
      <w:pPr>
        <w:spacing w:after="0"/>
        <w:ind w:left="0" w:right="-8"/>
        <w:rPr>
          <w:rFonts w:cs="Arial"/>
        </w:rPr>
      </w:pPr>
    </w:p>
    <w:p w14:paraId="37378D40" w14:textId="77777777" w:rsidR="00A30B5E" w:rsidRPr="00A41EF0" w:rsidRDefault="00A30B5E" w:rsidP="00A30B5E">
      <w:pPr>
        <w:spacing w:after="0"/>
        <w:ind w:left="0" w:right="-8"/>
        <w:rPr>
          <w:rFonts w:cs="Arial"/>
        </w:rPr>
      </w:pPr>
      <w:r w:rsidRPr="00A41EF0">
        <w:rPr>
          <w:rFonts w:cs="Arial"/>
        </w:rPr>
        <w:t>Ukupna moguća šteta za kritičnu infrastrukturu i ustanove/građevine javnog društvenog značaja i kategorija u odnosu na proračun prikazani su u sljedećoj tablici:</w:t>
      </w:r>
    </w:p>
    <w:p w14:paraId="693295C8" w14:textId="77777777" w:rsidR="00A30B5E" w:rsidRPr="00A41EF0" w:rsidRDefault="00A30B5E" w:rsidP="00A30B5E">
      <w:pPr>
        <w:spacing w:after="0"/>
        <w:ind w:left="0" w:right="-8"/>
        <w:rPr>
          <w:rFonts w:cs="Arial"/>
        </w:rPr>
      </w:pPr>
    </w:p>
    <w:tbl>
      <w:tblPr>
        <w:tblStyle w:val="TableGrid"/>
        <w:tblW w:w="8206" w:type="dxa"/>
        <w:jc w:val="center"/>
        <w:tblInd w:w="0" w:type="dxa"/>
        <w:tblCellMar>
          <w:top w:w="22" w:type="dxa"/>
          <w:left w:w="115" w:type="dxa"/>
          <w:right w:w="143" w:type="dxa"/>
        </w:tblCellMar>
        <w:tblLook w:val="04A0" w:firstRow="1" w:lastRow="0" w:firstColumn="1" w:lastColumn="0" w:noHBand="0" w:noVBand="1"/>
      </w:tblPr>
      <w:tblGrid>
        <w:gridCol w:w="1275"/>
        <w:gridCol w:w="1697"/>
        <w:gridCol w:w="3686"/>
        <w:gridCol w:w="1548"/>
      </w:tblGrid>
      <w:tr w:rsidR="00A30B5E" w:rsidRPr="00A41EF0" w14:paraId="73CDFB8F" w14:textId="77777777" w:rsidTr="00BF6D34">
        <w:trPr>
          <w:trHeight w:val="244"/>
          <w:jc w:val="center"/>
        </w:trPr>
        <w:tc>
          <w:tcPr>
            <w:tcW w:w="8206"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54A90913" w14:textId="77777777" w:rsidR="00A30B5E" w:rsidRPr="00A41EF0" w:rsidRDefault="00A30B5E" w:rsidP="00BF6D34">
            <w:pPr>
              <w:spacing w:after="0" w:line="240" w:lineRule="auto"/>
              <w:ind w:left="0" w:right="-8" w:firstLine="0"/>
              <w:jc w:val="center"/>
              <w:rPr>
                <w:rFonts w:cs="Arial"/>
              </w:rPr>
            </w:pPr>
            <w:r w:rsidRPr="00A41EF0">
              <w:rPr>
                <w:rFonts w:cs="Arial"/>
              </w:rPr>
              <w:t>Društvena stabilnost i politika - UKUPNO</w:t>
            </w:r>
          </w:p>
        </w:tc>
      </w:tr>
      <w:tr w:rsidR="00A30B5E" w:rsidRPr="00A41EF0" w14:paraId="573C6F8D" w14:textId="77777777" w:rsidTr="00BF6D34">
        <w:trPr>
          <w:trHeight w:val="916"/>
          <w:jc w:val="center"/>
        </w:trPr>
        <w:tc>
          <w:tcPr>
            <w:tcW w:w="8206"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40389F1A" w14:textId="77777777" w:rsidR="00A30B5E" w:rsidRPr="00A41EF0" w:rsidRDefault="00A30B5E" w:rsidP="00BF6D34">
            <w:pPr>
              <w:spacing w:after="0" w:line="240" w:lineRule="auto"/>
              <w:ind w:left="0" w:right="-8" w:firstLine="0"/>
              <w:jc w:val="center"/>
              <w:rPr>
                <w:rFonts w:cs="Arial"/>
              </w:rPr>
            </w:pPr>
            <w:r w:rsidRPr="00A41EF0">
              <w:rPr>
                <w:rFonts w:cs="Arial"/>
                <w:noProof/>
              </w:rPr>
              <w:drawing>
                <wp:inline distT="0" distB="0" distL="0" distR="0" wp14:anchorId="6C65BB19" wp14:editId="15C7902B">
                  <wp:extent cx="5029201" cy="304800"/>
                  <wp:effectExtent l="0" t="0" r="0" b="0"/>
                  <wp:docPr id="9" name="Picture 63820"/>
                  <wp:cNvGraphicFramePr/>
                  <a:graphic xmlns:a="http://schemas.openxmlformats.org/drawingml/2006/main">
                    <a:graphicData uri="http://schemas.openxmlformats.org/drawingml/2006/picture">
                      <pic:pic xmlns:pic="http://schemas.openxmlformats.org/drawingml/2006/picture">
                        <pic:nvPicPr>
                          <pic:cNvPr id="63820" name="Picture 63820"/>
                          <pic:cNvPicPr/>
                        </pic:nvPicPr>
                        <pic:blipFill>
                          <a:blip r:embed="rId12" cstate="print"/>
                          <a:stretch>
                            <a:fillRect/>
                          </a:stretch>
                        </pic:blipFill>
                        <pic:spPr>
                          <a:xfrm>
                            <a:off x="0" y="0"/>
                            <a:ext cx="5029201" cy="304800"/>
                          </a:xfrm>
                          <a:prstGeom prst="rect">
                            <a:avLst/>
                          </a:prstGeom>
                        </pic:spPr>
                      </pic:pic>
                    </a:graphicData>
                  </a:graphic>
                </wp:inline>
              </w:drawing>
            </w:r>
          </w:p>
        </w:tc>
      </w:tr>
      <w:tr w:rsidR="00A30B5E" w:rsidRPr="00A41EF0" w14:paraId="72D497B7"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4905C86" w14:textId="77777777" w:rsidR="00A30B5E" w:rsidRPr="00A41EF0" w:rsidRDefault="00A30B5E"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13A5486" w14:textId="77777777" w:rsidR="00A30B5E" w:rsidRPr="00A41EF0" w:rsidRDefault="00A30B5E" w:rsidP="00BF6D34">
            <w:pPr>
              <w:spacing w:after="0" w:line="240" w:lineRule="auto"/>
              <w:ind w:left="0" w:right="-8"/>
              <w:rPr>
                <w:rFonts w:cs="Arial"/>
              </w:rPr>
            </w:pPr>
            <w:r w:rsidRPr="00A41EF0">
              <w:rPr>
                <w:rFonts w:cs="Arial"/>
              </w:rPr>
              <w:t>Posljedice</w:t>
            </w:r>
          </w:p>
        </w:tc>
        <w:tc>
          <w:tcPr>
            <w:tcW w:w="368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5C97C55" w14:textId="77777777" w:rsidR="00A30B5E" w:rsidRPr="00A41EF0" w:rsidRDefault="0034777E" w:rsidP="00BF6D34">
            <w:pPr>
              <w:spacing w:after="0" w:line="240" w:lineRule="auto"/>
              <w:ind w:left="0" w:right="-8" w:firstLine="0"/>
              <w:jc w:val="center"/>
              <w:rPr>
                <w:rFonts w:cs="Arial"/>
              </w:rPr>
            </w:pPr>
            <w:r>
              <w:rPr>
                <w:rFonts w:cs="Arial"/>
              </w:rPr>
              <w:t>Kriterij - EUR</w:t>
            </w:r>
          </w:p>
        </w:tc>
        <w:tc>
          <w:tcPr>
            <w:tcW w:w="154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DB3B931" w14:textId="77777777" w:rsidR="00A30B5E" w:rsidRPr="00A41EF0" w:rsidRDefault="00A30B5E" w:rsidP="00BF6D34">
            <w:pPr>
              <w:spacing w:after="0" w:line="240" w:lineRule="auto"/>
              <w:ind w:left="0" w:right="-8" w:firstLine="0"/>
              <w:jc w:val="center"/>
              <w:rPr>
                <w:rFonts w:cs="Arial"/>
              </w:rPr>
            </w:pPr>
            <w:r w:rsidRPr="00A41EF0">
              <w:rPr>
                <w:rFonts w:cs="Arial"/>
              </w:rPr>
              <w:t>ODABRANO</w:t>
            </w:r>
          </w:p>
        </w:tc>
      </w:tr>
      <w:tr w:rsidR="0086408A" w:rsidRPr="00A41EF0" w14:paraId="5D0A997E"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0CD3EB1"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3CEAE5D7" w14:textId="77777777" w:rsidR="0086408A" w:rsidRPr="00A41EF0" w:rsidRDefault="0086408A" w:rsidP="0086408A">
            <w:pPr>
              <w:spacing w:after="0" w:line="240" w:lineRule="auto"/>
              <w:ind w:left="0" w:right="-8"/>
              <w:rPr>
                <w:rFonts w:cs="Arial"/>
              </w:rPr>
            </w:pPr>
            <w:r w:rsidRPr="00A41EF0">
              <w:rPr>
                <w:rFonts w:cs="Arial"/>
              </w:rPr>
              <w:t>Neznatne</w:t>
            </w:r>
          </w:p>
        </w:tc>
        <w:tc>
          <w:tcPr>
            <w:tcW w:w="3686" w:type="dxa"/>
            <w:tcBorders>
              <w:top w:val="single" w:sz="4" w:space="0" w:color="000000"/>
              <w:left w:val="single" w:sz="4" w:space="0" w:color="000000"/>
              <w:bottom w:val="single" w:sz="4" w:space="0" w:color="000000"/>
              <w:right w:val="single" w:sz="4" w:space="0" w:color="000000"/>
            </w:tcBorders>
            <w:vAlign w:val="center"/>
          </w:tcPr>
          <w:p w14:paraId="1A804545" w14:textId="2BCEE509"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45EE2B94"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r w:rsidR="0086408A" w:rsidRPr="00A41EF0" w14:paraId="49911DA8"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AAF509C"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32B468B5" w14:textId="77777777" w:rsidR="0086408A" w:rsidRPr="00A41EF0" w:rsidRDefault="0086408A" w:rsidP="0086408A">
            <w:pPr>
              <w:spacing w:after="0" w:line="240" w:lineRule="auto"/>
              <w:ind w:left="0" w:right="-8"/>
              <w:rPr>
                <w:rFonts w:cs="Arial"/>
              </w:rPr>
            </w:pPr>
            <w:r w:rsidRPr="00A41EF0">
              <w:rPr>
                <w:rFonts w:cs="Arial"/>
              </w:rPr>
              <w:t>Malene</w:t>
            </w:r>
          </w:p>
        </w:tc>
        <w:tc>
          <w:tcPr>
            <w:tcW w:w="3686" w:type="dxa"/>
            <w:tcBorders>
              <w:top w:val="single" w:sz="4" w:space="0" w:color="000000"/>
              <w:left w:val="single" w:sz="4" w:space="0" w:color="000000"/>
              <w:bottom w:val="single" w:sz="4" w:space="0" w:color="000000"/>
              <w:right w:val="single" w:sz="4" w:space="0" w:color="000000"/>
            </w:tcBorders>
            <w:vAlign w:val="center"/>
          </w:tcPr>
          <w:p w14:paraId="4E21C14B" w14:textId="09686232"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0001366A" w14:textId="77777777" w:rsidR="0086408A" w:rsidRPr="00A41EF0" w:rsidRDefault="0086408A" w:rsidP="0086408A">
            <w:pPr>
              <w:spacing w:after="0" w:line="240" w:lineRule="auto"/>
              <w:ind w:left="0" w:right="-8" w:firstLine="0"/>
              <w:jc w:val="center"/>
              <w:rPr>
                <w:rFonts w:cs="Arial"/>
                <w:b/>
              </w:rPr>
            </w:pPr>
          </w:p>
        </w:tc>
      </w:tr>
      <w:tr w:rsidR="0086408A" w:rsidRPr="00A41EF0" w14:paraId="075A38B3"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F2B82C2"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2344342E" w14:textId="77777777" w:rsidR="0086408A" w:rsidRPr="00A41EF0" w:rsidRDefault="0086408A" w:rsidP="0086408A">
            <w:pPr>
              <w:spacing w:after="0" w:line="240" w:lineRule="auto"/>
              <w:ind w:left="0" w:right="-8"/>
              <w:rPr>
                <w:rFonts w:cs="Arial"/>
              </w:rPr>
            </w:pPr>
            <w:r w:rsidRPr="00A41EF0">
              <w:rPr>
                <w:rFonts w:cs="Arial"/>
              </w:rPr>
              <w:t>Umjerene</w:t>
            </w:r>
          </w:p>
        </w:tc>
        <w:tc>
          <w:tcPr>
            <w:tcW w:w="3686" w:type="dxa"/>
            <w:tcBorders>
              <w:top w:val="single" w:sz="4" w:space="0" w:color="000000"/>
              <w:left w:val="single" w:sz="4" w:space="0" w:color="000000"/>
              <w:bottom w:val="single" w:sz="4" w:space="0" w:color="000000"/>
              <w:right w:val="single" w:sz="4" w:space="0" w:color="000000"/>
            </w:tcBorders>
            <w:vAlign w:val="center"/>
          </w:tcPr>
          <w:p w14:paraId="0A928B2D" w14:textId="7FA8FFEC"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32F1F53F" w14:textId="77777777" w:rsidR="0086408A" w:rsidRPr="00A41EF0" w:rsidRDefault="0086408A" w:rsidP="0086408A">
            <w:pPr>
              <w:spacing w:after="0" w:line="240" w:lineRule="auto"/>
              <w:ind w:left="0" w:right="-8" w:firstLine="0"/>
              <w:jc w:val="center"/>
              <w:rPr>
                <w:rFonts w:cs="Arial"/>
              </w:rPr>
            </w:pPr>
          </w:p>
        </w:tc>
      </w:tr>
      <w:tr w:rsidR="0086408A" w:rsidRPr="00A41EF0" w14:paraId="588C05B4"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B3DD118"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7D8B43AE" w14:textId="77777777" w:rsidR="0086408A" w:rsidRPr="00A41EF0" w:rsidRDefault="0086408A" w:rsidP="0086408A">
            <w:pPr>
              <w:spacing w:after="0" w:line="240" w:lineRule="auto"/>
              <w:ind w:left="0" w:right="-8"/>
              <w:rPr>
                <w:rFonts w:cs="Arial"/>
              </w:rPr>
            </w:pPr>
            <w:r w:rsidRPr="00A41EF0">
              <w:rPr>
                <w:rFonts w:cs="Arial"/>
              </w:rPr>
              <w:t>Značajne</w:t>
            </w:r>
          </w:p>
        </w:tc>
        <w:tc>
          <w:tcPr>
            <w:tcW w:w="3686" w:type="dxa"/>
            <w:tcBorders>
              <w:top w:val="single" w:sz="4" w:space="0" w:color="000000"/>
              <w:left w:val="single" w:sz="4" w:space="0" w:color="000000"/>
              <w:bottom w:val="single" w:sz="4" w:space="0" w:color="000000"/>
              <w:right w:val="single" w:sz="4" w:space="0" w:color="000000"/>
            </w:tcBorders>
            <w:vAlign w:val="center"/>
          </w:tcPr>
          <w:p w14:paraId="62B072BA" w14:textId="6A614A7C"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262E47FA" w14:textId="77777777" w:rsidR="0086408A" w:rsidRPr="00A41EF0" w:rsidRDefault="0086408A" w:rsidP="0086408A">
            <w:pPr>
              <w:spacing w:after="0" w:line="240" w:lineRule="auto"/>
              <w:ind w:left="0" w:right="-8" w:firstLine="0"/>
              <w:jc w:val="center"/>
              <w:rPr>
                <w:rFonts w:cs="Arial"/>
              </w:rPr>
            </w:pPr>
          </w:p>
        </w:tc>
      </w:tr>
      <w:tr w:rsidR="0086408A" w:rsidRPr="00A41EF0" w14:paraId="14351907"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EC3B9F6"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05C1D79B" w14:textId="77777777" w:rsidR="0086408A" w:rsidRPr="00A41EF0" w:rsidRDefault="0086408A" w:rsidP="0086408A">
            <w:pPr>
              <w:spacing w:after="0" w:line="240" w:lineRule="auto"/>
              <w:ind w:left="0" w:right="-8"/>
              <w:rPr>
                <w:rFonts w:cs="Arial"/>
              </w:rPr>
            </w:pPr>
            <w:r w:rsidRPr="00A41EF0">
              <w:rPr>
                <w:rFonts w:cs="Arial"/>
              </w:rPr>
              <w:t>Katastrofalne</w:t>
            </w:r>
          </w:p>
        </w:tc>
        <w:tc>
          <w:tcPr>
            <w:tcW w:w="3686" w:type="dxa"/>
            <w:tcBorders>
              <w:top w:val="single" w:sz="4" w:space="0" w:color="000000"/>
              <w:left w:val="single" w:sz="4" w:space="0" w:color="000000"/>
              <w:bottom w:val="single" w:sz="4" w:space="0" w:color="000000"/>
              <w:right w:val="single" w:sz="4" w:space="0" w:color="000000"/>
            </w:tcBorders>
            <w:vAlign w:val="center"/>
          </w:tcPr>
          <w:p w14:paraId="7879027D" w14:textId="329667BF"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548" w:type="dxa"/>
            <w:tcBorders>
              <w:top w:val="single" w:sz="4" w:space="0" w:color="000000"/>
              <w:left w:val="single" w:sz="4" w:space="0" w:color="000000"/>
              <w:bottom w:val="single" w:sz="4" w:space="0" w:color="000000"/>
              <w:right w:val="single" w:sz="4" w:space="0" w:color="000000"/>
            </w:tcBorders>
            <w:vAlign w:val="center"/>
          </w:tcPr>
          <w:p w14:paraId="5561638E" w14:textId="77777777" w:rsidR="0086408A" w:rsidRPr="00A41EF0" w:rsidRDefault="0086408A" w:rsidP="0086408A">
            <w:pPr>
              <w:spacing w:after="0" w:line="240" w:lineRule="auto"/>
              <w:ind w:left="0" w:right="-8" w:firstLine="0"/>
              <w:jc w:val="center"/>
              <w:rPr>
                <w:rFonts w:cs="Arial"/>
              </w:rPr>
            </w:pPr>
          </w:p>
        </w:tc>
      </w:tr>
    </w:tbl>
    <w:p w14:paraId="540DDE3C" w14:textId="77777777" w:rsidR="00A30B5E" w:rsidRPr="00A41EF0" w:rsidRDefault="00A30B5E" w:rsidP="00A30B5E">
      <w:pPr>
        <w:spacing w:after="0"/>
        <w:ind w:left="0" w:right="-8"/>
        <w:rPr>
          <w:rFonts w:cs="Arial"/>
        </w:rPr>
      </w:pPr>
    </w:p>
    <w:p w14:paraId="33138295" w14:textId="77777777" w:rsidR="00A30B5E" w:rsidRPr="00A41EF0" w:rsidRDefault="00A30B5E" w:rsidP="00A30B5E">
      <w:pPr>
        <w:spacing w:after="0"/>
        <w:ind w:left="0" w:right="-8"/>
        <w:rPr>
          <w:rFonts w:cs="Arial"/>
        </w:rPr>
      </w:pPr>
    </w:p>
    <w:p w14:paraId="0E855F5B" w14:textId="77777777" w:rsidR="00A30B5E" w:rsidRPr="00A41EF0" w:rsidRDefault="00A30B5E" w:rsidP="00A30B5E">
      <w:pPr>
        <w:pStyle w:val="Naslov2"/>
        <w:spacing w:after="0"/>
        <w:ind w:right="-8" w:firstLine="0"/>
      </w:pPr>
      <w:bookmarkStart w:id="102" w:name="_Toc511933718"/>
      <w:r w:rsidRPr="00A41EF0">
        <w:t xml:space="preserve"> </w:t>
      </w:r>
      <w:bookmarkStart w:id="103" w:name="_Toc17720263"/>
      <w:r w:rsidRPr="00A41EF0">
        <w:t>5.4.6. VJEROJATNOST</w:t>
      </w:r>
      <w:bookmarkEnd w:id="102"/>
      <w:bookmarkEnd w:id="103"/>
      <w:r w:rsidRPr="00A41EF0">
        <w:t xml:space="preserve"> </w:t>
      </w:r>
    </w:p>
    <w:p w14:paraId="2DA7D5A4" w14:textId="77777777" w:rsidR="00A30B5E" w:rsidRPr="00A41EF0" w:rsidRDefault="00A30B5E" w:rsidP="00A30B5E">
      <w:pPr>
        <w:spacing w:after="0"/>
        <w:ind w:left="0" w:right="-8"/>
        <w:rPr>
          <w:rFonts w:cs="Arial"/>
        </w:rPr>
      </w:pPr>
    </w:p>
    <w:p w14:paraId="1ABBB52B" w14:textId="4CE2BEF0" w:rsidR="00A30B5E" w:rsidRPr="00A41EF0" w:rsidRDefault="00A30B5E" w:rsidP="00A30B5E">
      <w:pPr>
        <w:spacing w:after="0"/>
        <w:ind w:left="0" w:right="-8"/>
        <w:rPr>
          <w:rFonts w:cs="Arial"/>
        </w:rPr>
      </w:pPr>
      <w:r w:rsidRPr="00A41EF0">
        <w:rPr>
          <w:rFonts w:cs="Arial"/>
        </w:rPr>
        <w:t xml:space="preserve">Za mogućnost epidemije i pandemije na području Općine </w:t>
      </w:r>
      <w:r w:rsidR="00B31A5B">
        <w:rPr>
          <w:rFonts w:cs="Arial"/>
        </w:rPr>
        <w:t>Kravarsko</w:t>
      </w:r>
      <w:r w:rsidRPr="00A41EF0">
        <w:rPr>
          <w:rFonts w:cs="Arial"/>
        </w:rPr>
        <w:t xml:space="preserve"> s obzirom na dosadašnje pokazatelje može se procijeniti vjerojatnost: </w:t>
      </w:r>
      <w:r w:rsidRPr="00A41EF0">
        <w:rPr>
          <w:rFonts w:cs="Arial"/>
          <w:b/>
        </w:rPr>
        <w:t>kategorija 2 mala</w:t>
      </w:r>
      <w:r w:rsidR="000C0710">
        <w:rPr>
          <w:rFonts w:cs="Arial"/>
          <w:b/>
        </w:rPr>
        <w:t>.</w:t>
      </w:r>
    </w:p>
    <w:p w14:paraId="2E21FC21" w14:textId="77777777" w:rsidR="00A30B5E" w:rsidRPr="00A41EF0" w:rsidRDefault="00A30B5E" w:rsidP="00A30B5E">
      <w:pPr>
        <w:spacing w:after="0"/>
        <w:ind w:left="0" w:right="-8"/>
        <w:rPr>
          <w:rFonts w:cs="Arial"/>
        </w:rPr>
      </w:pPr>
    </w:p>
    <w:tbl>
      <w:tblPr>
        <w:tblStyle w:val="TableGrid"/>
        <w:tblW w:w="8951" w:type="dxa"/>
        <w:jc w:val="center"/>
        <w:tblInd w:w="0" w:type="dxa"/>
        <w:tblLayout w:type="fixed"/>
        <w:tblCellMar>
          <w:top w:w="22" w:type="dxa"/>
          <w:left w:w="130" w:type="dxa"/>
          <w:right w:w="77" w:type="dxa"/>
        </w:tblCellMar>
        <w:tblLook w:val="04A0" w:firstRow="1" w:lastRow="0" w:firstColumn="1" w:lastColumn="0" w:noHBand="0" w:noVBand="1"/>
      </w:tblPr>
      <w:tblGrid>
        <w:gridCol w:w="903"/>
        <w:gridCol w:w="1793"/>
        <w:gridCol w:w="1421"/>
        <w:gridCol w:w="3412"/>
        <w:gridCol w:w="1422"/>
      </w:tblGrid>
      <w:tr w:rsidR="00A30B5E" w:rsidRPr="00A41EF0" w14:paraId="31EC8E98" w14:textId="77777777" w:rsidTr="00BF6D34">
        <w:trPr>
          <w:trHeight w:val="310"/>
          <w:jc w:val="center"/>
        </w:trPr>
        <w:tc>
          <w:tcPr>
            <w:tcW w:w="903"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14:paraId="68D238BB" w14:textId="77777777" w:rsidR="00A30B5E" w:rsidRPr="00A41EF0" w:rsidRDefault="00A30B5E" w:rsidP="00BF6D34">
            <w:pPr>
              <w:spacing w:after="0" w:line="259" w:lineRule="auto"/>
              <w:ind w:left="0" w:right="-8" w:firstLine="0"/>
              <w:jc w:val="left"/>
              <w:rPr>
                <w:rFonts w:cs="Arial"/>
                <w:sz w:val="20"/>
                <w:szCs w:val="20"/>
              </w:rPr>
            </w:pPr>
            <w:r w:rsidRPr="00A41EF0">
              <w:rPr>
                <w:rFonts w:cs="Arial"/>
                <w:b/>
                <w:sz w:val="20"/>
                <w:szCs w:val="20"/>
              </w:rPr>
              <w:t xml:space="preserve">Kategorija </w:t>
            </w:r>
          </w:p>
        </w:tc>
        <w:tc>
          <w:tcPr>
            <w:tcW w:w="6626" w:type="dxa"/>
            <w:gridSpan w:val="3"/>
            <w:tcBorders>
              <w:top w:val="single" w:sz="4" w:space="0" w:color="000000"/>
              <w:left w:val="single" w:sz="4" w:space="0" w:color="000000"/>
              <w:bottom w:val="single" w:sz="4" w:space="0" w:color="000000"/>
              <w:right w:val="single" w:sz="4" w:space="0" w:color="000000"/>
            </w:tcBorders>
            <w:shd w:val="clear" w:color="auto" w:fill="FFC000"/>
            <w:vAlign w:val="center"/>
          </w:tcPr>
          <w:p w14:paraId="63D7475B"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Vjerojatnost/Frekvencija</w:t>
            </w:r>
          </w:p>
        </w:tc>
        <w:tc>
          <w:tcPr>
            <w:tcW w:w="142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54D95DB3" w14:textId="77777777" w:rsidR="00A30B5E" w:rsidRPr="00A41EF0" w:rsidRDefault="00A30B5E" w:rsidP="00BF6D34">
            <w:pPr>
              <w:spacing w:after="0" w:line="240" w:lineRule="auto"/>
              <w:ind w:left="0" w:right="-8" w:firstLine="0"/>
              <w:jc w:val="center"/>
              <w:rPr>
                <w:rFonts w:cs="Arial"/>
                <w:sz w:val="20"/>
                <w:szCs w:val="20"/>
              </w:rPr>
            </w:pPr>
            <w:r w:rsidRPr="00A41EF0">
              <w:rPr>
                <w:rFonts w:cs="Arial"/>
                <w:sz w:val="20"/>
                <w:szCs w:val="20"/>
              </w:rPr>
              <w:t>ODABRANO</w:t>
            </w:r>
          </w:p>
        </w:tc>
      </w:tr>
      <w:tr w:rsidR="00A30B5E" w:rsidRPr="00A41EF0" w14:paraId="78C49DE5" w14:textId="77777777" w:rsidTr="00BF6D34">
        <w:trPr>
          <w:trHeight w:val="311"/>
          <w:jc w:val="center"/>
        </w:trPr>
        <w:tc>
          <w:tcPr>
            <w:tcW w:w="903" w:type="dxa"/>
            <w:vMerge/>
            <w:tcBorders>
              <w:top w:val="nil"/>
              <w:left w:val="single" w:sz="4" w:space="0" w:color="000000"/>
              <w:bottom w:val="single" w:sz="4" w:space="0" w:color="000000"/>
              <w:right w:val="single" w:sz="4" w:space="0" w:color="000000"/>
            </w:tcBorders>
            <w:vAlign w:val="center"/>
          </w:tcPr>
          <w:p w14:paraId="5B272CA4" w14:textId="77777777" w:rsidR="00A30B5E" w:rsidRPr="00A41EF0" w:rsidRDefault="00A30B5E" w:rsidP="00BF6D34">
            <w:pPr>
              <w:spacing w:after="0" w:line="259" w:lineRule="auto"/>
              <w:ind w:left="0" w:right="-8" w:firstLine="0"/>
              <w:jc w:val="left"/>
              <w:rPr>
                <w:rFonts w:cs="Arial"/>
                <w:sz w:val="20"/>
                <w:szCs w:val="20"/>
              </w:rPr>
            </w:pPr>
          </w:p>
        </w:tc>
        <w:tc>
          <w:tcPr>
            <w:tcW w:w="179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8E87E1A"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 xml:space="preserve">Kvalitativno </w:t>
            </w:r>
          </w:p>
        </w:tc>
        <w:tc>
          <w:tcPr>
            <w:tcW w:w="142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A3A5BD9" w14:textId="77777777" w:rsidR="00A30B5E" w:rsidRPr="00A41EF0" w:rsidRDefault="00A30B5E" w:rsidP="00BF6D34">
            <w:pPr>
              <w:spacing w:after="0" w:line="259" w:lineRule="auto"/>
              <w:ind w:left="0" w:right="-8" w:firstLine="0"/>
              <w:jc w:val="left"/>
              <w:rPr>
                <w:rFonts w:cs="Arial"/>
                <w:sz w:val="20"/>
                <w:szCs w:val="20"/>
              </w:rPr>
            </w:pPr>
            <w:r w:rsidRPr="00A41EF0">
              <w:rPr>
                <w:rFonts w:cs="Arial"/>
                <w:b/>
                <w:sz w:val="20"/>
                <w:szCs w:val="20"/>
              </w:rPr>
              <w:t xml:space="preserve">Vjerojatnost </w:t>
            </w:r>
          </w:p>
        </w:tc>
        <w:tc>
          <w:tcPr>
            <w:tcW w:w="341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BE27AB6"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 xml:space="preserve">Frekvencija </w:t>
            </w:r>
          </w:p>
        </w:tc>
        <w:tc>
          <w:tcPr>
            <w:tcW w:w="1422" w:type="dxa"/>
            <w:vMerge/>
            <w:tcBorders>
              <w:left w:val="single" w:sz="4" w:space="0" w:color="000000"/>
              <w:bottom w:val="single" w:sz="4" w:space="0" w:color="000000"/>
              <w:right w:val="single" w:sz="4" w:space="0" w:color="000000"/>
            </w:tcBorders>
            <w:shd w:val="clear" w:color="auto" w:fill="FFE599" w:themeFill="accent4" w:themeFillTint="66"/>
          </w:tcPr>
          <w:p w14:paraId="0A8A5AA8" w14:textId="77777777" w:rsidR="00A30B5E" w:rsidRPr="00A41EF0" w:rsidRDefault="00A30B5E" w:rsidP="00BF6D34">
            <w:pPr>
              <w:spacing w:after="0" w:line="259" w:lineRule="auto"/>
              <w:ind w:left="0" w:right="-8" w:firstLine="0"/>
              <w:jc w:val="center"/>
              <w:rPr>
                <w:rFonts w:cs="Arial"/>
                <w:b/>
                <w:sz w:val="20"/>
                <w:szCs w:val="20"/>
              </w:rPr>
            </w:pPr>
          </w:p>
        </w:tc>
      </w:tr>
      <w:tr w:rsidR="00A30B5E" w:rsidRPr="00A41EF0" w14:paraId="052CBD29"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9EA433E" w14:textId="77777777" w:rsidR="00A30B5E" w:rsidRPr="00A41EF0" w:rsidRDefault="00A30B5E" w:rsidP="00BF6D34">
            <w:pPr>
              <w:spacing w:after="0" w:line="259" w:lineRule="auto"/>
              <w:ind w:left="0" w:right="-8" w:firstLine="0"/>
              <w:jc w:val="center"/>
              <w:rPr>
                <w:rFonts w:cs="Arial"/>
              </w:rPr>
            </w:pPr>
            <w:r w:rsidRPr="00A41EF0">
              <w:rPr>
                <w:rFonts w:cs="Arial"/>
                <w:b/>
              </w:rPr>
              <w:t xml:space="preserve">1 </w:t>
            </w:r>
          </w:p>
        </w:tc>
        <w:tc>
          <w:tcPr>
            <w:tcW w:w="1793" w:type="dxa"/>
            <w:tcBorders>
              <w:top w:val="single" w:sz="4" w:space="0" w:color="000000"/>
              <w:left w:val="single" w:sz="4" w:space="0" w:color="000000"/>
              <w:bottom w:val="single" w:sz="4" w:space="0" w:color="000000"/>
              <w:right w:val="single" w:sz="4" w:space="0" w:color="000000"/>
            </w:tcBorders>
            <w:vAlign w:val="center"/>
          </w:tcPr>
          <w:p w14:paraId="1B226E7A" w14:textId="77777777" w:rsidR="00A30B5E" w:rsidRPr="00A41EF0" w:rsidRDefault="00A30B5E" w:rsidP="00BF6D34">
            <w:pPr>
              <w:spacing w:after="0" w:line="259" w:lineRule="auto"/>
              <w:ind w:left="0" w:right="-8" w:firstLine="0"/>
              <w:jc w:val="left"/>
              <w:rPr>
                <w:rFonts w:cs="Arial"/>
              </w:rPr>
            </w:pPr>
            <w:r w:rsidRPr="00A41EF0">
              <w:rPr>
                <w:rFonts w:cs="Arial"/>
              </w:rPr>
              <w:t xml:space="preserve">Iznimno mala </w:t>
            </w:r>
          </w:p>
        </w:tc>
        <w:tc>
          <w:tcPr>
            <w:tcW w:w="1421" w:type="dxa"/>
            <w:tcBorders>
              <w:top w:val="single" w:sz="4" w:space="0" w:color="000000"/>
              <w:left w:val="single" w:sz="4" w:space="0" w:color="000000"/>
              <w:bottom w:val="single" w:sz="4" w:space="0" w:color="000000"/>
              <w:right w:val="single" w:sz="4" w:space="0" w:color="000000"/>
            </w:tcBorders>
            <w:vAlign w:val="center"/>
          </w:tcPr>
          <w:p w14:paraId="12F506B4" w14:textId="77777777" w:rsidR="00A30B5E" w:rsidRPr="00A41EF0" w:rsidRDefault="00A30B5E" w:rsidP="00BF6D34">
            <w:pPr>
              <w:spacing w:after="0" w:line="259" w:lineRule="auto"/>
              <w:ind w:left="0" w:right="-8" w:firstLine="0"/>
              <w:jc w:val="center"/>
              <w:rPr>
                <w:rFonts w:cs="Arial"/>
              </w:rPr>
            </w:pPr>
            <w:r w:rsidRPr="00A41EF0">
              <w:rPr>
                <w:rFonts w:cs="Arial"/>
              </w:rPr>
              <w:t xml:space="preserve">&lt;1% </w:t>
            </w:r>
          </w:p>
        </w:tc>
        <w:tc>
          <w:tcPr>
            <w:tcW w:w="3412" w:type="dxa"/>
            <w:tcBorders>
              <w:top w:val="single" w:sz="4" w:space="0" w:color="000000"/>
              <w:left w:val="single" w:sz="4" w:space="0" w:color="000000"/>
              <w:bottom w:val="single" w:sz="4" w:space="0" w:color="000000"/>
              <w:right w:val="single" w:sz="4" w:space="0" w:color="000000"/>
            </w:tcBorders>
            <w:vAlign w:val="center"/>
          </w:tcPr>
          <w:p w14:paraId="5D0EECB3" w14:textId="77777777" w:rsidR="00A30B5E" w:rsidRPr="00A41EF0" w:rsidRDefault="00A30B5E" w:rsidP="00BF6D34">
            <w:pPr>
              <w:spacing w:after="0" w:line="259" w:lineRule="auto"/>
              <w:ind w:left="0" w:right="-8" w:firstLine="0"/>
              <w:jc w:val="left"/>
              <w:rPr>
                <w:rFonts w:cs="Arial"/>
              </w:rPr>
            </w:pPr>
            <w:r w:rsidRPr="00A41EF0">
              <w:rPr>
                <w:rFonts w:cs="Arial"/>
              </w:rPr>
              <w:t xml:space="preserve">1 događaj u 100 godina i rjeđe </w:t>
            </w:r>
          </w:p>
        </w:tc>
        <w:tc>
          <w:tcPr>
            <w:tcW w:w="1422" w:type="dxa"/>
            <w:tcBorders>
              <w:top w:val="single" w:sz="4" w:space="0" w:color="000000"/>
              <w:left w:val="single" w:sz="4" w:space="0" w:color="000000"/>
              <w:bottom w:val="single" w:sz="4" w:space="0" w:color="000000"/>
              <w:right w:val="single" w:sz="4" w:space="0" w:color="000000"/>
            </w:tcBorders>
          </w:tcPr>
          <w:p w14:paraId="209B698B" w14:textId="77777777" w:rsidR="00A30B5E" w:rsidRPr="00A41EF0" w:rsidRDefault="00A30B5E" w:rsidP="00BF6D34">
            <w:pPr>
              <w:spacing w:after="0" w:line="259" w:lineRule="auto"/>
              <w:ind w:left="0" w:right="-8" w:firstLine="0"/>
              <w:jc w:val="center"/>
              <w:rPr>
                <w:rFonts w:cs="Arial"/>
              </w:rPr>
            </w:pPr>
          </w:p>
        </w:tc>
      </w:tr>
      <w:tr w:rsidR="00A30B5E" w:rsidRPr="00A41EF0" w14:paraId="1C995DED"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0618232" w14:textId="77777777" w:rsidR="00A30B5E" w:rsidRPr="00A41EF0" w:rsidRDefault="00A30B5E" w:rsidP="00BF6D34">
            <w:pPr>
              <w:spacing w:after="0" w:line="259" w:lineRule="auto"/>
              <w:ind w:left="0" w:right="-8" w:firstLine="0"/>
              <w:jc w:val="center"/>
              <w:rPr>
                <w:rFonts w:cs="Arial"/>
              </w:rPr>
            </w:pPr>
            <w:r w:rsidRPr="00A41EF0">
              <w:rPr>
                <w:rFonts w:cs="Arial"/>
                <w:b/>
              </w:rPr>
              <w:t xml:space="preserve">2 </w:t>
            </w:r>
          </w:p>
        </w:tc>
        <w:tc>
          <w:tcPr>
            <w:tcW w:w="1793" w:type="dxa"/>
            <w:tcBorders>
              <w:top w:val="single" w:sz="4" w:space="0" w:color="000000"/>
              <w:left w:val="single" w:sz="4" w:space="0" w:color="000000"/>
              <w:bottom w:val="single" w:sz="4" w:space="0" w:color="000000"/>
              <w:right w:val="single" w:sz="4" w:space="0" w:color="000000"/>
            </w:tcBorders>
            <w:vAlign w:val="center"/>
          </w:tcPr>
          <w:p w14:paraId="57CC89C3" w14:textId="77777777" w:rsidR="00A30B5E" w:rsidRPr="00A41EF0" w:rsidRDefault="00A30B5E" w:rsidP="00BF6D34">
            <w:pPr>
              <w:spacing w:after="0" w:line="259" w:lineRule="auto"/>
              <w:ind w:left="0" w:right="-8" w:firstLine="0"/>
              <w:jc w:val="left"/>
              <w:rPr>
                <w:rFonts w:cs="Arial"/>
              </w:rPr>
            </w:pPr>
            <w:r w:rsidRPr="00A41EF0">
              <w:rPr>
                <w:rFonts w:cs="Arial"/>
              </w:rPr>
              <w:t xml:space="preserve">Mala </w:t>
            </w:r>
          </w:p>
        </w:tc>
        <w:tc>
          <w:tcPr>
            <w:tcW w:w="1421" w:type="dxa"/>
            <w:tcBorders>
              <w:top w:val="single" w:sz="4" w:space="0" w:color="000000"/>
              <w:left w:val="single" w:sz="4" w:space="0" w:color="000000"/>
              <w:bottom w:val="single" w:sz="4" w:space="0" w:color="000000"/>
              <w:right w:val="single" w:sz="4" w:space="0" w:color="000000"/>
            </w:tcBorders>
            <w:vAlign w:val="center"/>
          </w:tcPr>
          <w:p w14:paraId="5CCDD042" w14:textId="77777777" w:rsidR="00A30B5E" w:rsidRPr="00A41EF0" w:rsidRDefault="00A30B5E" w:rsidP="00BF6D34">
            <w:pPr>
              <w:spacing w:after="0" w:line="259" w:lineRule="auto"/>
              <w:ind w:left="0" w:right="-8" w:firstLine="0"/>
              <w:jc w:val="center"/>
              <w:rPr>
                <w:rFonts w:cs="Arial"/>
              </w:rPr>
            </w:pPr>
            <w:r w:rsidRPr="00A41EF0">
              <w:rPr>
                <w:rFonts w:cs="Arial"/>
              </w:rPr>
              <w:t xml:space="preserve">1 – 5 % </w:t>
            </w:r>
          </w:p>
        </w:tc>
        <w:tc>
          <w:tcPr>
            <w:tcW w:w="3412" w:type="dxa"/>
            <w:tcBorders>
              <w:top w:val="single" w:sz="4" w:space="0" w:color="000000"/>
              <w:left w:val="single" w:sz="4" w:space="0" w:color="000000"/>
              <w:bottom w:val="single" w:sz="4" w:space="0" w:color="000000"/>
              <w:right w:val="single" w:sz="4" w:space="0" w:color="000000"/>
            </w:tcBorders>
            <w:vAlign w:val="center"/>
          </w:tcPr>
          <w:p w14:paraId="5EBB6CAF" w14:textId="77777777" w:rsidR="00A30B5E" w:rsidRPr="00A41EF0" w:rsidRDefault="00A30B5E" w:rsidP="00BF6D34">
            <w:pPr>
              <w:spacing w:after="0" w:line="259" w:lineRule="auto"/>
              <w:ind w:left="0" w:right="-8" w:firstLine="0"/>
              <w:jc w:val="left"/>
              <w:rPr>
                <w:rFonts w:cs="Arial"/>
              </w:rPr>
            </w:pPr>
            <w:r w:rsidRPr="00A41EF0">
              <w:rPr>
                <w:rFonts w:cs="Arial"/>
              </w:rPr>
              <w:t xml:space="preserve">1 događaj u 20 do 100 godina </w:t>
            </w:r>
          </w:p>
        </w:tc>
        <w:tc>
          <w:tcPr>
            <w:tcW w:w="1422" w:type="dxa"/>
            <w:tcBorders>
              <w:top w:val="single" w:sz="4" w:space="0" w:color="000000"/>
              <w:left w:val="single" w:sz="4" w:space="0" w:color="000000"/>
              <w:bottom w:val="single" w:sz="4" w:space="0" w:color="000000"/>
              <w:right w:val="single" w:sz="4" w:space="0" w:color="000000"/>
            </w:tcBorders>
          </w:tcPr>
          <w:p w14:paraId="57456750" w14:textId="77777777" w:rsidR="00A30B5E" w:rsidRPr="00A41EF0" w:rsidRDefault="00A30B5E" w:rsidP="00BF6D34">
            <w:pPr>
              <w:spacing w:after="0" w:line="259" w:lineRule="auto"/>
              <w:ind w:left="0" w:right="-8" w:firstLine="0"/>
              <w:jc w:val="center"/>
              <w:rPr>
                <w:rFonts w:cs="Arial"/>
              </w:rPr>
            </w:pPr>
            <w:r w:rsidRPr="00A41EF0">
              <w:rPr>
                <w:rFonts w:cs="Arial"/>
                <w:b/>
                <w:color w:val="auto"/>
              </w:rPr>
              <w:t>X</w:t>
            </w:r>
          </w:p>
        </w:tc>
      </w:tr>
      <w:tr w:rsidR="00A30B5E" w:rsidRPr="00A41EF0" w14:paraId="1DA9E193"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2B51C39" w14:textId="77777777" w:rsidR="00A30B5E" w:rsidRPr="00A41EF0" w:rsidRDefault="00A30B5E" w:rsidP="00BF6D34">
            <w:pPr>
              <w:spacing w:after="0" w:line="259" w:lineRule="auto"/>
              <w:ind w:left="0" w:right="-8" w:firstLine="0"/>
              <w:jc w:val="center"/>
              <w:rPr>
                <w:rFonts w:cs="Arial"/>
              </w:rPr>
            </w:pPr>
            <w:r w:rsidRPr="00A41EF0">
              <w:rPr>
                <w:rFonts w:cs="Arial"/>
                <w:b/>
              </w:rPr>
              <w:t xml:space="preserve">3 </w:t>
            </w:r>
          </w:p>
        </w:tc>
        <w:tc>
          <w:tcPr>
            <w:tcW w:w="1793" w:type="dxa"/>
            <w:tcBorders>
              <w:top w:val="single" w:sz="4" w:space="0" w:color="000000"/>
              <w:left w:val="single" w:sz="4" w:space="0" w:color="000000"/>
              <w:bottom w:val="single" w:sz="4" w:space="0" w:color="000000"/>
              <w:right w:val="single" w:sz="4" w:space="0" w:color="000000"/>
            </w:tcBorders>
            <w:vAlign w:val="center"/>
          </w:tcPr>
          <w:p w14:paraId="3908895B" w14:textId="77777777" w:rsidR="00A30B5E" w:rsidRPr="00A41EF0" w:rsidRDefault="00A30B5E" w:rsidP="00BF6D34">
            <w:pPr>
              <w:spacing w:after="0" w:line="259" w:lineRule="auto"/>
              <w:ind w:left="0" w:right="-8" w:firstLine="0"/>
              <w:jc w:val="left"/>
              <w:rPr>
                <w:rFonts w:cs="Arial"/>
              </w:rPr>
            </w:pPr>
            <w:r w:rsidRPr="00A41EF0">
              <w:rPr>
                <w:rFonts w:cs="Arial"/>
              </w:rPr>
              <w:t xml:space="preserve">Umjerena </w:t>
            </w:r>
          </w:p>
        </w:tc>
        <w:tc>
          <w:tcPr>
            <w:tcW w:w="1421" w:type="dxa"/>
            <w:tcBorders>
              <w:top w:val="single" w:sz="4" w:space="0" w:color="000000"/>
              <w:left w:val="single" w:sz="4" w:space="0" w:color="000000"/>
              <w:bottom w:val="single" w:sz="4" w:space="0" w:color="000000"/>
              <w:right w:val="single" w:sz="4" w:space="0" w:color="000000"/>
            </w:tcBorders>
            <w:vAlign w:val="center"/>
          </w:tcPr>
          <w:p w14:paraId="178A28F3" w14:textId="77777777" w:rsidR="00A30B5E" w:rsidRPr="00A41EF0" w:rsidRDefault="00A30B5E" w:rsidP="00BF6D34">
            <w:pPr>
              <w:spacing w:after="0" w:line="259" w:lineRule="auto"/>
              <w:ind w:left="0" w:right="-8" w:firstLine="0"/>
              <w:jc w:val="center"/>
              <w:rPr>
                <w:rFonts w:cs="Arial"/>
              </w:rPr>
            </w:pPr>
            <w:r w:rsidRPr="00A41EF0">
              <w:rPr>
                <w:rFonts w:cs="Arial"/>
              </w:rPr>
              <w:t xml:space="preserve">5 – 50 % </w:t>
            </w:r>
          </w:p>
        </w:tc>
        <w:tc>
          <w:tcPr>
            <w:tcW w:w="3412" w:type="dxa"/>
            <w:tcBorders>
              <w:top w:val="single" w:sz="4" w:space="0" w:color="000000"/>
              <w:left w:val="single" w:sz="4" w:space="0" w:color="000000"/>
              <w:bottom w:val="single" w:sz="4" w:space="0" w:color="000000"/>
              <w:right w:val="single" w:sz="4" w:space="0" w:color="000000"/>
            </w:tcBorders>
            <w:vAlign w:val="center"/>
          </w:tcPr>
          <w:p w14:paraId="2A51B14B" w14:textId="77777777" w:rsidR="00A30B5E" w:rsidRPr="00A41EF0" w:rsidRDefault="00A30B5E" w:rsidP="00BF6D34">
            <w:pPr>
              <w:spacing w:after="0" w:line="259" w:lineRule="auto"/>
              <w:ind w:left="0" w:right="-8" w:firstLine="0"/>
              <w:jc w:val="left"/>
              <w:rPr>
                <w:rFonts w:cs="Arial"/>
              </w:rPr>
            </w:pPr>
            <w:r w:rsidRPr="00A41EF0">
              <w:rPr>
                <w:rFonts w:cs="Arial"/>
              </w:rPr>
              <w:t xml:space="preserve">1 događaj u 2 do 20 godina </w:t>
            </w:r>
          </w:p>
        </w:tc>
        <w:tc>
          <w:tcPr>
            <w:tcW w:w="1422" w:type="dxa"/>
            <w:tcBorders>
              <w:top w:val="single" w:sz="4" w:space="0" w:color="000000"/>
              <w:left w:val="single" w:sz="4" w:space="0" w:color="000000"/>
              <w:bottom w:val="single" w:sz="4" w:space="0" w:color="000000"/>
              <w:right w:val="single" w:sz="4" w:space="0" w:color="000000"/>
            </w:tcBorders>
          </w:tcPr>
          <w:p w14:paraId="1B0B5ADF" w14:textId="77777777" w:rsidR="00A30B5E" w:rsidRPr="00A41EF0" w:rsidRDefault="00A30B5E" w:rsidP="00BF6D34">
            <w:pPr>
              <w:spacing w:after="0" w:line="259" w:lineRule="auto"/>
              <w:ind w:left="0" w:right="-8" w:firstLine="0"/>
              <w:jc w:val="center"/>
              <w:rPr>
                <w:rFonts w:cs="Arial"/>
                <w:b/>
              </w:rPr>
            </w:pPr>
          </w:p>
        </w:tc>
      </w:tr>
      <w:tr w:rsidR="00A30B5E" w:rsidRPr="00A41EF0" w14:paraId="163A17AC"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93F7F99" w14:textId="77777777" w:rsidR="00A30B5E" w:rsidRPr="00A41EF0" w:rsidRDefault="00A30B5E" w:rsidP="00BF6D34">
            <w:pPr>
              <w:spacing w:after="0" w:line="259" w:lineRule="auto"/>
              <w:ind w:left="0" w:right="-8" w:firstLine="0"/>
              <w:jc w:val="center"/>
              <w:rPr>
                <w:rFonts w:cs="Arial"/>
              </w:rPr>
            </w:pPr>
            <w:r w:rsidRPr="00A41EF0">
              <w:rPr>
                <w:rFonts w:cs="Arial"/>
                <w:b/>
              </w:rPr>
              <w:t xml:space="preserve">4 </w:t>
            </w:r>
          </w:p>
        </w:tc>
        <w:tc>
          <w:tcPr>
            <w:tcW w:w="1793" w:type="dxa"/>
            <w:tcBorders>
              <w:top w:val="single" w:sz="4" w:space="0" w:color="000000"/>
              <w:left w:val="single" w:sz="4" w:space="0" w:color="000000"/>
              <w:bottom w:val="single" w:sz="4" w:space="0" w:color="000000"/>
              <w:right w:val="single" w:sz="4" w:space="0" w:color="000000"/>
            </w:tcBorders>
            <w:vAlign w:val="center"/>
          </w:tcPr>
          <w:p w14:paraId="340ED717" w14:textId="77777777" w:rsidR="00A30B5E" w:rsidRPr="00A41EF0" w:rsidRDefault="00A30B5E" w:rsidP="00BF6D34">
            <w:pPr>
              <w:spacing w:after="0" w:line="259" w:lineRule="auto"/>
              <w:ind w:left="0" w:right="-8" w:firstLine="0"/>
              <w:jc w:val="left"/>
              <w:rPr>
                <w:rFonts w:cs="Arial"/>
              </w:rPr>
            </w:pPr>
            <w:r w:rsidRPr="00A41EF0">
              <w:rPr>
                <w:rFonts w:cs="Arial"/>
              </w:rPr>
              <w:t xml:space="preserve">Velika </w:t>
            </w:r>
          </w:p>
        </w:tc>
        <w:tc>
          <w:tcPr>
            <w:tcW w:w="1421" w:type="dxa"/>
            <w:tcBorders>
              <w:top w:val="single" w:sz="4" w:space="0" w:color="000000"/>
              <w:left w:val="single" w:sz="4" w:space="0" w:color="000000"/>
              <w:bottom w:val="single" w:sz="4" w:space="0" w:color="000000"/>
              <w:right w:val="single" w:sz="4" w:space="0" w:color="000000"/>
            </w:tcBorders>
            <w:vAlign w:val="center"/>
          </w:tcPr>
          <w:p w14:paraId="385E6446" w14:textId="77777777" w:rsidR="00A30B5E" w:rsidRPr="00A41EF0" w:rsidRDefault="00A30B5E" w:rsidP="00BF6D34">
            <w:pPr>
              <w:spacing w:after="0" w:line="259" w:lineRule="auto"/>
              <w:ind w:left="0" w:right="-8" w:firstLine="0"/>
              <w:jc w:val="center"/>
              <w:rPr>
                <w:rFonts w:cs="Arial"/>
              </w:rPr>
            </w:pPr>
            <w:r w:rsidRPr="00A41EF0">
              <w:rPr>
                <w:rFonts w:cs="Arial"/>
              </w:rPr>
              <w:t xml:space="preserve">51 – 98 % </w:t>
            </w:r>
          </w:p>
        </w:tc>
        <w:tc>
          <w:tcPr>
            <w:tcW w:w="3412" w:type="dxa"/>
            <w:tcBorders>
              <w:top w:val="single" w:sz="4" w:space="0" w:color="000000"/>
              <w:left w:val="single" w:sz="4" w:space="0" w:color="000000"/>
              <w:bottom w:val="single" w:sz="4" w:space="0" w:color="000000"/>
              <w:right w:val="single" w:sz="4" w:space="0" w:color="000000"/>
            </w:tcBorders>
            <w:vAlign w:val="center"/>
          </w:tcPr>
          <w:p w14:paraId="18399FE2" w14:textId="77777777" w:rsidR="00A30B5E" w:rsidRPr="00A41EF0" w:rsidRDefault="00A30B5E" w:rsidP="00BF6D34">
            <w:pPr>
              <w:spacing w:after="0" w:line="259" w:lineRule="auto"/>
              <w:ind w:left="0" w:right="-8" w:firstLine="0"/>
              <w:jc w:val="left"/>
              <w:rPr>
                <w:rFonts w:cs="Arial"/>
              </w:rPr>
            </w:pPr>
            <w:r w:rsidRPr="00A41EF0">
              <w:rPr>
                <w:rFonts w:cs="Arial"/>
              </w:rPr>
              <w:t xml:space="preserve">1 događaj 1 do 2 godine </w:t>
            </w:r>
          </w:p>
        </w:tc>
        <w:tc>
          <w:tcPr>
            <w:tcW w:w="1422" w:type="dxa"/>
            <w:tcBorders>
              <w:top w:val="single" w:sz="4" w:space="0" w:color="000000"/>
              <w:left w:val="single" w:sz="4" w:space="0" w:color="000000"/>
              <w:bottom w:val="single" w:sz="4" w:space="0" w:color="000000"/>
              <w:right w:val="single" w:sz="4" w:space="0" w:color="000000"/>
            </w:tcBorders>
          </w:tcPr>
          <w:p w14:paraId="75B75B65" w14:textId="77777777" w:rsidR="00A30B5E" w:rsidRPr="00A41EF0" w:rsidRDefault="00A30B5E" w:rsidP="00BF6D34">
            <w:pPr>
              <w:spacing w:after="0" w:line="259" w:lineRule="auto"/>
              <w:ind w:left="0" w:right="-8" w:firstLine="0"/>
              <w:jc w:val="center"/>
              <w:rPr>
                <w:rFonts w:cs="Arial"/>
              </w:rPr>
            </w:pPr>
          </w:p>
        </w:tc>
      </w:tr>
      <w:tr w:rsidR="00A30B5E" w:rsidRPr="00A41EF0" w14:paraId="0A0C8475" w14:textId="77777777" w:rsidTr="00BF6D34">
        <w:trPr>
          <w:trHeight w:val="310"/>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DAADD34" w14:textId="77777777" w:rsidR="00A30B5E" w:rsidRPr="00A41EF0" w:rsidRDefault="00A30B5E" w:rsidP="00BF6D34">
            <w:pPr>
              <w:spacing w:after="0" w:line="259" w:lineRule="auto"/>
              <w:ind w:left="0" w:right="-8" w:firstLine="0"/>
              <w:jc w:val="center"/>
              <w:rPr>
                <w:rFonts w:cs="Arial"/>
              </w:rPr>
            </w:pPr>
            <w:r w:rsidRPr="00A41EF0">
              <w:rPr>
                <w:rFonts w:cs="Arial"/>
                <w:b/>
              </w:rPr>
              <w:t xml:space="preserve">5 </w:t>
            </w:r>
          </w:p>
        </w:tc>
        <w:tc>
          <w:tcPr>
            <w:tcW w:w="1793" w:type="dxa"/>
            <w:tcBorders>
              <w:top w:val="single" w:sz="4" w:space="0" w:color="000000"/>
              <w:left w:val="single" w:sz="4" w:space="0" w:color="000000"/>
              <w:bottom w:val="single" w:sz="4" w:space="0" w:color="000000"/>
              <w:right w:val="single" w:sz="4" w:space="0" w:color="000000"/>
            </w:tcBorders>
            <w:vAlign w:val="center"/>
          </w:tcPr>
          <w:p w14:paraId="2EF4E4D1" w14:textId="77777777" w:rsidR="00A30B5E" w:rsidRPr="00A41EF0" w:rsidRDefault="00A30B5E" w:rsidP="00BF6D34">
            <w:pPr>
              <w:spacing w:after="0" w:line="259" w:lineRule="auto"/>
              <w:ind w:left="0" w:right="-8" w:firstLine="0"/>
              <w:jc w:val="left"/>
              <w:rPr>
                <w:rFonts w:cs="Arial"/>
              </w:rPr>
            </w:pPr>
            <w:r w:rsidRPr="00A41EF0">
              <w:rPr>
                <w:rFonts w:cs="Arial"/>
              </w:rPr>
              <w:t xml:space="preserve">Iznimno velika </w:t>
            </w:r>
          </w:p>
        </w:tc>
        <w:tc>
          <w:tcPr>
            <w:tcW w:w="1421" w:type="dxa"/>
            <w:tcBorders>
              <w:top w:val="single" w:sz="4" w:space="0" w:color="000000"/>
              <w:left w:val="single" w:sz="4" w:space="0" w:color="000000"/>
              <w:bottom w:val="single" w:sz="4" w:space="0" w:color="000000"/>
              <w:right w:val="single" w:sz="4" w:space="0" w:color="000000"/>
            </w:tcBorders>
            <w:vAlign w:val="center"/>
          </w:tcPr>
          <w:p w14:paraId="03FAE000" w14:textId="77777777" w:rsidR="00A30B5E" w:rsidRPr="00A41EF0" w:rsidRDefault="00A30B5E" w:rsidP="00BF6D34">
            <w:pPr>
              <w:spacing w:after="0" w:line="259" w:lineRule="auto"/>
              <w:ind w:left="0" w:right="-8" w:firstLine="0"/>
              <w:jc w:val="center"/>
              <w:rPr>
                <w:rFonts w:cs="Arial"/>
              </w:rPr>
            </w:pPr>
            <w:r w:rsidRPr="00A41EF0">
              <w:rPr>
                <w:rFonts w:cs="Arial"/>
              </w:rPr>
              <w:t xml:space="preserve">&gt;98% </w:t>
            </w:r>
          </w:p>
        </w:tc>
        <w:tc>
          <w:tcPr>
            <w:tcW w:w="3412" w:type="dxa"/>
            <w:tcBorders>
              <w:top w:val="single" w:sz="4" w:space="0" w:color="000000"/>
              <w:left w:val="single" w:sz="4" w:space="0" w:color="000000"/>
              <w:bottom w:val="single" w:sz="4" w:space="0" w:color="000000"/>
              <w:right w:val="single" w:sz="4" w:space="0" w:color="000000"/>
            </w:tcBorders>
            <w:vAlign w:val="center"/>
          </w:tcPr>
          <w:p w14:paraId="4A700AB5" w14:textId="77777777" w:rsidR="00A30B5E" w:rsidRPr="00A41EF0" w:rsidRDefault="00A30B5E" w:rsidP="00BF6D34">
            <w:pPr>
              <w:spacing w:after="0" w:line="259" w:lineRule="auto"/>
              <w:ind w:left="0" w:right="-8" w:firstLine="0"/>
              <w:jc w:val="left"/>
              <w:rPr>
                <w:rFonts w:cs="Arial"/>
              </w:rPr>
            </w:pPr>
            <w:r w:rsidRPr="00A41EF0">
              <w:rPr>
                <w:rFonts w:cs="Arial"/>
              </w:rPr>
              <w:t xml:space="preserve">1 događaj godišnje ili češće </w:t>
            </w:r>
          </w:p>
        </w:tc>
        <w:tc>
          <w:tcPr>
            <w:tcW w:w="1422" w:type="dxa"/>
            <w:tcBorders>
              <w:top w:val="single" w:sz="4" w:space="0" w:color="000000"/>
              <w:left w:val="single" w:sz="4" w:space="0" w:color="000000"/>
              <w:bottom w:val="single" w:sz="4" w:space="0" w:color="000000"/>
              <w:right w:val="single" w:sz="4" w:space="0" w:color="000000"/>
            </w:tcBorders>
          </w:tcPr>
          <w:p w14:paraId="4757B020" w14:textId="77777777" w:rsidR="00A30B5E" w:rsidRPr="00A41EF0" w:rsidRDefault="00A30B5E" w:rsidP="00BF6D34">
            <w:pPr>
              <w:spacing w:after="0" w:line="259" w:lineRule="auto"/>
              <w:ind w:left="0" w:right="-8" w:firstLine="0"/>
              <w:jc w:val="center"/>
              <w:rPr>
                <w:rFonts w:cs="Arial"/>
              </w:rPr>
            </w:pPr>
          </w:p>
        </w:tc>
      </w:tr>
    </w:tbl>
    <w:p w14:paraId="1D424543" w14:textId="77777777" w:rsidR="00A30B5E" w:rsidRPr="00A41EF0" w:rsidRDefault="00A30B5E" w:rsidP="00A30B5E">
      <w:pPr>
        <w:spacing w:after="0"/>
        <w:ind w:left="0" w:right="-8"/>
        <w:rPr>
          <w:rFonts w:cs="Arial"/>
        </w:rPr>
      </w:pPr>
    </w:p>
    <w:p w14:paraId="1267DD21" w14:textId="77777777" w:rsidR="00A30B5E" w:rsidRPr="00A41EF0" w:rsidRDefault="00A30B5E" w:rsidP="00A30B5E">
      <w:pPr>
        <w:pStyle w:val="Naslov2"/>
        <w:spacing w:after="0"/>
        <w:ind w:right="-8" w:firstLine="0"/>
      </w:pPr>
      <w:bookmarkStart w:id="104" w:name="_Toc511933719"/>
      <w:r w:rsidRPr="00A41EF0">
        <w:t xml:space="preserve"> </w:t>
      </w:r>
      <w:bookmarkStart w:id="105" w:name="_Toc17720264"/>
      <w:r w:rsidRPr="00A41EF0">
        <w:t>5.4.7. MATRICE RIZIKA</w:t>
      </w:r>
      <w:bookmarkEnd w:id="104"/>
      <w:bookmarkEnd w:id="105"/>
      <w:r w:rsidRPr="00A41EF0">
        <w:t xml:space="preserve"> </w:t>
      </w:r>
    </w:p>
    <w:p w14:paraId="359B00E6" w14:textId="77777777" w:rsidR="00A30B5E" w:rsidRPr="00A41EF0" w:rsidRDefault="00A30B5E" w:rsidP="00A30B5E">
      <w:pPr>
        <w:spacing w:after="0" w:line="259" w:lineRule="auto"/>
        <w:ind w:left="0" w:right="-8" w:firstLine="0"/>
        <w:jc w:val="left"/>
        <w:rPr>
          <w:rFonts w:cs="Arial"/>
        </w:rPr>
      </w:pPr>
    </w:p>
    <w:p w14:paraId="167E3D17" w14:textId="77777777" w:rsidR="00A30B5E" w:rsidRPr="00A41EF0" w:rsidRDefault="00A30B5E" w:rsidP="00A30B5E">
      <w:pPr>
        <w:spacing w:after="0" w:line="259" w:lineRule="auto"/>
        <w:ind w:left="0" w:right="-8" w:firstLine="0"/>
        <w:jc w:val="left"/>
        <w:rPr>
          <w:rFonts w:cs="Arial"/>
        </w:rPr>
      </w:pPr>
      <w:r w:rsidRPr="00A41EF0">
        <w:rPr>
          <w:rFonts w:cs="Arial"/>
        </w:rPr>
        <w:t xml:space="preserve">Na temelju kombinacije dobivenih vrijednosti posljedica za sve tri kategorije (život i zdravlje ljudi, gospodarstvo i društvena stabilnost i politika) i vjerojatnosti izrađene su matrice rizika za prijetnju </w:t>
      </w:r>
      <w:r w:rsidRPr="00A41EF0">
        <w:rPr>
          <w:rFonts w:cs="Arial"/>
          <w:b/>
        </w:rPr>
        <w:t>epidemije i pandemije</w:t>
      </w:r>
      <w:r w:rsidRPr="00A41EF0">
        <w:rPr>
          <w:rFonts w:cs="Arial"/>
        </w:rPr>
        <w:t xml:space="preserve">: </w:t>
      </w:r>
    </w:p>
    <w:p w14:paraId="03FA646A" w14:textId="77777777" w:rsidR="00A30B5E" w:rsidRPr="00A41EF0" w:rsidRDefault="00A30B5E" w:rsidP="00A30B5E">
      <w:pPr>
        <w:spacing w:after="0" w:line="259" w:lineRule="auto"/>
        <w:ind w:left="0" w:right="-8" w:firstLine="0"/>
        <w:jc w:val="left"/>
        <w:rPr>
          <w:rFonts w:cs="Arial"/>
        </w:rPr>
      </w:pPr>
    </w:p>
    <w:p w14:paraId="37EAEDCE" w14:textId="77777777" w:rsidR="00A30B5E" w:rsidRPr="00A41EF0" w:rsidRDefault="00A30B5E" w:rsidP="00A30B5E">
      <w:pPr>
        <w:spacing w:after="0" w:line="259" w:lineRule="auto"/>
        <w:ind w:left="0" w:right="-8" w:firstLine="0"/>
        <w:jc w:val="center"/>
        <w:rPr>
          <w:rFonts w:cs="Arial"/>
          <w:b/>
        </w:rPr>
      </w:pPr>
      <w:r w:rsidRPr="00A41EF0">
        <w:rPr>
          <w:rFonts w:cs="Arial"/>
          <w:b/>
        </w:rPr>
        <w:t>Život i zdravlje ljudi</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A30B5E" w:rsidRPr="00A41EF0" w14:paraId="7398BD7C" w14:textId="77777777" w:rsidTr="00BF6D34">
        <w:trPr>
          <w:trHeight w:val="517"/>
          <w:jc w:val="center"/>
        </w:trPr>
        <w:tc>
          <w:tcPr>
            <w:tcW w:w="475" w:type="dxa"/>
            <w:vMerge w:val="restart"/>
            <w:shd w:val="clear" w:color="auto" w:fill="FFFFFF" w:themeFill="background1"/>
            <w:textDirection w:val="btLr"/>
          </w:tcPr>
          <w:p w14:paraId="4AB1D39F" w14:textId="77777777" w:rsidR="00A30B5E" w:rsidRPr="00A41EF0" w:rsidRDefault="00A30B5E"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23106829"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4778A7DD"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7ACCA13F" w14:textId="77777777" w:rsidR="00A30B5E" w:rsidRPr="00A41EF0" w:rsidRDefault="00A30B5E" w:rsidP="00BF6D34">
            <w:pPr>
              <w:spacing w:after="0" w:line="240" w:lineRule="auto"/>
              <w:ind w:left="0" w:right="-8"/>
              <w:jc w:val="center"/>
              <w:rPr>
                <w:rFonts w:cs="Arial"/>
                <w:bCs/>
                <w:szCs w:val="24"/>
              </w:rPr>
            </w:pPr>
            <w:r w:rsidRPr="00A41EF0">
              <w:rPr>
                <w:rFonts w:cs="Arial"/>
                <w:b/>
                <w:bCs/>
                <w:sz w:val="32"/>
                <w:szCs w:val="32"/>
              </w:rPr>
              <w:t>X</w:t>
            </w: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1752F788" w14:textId="77777777" w:rsidR="00A30B5E" w:rsidRPr="00A41EF0" w:rsidRDefault="00A30B5E" w:rsidP="00BF6D34">
            <w:pPr>
              <w:spacing w:after="0" w:line="240" w:lineRule="auto"/>
              <w:ind w:left="0" w:right="-8"/>
              <w:jc w:val="center"/>
              <w:rPr>
                <w:rFonts w:cs="Arial"/>
                <w:b/>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64EEE9CE"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3C8C7607" w14:textId="77777777" w:rsidR="00A30B5E" w:rsidRPr="00A41EF0" w:rsidRDefault="00A30B5E" w:rsidP="00BF6D34">
            <w:pPr>
              <w:spacing w:after="0" w:line="240" w:lineRule="auto"/>
              <w:ind w:left="0" w:right="-8"/>
              <w:jc w:val="center"/>
              <w:rPr>
                <w:rFonts w:cs="Arial"/>
                <w:bCs/>
                <w:szCs w:val="24"/>
              </w:rPr>
            </w:pPr>
          </w:p>
        </w:tc>
      </w:tr>
      <w:tr w:rsidR="00A30B5E" w:rsidRPr="00A41EF0" w14:paraId="5FACC0D6" w14:textId="77777777" w:rsidTr="00BF6D34">
        <w:trPr>
          <w:trHeight w:val="517"/>
          <w:jc w:val="center"/>
        </w:trPr>
        <w:tc>
          <w:tcPr>
            <w:tcW w:w="475" w:type="dxa"/>
            <w:vMerge/>
            <w:shd w:val="clear" w:color="auto" w:fill="FFFFFF" w:themeFill="background1"/>
          </w:tcPr>
          <w:p w14:paraId="45AA412C"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2F930A08"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36F48E9A"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F0F7E8A"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707650BE"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06047659"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743CE868" w14:textId="77777777" w:rsidR="00A30B5E" w:rsidRPr="00A41EF0" w:rsidRDefault="00A30B5E" w:rsidP="00BF6D34">
            <w:pPr>
              <w:spacing w:after="0" w:line="240" w:lineRule="auto"/>
              <w:ind w:left="0" w:right="-8"/>
              <w:jc w:val="center"/>
              <w:rPr>
                <w:rFonts w:cs="Arial"/>
                <w:bCs/>
                <w:szCs w:val="24"/>
              </w:rPr>
            </w:pPr>
          </w:p>
        </w:tc>
      </w:tr>
      <w:tr w:rsidR="00A30B5E" w:rsidRPr="00A41EF0" w14:paraId="6E6C2570" w14:textId="77777777" w:rsidTr="00BF6D34">
        <w:trPr>
          <w:trHeight w:val="517"/>
          <w:jc w:val="center"/>
        </w:trPr>
        <w:tc>
          <w:tcPr>
            <w:tcW w:w="475" w:type="dxa"/>
            <w:vMerge/>
            <w:shd w:val="clear" w:color="auto" w:fill="FFFFFF" w:themeFill="background1"/>
          </w:tcPr>
          <w:p w14:paraId="016EB0AE"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0E7CBC03"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6245666D"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1B7756CD"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4C49C78B" w14:textId="77777777" w:rsidR="00A30B5E" w:rsidRPr="00A41EF0" w:rsidRDefault="00A30B5E" w:rsidP="00BF6D34">
            <w:pPr>
              <w:spacing w:after="0" w:line="240" w:lineRule="auto"/>
              <w:ind w:left="0" w:right="-8"/>
              <w:jc w:val="center"/>
              <w:rPr>
                <w:rFonts w:cs="Arial"/>
                <w:bCs/>
                <w:sz w:val="40"/>
                <w:szCs w:val="40"/>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45790DDE"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5015C67A" w14:textId="77777777" w:rsidR="00A30B5E" w:rsidRPr="00A41EF0" w:rsidRDefault="00A30B5E" w:rsidP="00BF6D34">
            <w:pPr>
              <w:spacing w:after="0" w:line="240" w:lineRule="auto"/>
              <w:ind w:left="0" w:right="-8"/>
              <w:jc w:val="center"/>
              <w:rPr>
                <w:rFonts w:cs="Arial"/>
                <w:bCs/>
                <w:szCs w:val="24"/>
              </w:rPr>
            </w:pPr>
          </w:p>
        </w:tc>
      </w:tr>
      <w:tr w:rsidR="00A30B5E" w:rsidRPr="00A41EF0" w14:paraId="14A1236E" w14:textId="77777777" w:rsidTr="00BF6D34">
        <w:trPr>
          <w:trHeight w:val="517"/>
          <w:jc w:val="center"/>
        </w:trPr>
        <w:tc>
          <w:tcPr>
            <w:tcW w:w="475" w:type="dxa"/>
            <w:vMerge/>
            <w:shd w:val="clear" w:color="auto" w:fill="FFFFFF" w:themeFill="background1"/>
          </w:tcPr>
          <w:p w14:paraId="45E521D6"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024FFB2B"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51634DBA"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69A9BFBF"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302DF7CD"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6E883F26"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7BEB802C" w14:textId="77777777" w:rsidR="00A30B5E" w:rsidRPr="00A41EF0" w:rsidRDefault="00A30B5E" w:rsidP="00BF6D34">
            <w:pPr>
              <w:spacing w:after="0" w:line="240" w:lineRule="auto"/>
              <w:ind w:left="0" w:right="-8"/>
              <w:jc w:val="center"/>
              <w:rPr>
                <w:rFonts w:cs="Arial"/>
                <w:bCs/>
                <w:szCs w:val="24"/>
              </w:rPr>
            </w:pPr>
          </w:p>
        </w:tc>
      </w:tr>
      <w:tr w:rsidR="00A30B5E" w:rsidRPr="00A41EF0" w14:paraId="1DF1CD36" w14:textId="77777777" w:rsidTr="00BF6D34">
        <w:trPr>
          <w:trHeight w:val="517"/>
          <w:jc w:val="center"/>
        </w:trPr>
        <w:tc>
          <w:tcPr>
            <w:tcW w:w="475" w:type="dxa"/>
            <w:vMerge/>
            <w:shd w:val="clear" w:color="auto" w:fill="FFFFFF" w:themeFill="background1"/>
          </w:tcPr>
          <w:p w14:paraId="04D8E7CA"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1040E609"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24C59CD8"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4C1EDF70"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576EA4C7"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4AB43F02"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7FE20BF6" w14:textId="77777777" w:rsidR="00A30B5E" w:rsidRPr="00A41EF0" w:rsidRDefault="00A30B5E" w:rsidP="00BF6D34">
            <w:pPr>
              <w:spacing w:after="0" w:line="240" w:lineRule="auto"/>
              <w:ind w:left="0" w:right="-8"/>
              <w:jc w:val="center"/>
              <w:rPr>
                <w:rFonts w:cs="Arial"/>
                <w:bCs/>
                <w:szCs w:val="24"/>
              </w:rPr>
            </w:pPr>
          </w:p>
        </w:tc>
      </w:tr>
      <w:tr w:rsidR="00A30B5E" w:rsidRPr="00A41EF0" w14:paraId="77745A74" w14:textId="77777777" w:rsidTr="00BF6D34">
        <w:trPr>
          <w:trHeight w:val="175"/>
          <w:jc w:val="center"/>
        </w:trPr>
        <w:tc>
          <w:tcPr>
            <w:tcW w:w="814" w:type="dxa"/>
            <w:gridSpan w:val="2"/>
            <w:vMerge w:val="restart"/>
            <w:shd w:val="clear" w:color="auto" w:fill="FFFFFF" w:themeFill="background1"/>
            <w:vAlign w:val="center"/>
          </w:tcPr>
          <w:p w14:paraId="605A595F" w14:textId="77777777" w:rsidR="00A30B5E" w:rsidRPr="00A41EF0" w:rsidRDefault="00A30B5E" w:rsidP="00BF6D34">
            <w:pPr>
              <w:spacing w:after="0" w:line="240" w:lineRule="auto"/>
              <w:ind w:left="0" w:right="-8"/>
              <w:jc w:val="center"/>
              <w:rPr>
                <w:rFonts w:cs="Arial"/>
                <w:b/>
                <w:bCs/>
              </w:rPr>
            </w:pPr>
          </w:p>
        </w:tc>
        <w:tc>
          <w:tcPr>
            <w:tcW w:w="566" w:type="dxa"/>
            <w:tcBorders>
              <w:top w:val="single" w:sz="4" w:space="0" w:color="auto"/>
            </w:tcBorders>
            <w:vAlign w:val="center"/>
          </w:tcPr>
          <w:p w14:paraId="052379AA"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3CFF34AB"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259449A8"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44DA7B16"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0CB0D8A8"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r>
      <w:tr w:rsidR="00A30B5E" w:rsidRPr="00A41EF0" w14:paraId="717EAB69" w14:textId="77777777" w:rsidTr="00BF6D34">
        <w:trPr>
          <w:trHeight w:val="445"/>
          <w:jc w:val="center"/>
        </w:trPr>
        <w:tc>
          <w:tcPr>
            <w:tcW w:w="814" w:type="dxa"/>
            <w:gridSpan w:val="2"/>
            <w:vMerge/>
            <w:shd w:val="clear" w:color="auto" w:fill="FFFFFF" w:themeFill="background1"/>
          </w:tcPr>
          <w:p w14:paraId="45BF0189" w14:textId="77777777" w:rsidR="00A30B5E" w:rsidRPr="00A41EF0" w:rsidRDefault="00A30B5E" w:rsidP="00BF6D34">
            <w:pPr>
              <w:spacing w:after="0" w:line="240" w:lineRule="auto"/>
              <w:ind w:left="0" w:right="-8"/>
              <w:jc w:val="center"/>
              <w:rPr>
                <w:rFonts w:cs="Arial"/>
                <w:bCs/>
              </w:rPr>
            </w:pPr>
          </w:p>
        </w:tc>
        <w:tc>
          <w:tcPr>
            <w:tcW w:w="2839" w:type="dxa"/>
            <w:gridSpan w:val="5"/>
            <w:vAlign w:val="center"/>
          </w:tcPr>
          <w:p w14:paraId="4BAAC61A" w14:textId="77777777" w:rsidR="00A30B5E" w:rsidRPr="00A41EF0" w:rsidRDefault="00A30B5E" w:rsidP="00BF6D34">
            <w:pPr>
              <w:spacing w:after="0" w:line="240" w:lineRule="auto"/>
              <w:ind w:left="0" w:right="-8"/>
              <w:jc w:val="center"/>
              <w:rPr>
                <w:rFonts w:cs="Arial"/>
                <w:bCs/>
              </w:rPr>
            </w:pPr>
            <w:r w:rsidRPr="00A41EF0">
              <w:rPr>
                <w:rFonts w:cs="Arial"/>
                <w:bCs/>
              </w:rPr>
              <w:t>VJEROJATNOST</w:t>
            </w:r>
          </w:p>
        </w:tc>
      </w:tr>
    </w:tbl>
    <w:p w14:paraId="2382BE6D" w14:textId="77777777" w:rsidR="00A30B5E" w:rsidRPr="00A41EF0" w:rsidRDefault="00A30B5E" w:rsidP="00A30B5E">
      <w:pPr>
        <w:spacing w:after="0" w:line="259" w:lineRule="auto"/>
        <w:ind w:left="0" w:right="-8" w:firstLine="0"/>
        <w:jc w:val="center"/>
        <w:rPr>
          <w:rFonts w:cs="Arial"/>
        </w:rPr>
      </w:pPr>
    </w:p>
    <w:p w14:paraId="69D028FF" w14:textId="77777777" w:rsidR="00A30B5E" w:rsidRPr="00A41EF0" w:rsidRDefault="00A30B5E" w:rsidP="00A30B5E">
      <w:pPr>
        <w:spacing w:after="0" w:line="259" w:lineRule="auto"/>
        <w:ind w:left="0" w:right="-8" w:firstLine="0"/>
        <w:jc w:val="center"/>
        <w:rPr>
          <w:rFonts w:cs="Arial"/>
          <w:b/>
        </w:rPr>
      </w:pPr>
      <w:r w:rsidRPr="00A41EF0">
        <w:rPr>
          <w:rFonts w:cs="Arial"/>
          <w:b/>
        </w:rPr>
        <w:t>Gospodarstvo</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A30B5E" w:rsidRPr="00A41EF0" w14:paraId="472C2054" w14:textId="77777777" w:rsidTr="00BF6D34">
        <w:trPr>
          <w:trHeight w:val="517"/>
          <w:jc w:val="center"/>
        </w:trPr>
        <w:tc>
          <w:tcPr>
            <w:tcW w:w="475" w:type="dxa"/>
            <w:vMerge w:val="restart"/>
            <w:shd w:val="clear" w:color="auto" w:fill="FFFFFF" w:themeFill="background1"/>
            <w:textDirection w:val="btLr"/>
          </w:tcPr>
          <w:p w14:paraId="71C1B0D3" w14:textId="77777777" w:rsidR="00A30B5E" w:rsidRPr="00A41EF0" w:rsidRDefault="00A30B5E"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2EA987F6"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38D1C534"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628737C0"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7872B51C"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639AF6BE"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4AF8D5BA" w14:textId="77777777" w:rsidR="00A30B5E" w:rsidRPr="00A41EF0" w:rsidRDefault="00A30B5E" w:rsidP="00BF6D34">
            <w:pPr>
              <w:spacing w:after="0" w:line="240" w:lineRule="auto"/>
              <w:ind w:left="0" w:right="-8"/>
              <w:jc w:val="center"/>
              <w:rPr>
                <w:rFonts w:cs="Arial"/>
                <w:bCs/>
                <w:szCs w:val="24"/>
              </w:rPr>
            </w:pPr>
          </w:p>
        </w:tc>
      </w:tr>
      <w:tr w:rsidR="00A30B5E" w:rsidRPr="00A41EF0" w14:paraId="441E28C5" w14:textId="77777777" w:rsidTr="00BF6D34">
        <w:trPr>
          <w:trHeight w:val="517"/>
          <w:jc w:val="center"/>
        </w:trPr>
        <w:tc>
          <w:tcPr>
            <w:tcW w:w="475" w:type="dxa"/>
            <w:vMerge/>
            <w:shd w:val="clear" w:color="auto" w:fill="FFFFFF" w:themeFill="background1"/>
          </w:tcPr>
          <w:p w14:paraId="02E1159B"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10067BAE"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63C387AC"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F38AA93"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1BF4A21F"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12FC3523"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708F4A31" w14:textId="77777777" w:rsidR="00A30B5E" w:rsidRPr="00A41EF0" w:rsidRDefault="00A30B5E" w:rsidP="00BF6D34">
            <w:pPr>
              <w:spacing w:after="0" w:line="240" w:lineRule="auto"/>
              <w:ind w:left="0" w:right="-8"/>
              <w:jc w:val="center"/>
              <w:rPr>
                <w:rFonts w:cs="Arial"/>
                <w:bCs/>
                <w:szCs w:val="24"/>
              </w:rPr>
            </w:pPr>
          </w:p>
        </w:tc>
      </w:tr>
      <w:tr w:rsidR="00A30B5E" w:rsidRPr="00A41EF0" w14:paraId="76F04E79" w14:textId="77777777" w:rsidTr="00BF6D34">
        <w:trPr>
          <w:trHeight w:val="517"/>
          <w:jc w:val="center"/>
        </w:trPr>
        <w:tc>
          <w:tcPr>
            <w:tcW w:w="475" w:type="dxa"/>
            <w:vMerge/>
            <w:shd w:val="clear" w:color="auto" w:fill="FFFFFF" w:themeFill="background1"/>
          </w:tcPr>
          <w:p w14:paraId="540EE7DB"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5AE191AD"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A9E80E0"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4DC2E1D9"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485F1ED1" w14:textId="77777777" w:rsidR="00A30B5E" w:rsidRPr="00A41EF0" w:rsidRDefault="00A30B5E" w:rsidP="00BF6D34">
            <w:pPr>
              <w:spacing w:after="0" w:line="240" w:lineRule="auto"/>
              <w:ind w:left="0" w:right="-8"/>
              <w:jc w:val="center"/>
              <w:rPr>
                <w:rFonts w:cs="Arial"/>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042E21BA"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78D0A253" w14:textId="77777777" w:rsidR="00A30B5E" w:rsidRPr="00A41EF0" w:rsidRDefault="00A30B5E" w:rsidP="00BF6D34">
            <w:pPr>
              <w:spacing w:after="0" w:line="240" w:lineRule="auto"/>
              <w:ind w:left="0" w:right="-8"/>
              <w:jc w:val="center"/>
              <w:rPr>
                <w:rFonts w:cs="Arial"/>
                <w:bCs/>
                <w:szCs w:val="24"/>
              </w:rPr>
            </w:pPr>
          </w:p>
        </w:tc>
      </w:tr>
      <w:tr w:rsidR="00A30B5E" w:rsidRPr="00A41EF0" w14:paraId="2C8A07E1" w14:textId="77777777" w:rsidTr="00BF6D34">
        <w:trPr>
          <w:trHeight w:val="517"/>
          <w:jc w:val="center"/>
        </w:trPr>
        <w:tc>
          <w:tcPr>
            <w:tcW w:w="475" w:type="dxa"/>
            <w:vMerge/>
            <w:shd w:val="clear" w:color="auto" w:fill="FFFFFF" w:themeFill="background1"/>
          </w:tcPr>
          <w:p w14:paraId="7BFF6FC4"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116F9D21"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01EBB643"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4ABBCF74"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221267F1"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372A4804"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6C199585" w14:textId="77777777" w:rsidR="00A30B5E" w:rsidRPr="00A41EF0" w:rsidRDefault="00A30B5E" w:rsidP="00BF6D34">
            <w:pPr>
              <w:spacing w:after="0" w:line="240" w:lineRule="auto"/>
              <w:ind w:left="0" w:right="-8"/>
              <w:jc w:val="center"/>
              <w:rPr>
                <w:rFonts w:cs="Arial"/>
                <w:bCs/>
                <w:szCs w:val="24"/>
              </w:rPr>
            </w:pPr>
          </w:p>
        </w:tc>
      </w:tr>
      <w:tr w:rsidR="00A30B5E" w:rsidRPr="00A41EF0" w14:paraId="0AE393DB" w14:textId="77777777" w:rsidTr="00BF6D34">
        <w:trPr>
          <w:trHeight w:val="517"/>
          <w:jc w:val="center"/>
        </w:trPr>
        <w:tc>
          <w:tcPr>
            <w:tcW w:w="475" w:type="dxa"/>
            <w:vMerge/>
            <w:shd w:val="clear" w:color="auto" w:fill="FFFFFF" w:themeFill="background1"/>
          </w:tcPr>
          <w:p w14:paraId="465D0041"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78DF9C52"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357CE668"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139FFDEC" w14:textId="77777777" w:rsidR="00A30B5E" w:rsidRPr="00A41EF0" w:rsidRDefault="00A30B5E" w:rsidP="00BF6D34">
            <w:pPr>
              <w:spacing w:after="0" w:line="240" w:lineRule="auto"/>
              <w:ind w:left="0" w:right="-8"/>
              <w:jc w:val="center"/>
              <w:rPr>
                <w:rFonts w:cs="Arial"/>
                <w:bCs/>
                <w:szCs w:val="24"/>
              </w:rPr>
            </w:pPr>
            <w:r w:rsidRPr="00A41EF0">
              <w:rPr>
                <w:rFonts w:cs="Arial"/>
                <w:b/>
                <w:bCs/>
                <w:sz w:val="32"/>
                <w:szCs w:val="32"/>
              </w:rPr>
              <w:t>X</w:t>
            </w: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7BDD0DEA"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6A6BB946"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41AFA898" w14:textId="77777777" w:rsidR="00A30B5E" w:rsidRPr="00A41EF0" w:rsidRDefault="00A30B5E" w:rsidP="00BF6D34">
            <w:pPr>
              <w:spacing w:after="0" w:line="240" w:lineRule="auto"/>
              <w:ind w:left="0" w:right="-8"/>
              <w:jc w:val="center"/>
              <w:rPr>
                <w:rFonts w:cs="Arial"/>
                <w:bCs/>
                <w:szCs w:val="24"/>
              </w:rPr>
            </w:pPr>
          </w:p>
        </w:tc>
      </w:tr>
      <w:tr w:rsidR="00A30B5E" w:rsidRPr="00A41EF0" w14:paraId="7740D399" w14:textId="77777777" w:rsidTr="00BF6D34">
        <w:trPr>
          <w:trHeight w:val="175"/>
          <w:jc w:val="center"/>
        </w:trPr>
        <w:tc>
          <w:tcPr>
            <w:tcW w:w="814" w:type="dxa"/>
            <w:gridSpan w:val="2"/>
            <w:vMerge w:val="restart"/>
            <w:shd w:val="clear" w:color="auto" w:fill="FFFFFF" w:themeFill="background1"/>
            <w:vAlign w:val="center"/>
          </w:tcPr>
          <w:p w14:paraId="57ABFAB8" w14:textId="77777777" w:rsidR="00A30B5E" w:rsidRPr="00A41EF0" w:rsidRDefault="00A30B5E" w:rsidP="00BF6D34">
            <w:pPr>
              <w:spacing w:after="0" w:line="240" w:lineRule="auto"/>
              <w:ind w:left="0" w:right="-8"/>
              <w:jc w:val="center"/>
              <w:rPr>
                <w:rFonts w:cs="Arial"/>
                <w:b/>
                <w:bCs/>
              </w:rPr>
            </w:pPr>
          </w:p>
        </w:tc>
        <w:tc>
          <w:tcPr>
            <w:tcW w:w="566" w:type="dxa"/>
            <w:tcBorders>
              <w:top w:val="single" w:sz="4" w:space="0" w:color="auto"/>
            </w:tcBorders>
            <w:vAlign w:val="center"/>
          </w:tcPr>
          <w:p w14:paraId="7BBE4D97"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4EB39782"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5AC84797"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506F653D"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5C8BB8E3"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r>
      <w:tr w:rsidR="00A30B5E" w:rsidRPr="00A41EF0" w14:paraId="2CB91A47" w14:textId="77777777" w:rsidTr="00BF6D34">
        <w:trPr>
          <w:trHeight w:val="372"/>
          <w:jc w:val="center"/>
        </w:trPr>
        <w:tc>
          <w:tcPr>
            <w:tcW w:w="814" w:type="dxa"/>
            <w:gridSpan w:val="2"/>
            <w:vMerge/>
            <w:shd w:val="clear" w:color="auto" w:fill="FFFFFF" w:themeFill="background1"/>
          </w:tcPr>
          <w:p w14:paraId="0D028D72" w14:textId="77777777" w:rsidR="00A30B5E" w:rsidRPr="00A41EF0" w:rsidRDefault="00A30B5E" w:rsidP="00BF6D34">
            <w:pPr>
              <w:spacing w:after="0" w:line="240" w:lineRule="auto"/>
              <w:ind w:left="0" w:right="-8"/>
              <w:jc w:val="center"/>
              <w:rPr>
                <w:rFonts w:cs="Arial"/>
                <w:bCs/>
              </w:rPr>
            </w:pPr>
          </w:p>
        </w:tc>
        <w:tc>
          <w:tcPr>
            <w:tcW w:w="2839" w:type="dxa"/>
            <w:gridSpan w:val="5"/>
            <w:vAlign w:val="center"/>
          </w:tcPr>
          <w:p w14:paraId="35F90171" w14:textId="77777777" w:rsidR="00A30B5E" w:rsidRPr="00A41EF0" w:rsidRDefault="00A30B5E" w:rsidP="00BF6D34">
            <w:pPr>
              <w:spacing w:after="0" w:line="240" w:lineRule="auto"/>
              <w:ind w:left="0" w:right="-8"/>
              <w:jc w:val="center"/>
              <w:rPr>
                <w:rFonts w:cs="Arial"/>
                <w:bCs/>
              </w:rPr>
            </w:pPr>
            <w:r w:rsidRPr="00A41EF0">
              <w:rPr>
                <w:rFonts w:cs="Arial"/>
                <w:bCs/>
              </w:rPr>
              <w:t>VJEROJATNOST</w:t>
            </w:r>
          </w:p>
        </w:tc>
      </w:tr>
    </w:tbl>
    <w:p w14:paraId="5431E18B" w14:textId="77777777" w:rsidR="00A30B5E" w:rsidRPr="00A41EF0" w:rsidRDefault="00A30B5E" w:rsidP="00A30B5E">
      <w:pPr>
        <w:spacing w:after="0" w:line="259" w:lineRule="auto"/>
        <w:ind w:left="0" w:right="-8" w:firstLine="0"/>
        <w:jc w:val="left"/>
        <w:rPr>
          <w:rFonts w:cs="Arial"/>
        </w:rPr>
      </w:pPr>
    </w:p>
    <w:p w14:paraId="18A683D7" w14:textId="77777777" w:rsidR="00A30B5E" w:rsidRPr="00A41EF0" w:rsidRDefault="00A30B5E" w:rsidP="00A30B5E">
      <w:pPr>
        <w:spacing w:after="0" w:line="259" w:lineRule="auto"/>
        <w:ind w:left="0" w:right="-8" w:firstLine="0"/>
        <w:jc w:val="center"/>
        <w:rPr>
          <w:rFonts w:cs="Arial"/>
          <w:b/>
        </w:rPr>
      </w:pPr>
      <w:r w:rsidRPr="00A41EF0">
        <w:rPr>
          <w:rFonts w:cs="Arial"/>
          <w:b/>
        </w:rPr>
        <w:t>Društvena stabilnost i politika</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A30B5E" w:rsidRPr="00A41EF0" w14:paraId="32D45D67" w14:textId="77777777" w:rsidTr="00BF6D34">
        <w:trPr>
          <w:trHeight w:val="517"/>
          <w:jc w:val="center"/>
        </w:trPr>
        <w:tc>
          <w:tcPr>
            <w:tcW w:w="475" w:type="dxa"/>
            <w:vMerge w:val="restart"/>
            <w:shd w:val="clear" w:color="auto" w:fill="FFFFFF" w:themeFill="background1"/>
            <w:textDirection w:val="btLr"/>
          </w:tcPr>
          <w:p w14:paraId="471C89A0" w14:textId="77777777" w:rsidR="00A30B5E" w:rsidRPr="00A41EF0" w:rsidRDefault="00A30B5E"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2CD893A5"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BA4F697"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294A392"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2B53F208"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4E78D627"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0CBC6752" w14:textId="77777777" w:rsidR="00A30B5E" w:rsidRPr="00A41EF0" w:rsidRDefault="00A30B5E" w:rsidP="00BF6D34">
            <w:pPr>
              <w:spacing w:after="0" w:line="240" w:lineRule="auto"/>
              <w:ind w:left="0" w:right="-8"/>
              <w:jc w:val="center"/>
              <w:rPr>
                <w:rFonts w:cs="Arial"/>
                <w:bCs/>
                <w:szCs w:val="24"/>
              </w:rPr>
            </w:pPr>
          </w:p>
        </w:tc>
      </w:tr>
      <w:tr w:rsidR="00A30B5E" w:rsidRPr="00A41EF0" w14:paraId="4C9F8E81" w14:textId="77777777" w:rsidTr="00BF6D34">
        <w:trPr>
          <w:trHeight w:val="517"/>
          <w:jc w:val="center"/>
        </w:trPr>
        <w:tc>
          <w:tcPr>
            <w:tcW w:w="475" w:type="dxa"/>
            <w:vMerge/>
            <w:shd w:val="clear" w:color="auto" w:fill="FFFFFF" w:themeFill="background1"/>
          </w:tcPr>
          <w:p w14:paraId="180FFD21"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386EA41E"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79AF788"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F16CDB5"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08DE8687"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5BDBA07D"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13A8C523" w14:textId="77777777" w:rsidR="00A30B5E" w:rsidRPr="00A41EF0" w:rsidRDefault="00A30B5E" w:rsidP="00BF6D34">
            <w:pPr>
              <w:spacing w:after="0" w:line="240" w:lineRule="auto"/>
              <w:ind w:left="0" w:right="-8"/>
              <w:jc w:val="center"/>
              <w:rPr>
                <w:rFonts w:cs="Arial"/>
                <w:bCs/>
                <w:szCs w:val="24"/>
              </w:rPr>
            </w:pPr>
          </w:p>
        </w:tc>
      </w:tr>
      <w:tr w:rsidR="00A30B5E" w:rsidRPr="00A41EF0" w14:paraId="1EE229B7" w14:textId="77777777" w:rsidTr="00BF6D34">
        <w:trPr>
          <w:trHeight w:val="517"/>
          <w:jc w:val="center"/>
        </w:trPr>
        <w:tc>
          <w:tcPr>
            <w:tcW w:w="475" w:type="dxa"/>
            <w:vMerge/>
            <w:shd w:val="clear" w:color="auto" w:fill="FFFFFF" w:themeFill="background1"/>
          </w:tcPr>
          <w:p w14:paraId="202ACCF2"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250530D7"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532F622D"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BD6296B"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41FFDC3E" w14:textId="77777777" w:rsidR="00A30B5E" w:rsidRPr="00A41EF0" w:rsidRDefault="00A30B5E" w:rsidP="00BF6D34">
            <w:pPr>
              <w:spacing w:after="0" w:line="240" w:lineRule="auto"/>
              <w:ind w:left="0" w:right="-8"/>
              <w:jc w:val="center"/>
              <w:rPr>
                <w:rFonts w:cs="Arial"/>
                <w:bCs/>
                <w:sz w:val="40"/>
                <w:szCs w:val="40"/>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0FB0FF5B"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14410ED1" w14:textId="77777777" w:rsidR="00A30B5E" w:rsidRPr="00A41EF0" w:rsidRDefault="00A30B5E" w:rsidP="00BF6D34">
            <w:pPr>
              <w:spacing w:after="0" w:line="240" w:lineRule="auto"/>
              <w:ind w:left="0" w:right="-8"/>
              <w:jc w:val="center"/>
              <w:rPr>
                <w:rFonts w:cs="Arial"/>
                <w:bCs/>
                <w:szCs w:val="24"/>
              </w:rPr>
            </w:pPr>
          </w:p>
        </w:tc>
      </w:tr>
      <w:tr w:rsidR="00A30B5E" w:rsidRPr="00A41EF0" w14:paraId="5513FBFE" w14:textId="77777777" w:rsidTr="00BF6D34">
        <w:trPr>
          <w:trHeight w:val="517"/>
          <w:jc w:val="center"/>
        </w:trPr>
        <w:tc>
          <w:tcPr>
            <w:tcW w:w="475" w:type="dxa"/>
            <w:vMerge/>
            <w:shd w:val="clear" w:color="auto" w:fill="FFFFFF" w:themeFill="background1"/>
          </w:tcPr>
          <w:p w14:paraId="65671763"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3EF91CDD"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75D51356"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A53CE45"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4C1CE2A4" w14:textId="77777777" w:rsidR="00A30B5E" w:rsidRPr="00A41EF0" w:rsidRDefault="00A30B5E" w:rsidP="00BF6D34">
            <w:pPr>
              <w:spacing w:after="0" w:line="240" w:lineRule="auto"/>
              <w:ind w:left="0" w:right="-8"/>
              <w:jc w:val="center"/>
              <w:rPr>
                <w:rFonts w:cs="Arial"/>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B2F828D"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38B00DF3" w14:textId="77777777" w:rsidR="00A30B5E" w:rsidRPr="00A41EF0" w:rsidRDefault="00A30B5E" w:rsidP="00BF6D34">
            <w:pPr>
              <w:spacing w:after="0" w:line="240" w:lineRule="auto"/>
              <w:ind w:left="0" w:right="-8"/>
              <w:jc w:val="center"/>
              <w:rPr>
                <w:rFonts w:cs="Arial"/>
                <w:bCs/>
                <w:szCs w:val="24"/>
              </w:rPr>
            </w:pPr>
          </w:p>
        </w:tc>
      </w:tr>
      <w:tr w:rsidR="00A30B5E" w:rsidRPr="00A41EF0" w14:paraId="188FF39F" w14:textId="77777777" w:rsidTr="00BF6D34">
        <w:trPr>
          <w:trHeight w:val="517"/>
          <w:jc w:val="center"/>
        </w:trPr>
        <w:tc>
          <w:tcPr>
            <w:tcW w:w="475" w:type="dxa"/>
            <w:vMerge/>
            <w:shd w:val="clear" w:color="auto" w:fill="FFFFFF" w:themeFill="background1"/>
          </w:tcPr>
          <w:p w14:paraId="7AB71B82"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5DA73B11"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7391EA4B"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3FD62766" w14:textId="77777777" w:rsidR="00A30B5E" w:rsidRPr="00A41EF0" w:rsidRDefault="00A30B5E" w:rsidP="00BF6D34">
            <w:pPr>
              <w:spacing w:after="0" w:line="240" w:lineRule="auto"/>
              <w:ind w:left="0" w:right="-8"/>
              <w:jc w:val="center"/>
              <w:rPr>
                <w:rFonts w:cs="Arial"/>
                <w:bCs/>
                <w:szCs w:val="24"/>
              </w:rPr>
            </w:pPr>
            <w:r w:rsidRPr="00A41EF0">
              <w:rPr>
                <w:rFonts w:cs="Arial"/>
                <w:b/>
                <w:bCs/>
                <w:sz w:val="32"/>
                <w:szCs w:val="32"/>
              </w:rPr>
              <w:t>X</w:t>
            </w: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15B23A1E"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716C3E01"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6093938A" w14:textId="77777777" w:rsidR="00A30B5E" w:rsidRPr="00A41EF0" w:rsidRDefault="00A30B5E" w:rsidP="00BF6D34">
            <w:pPr>
              <w:spacing w:after="0" w:line="240" w:lineRule="auto"/>
              <w:ind w:left="0" w:right="-8"/>
              <w:jc w:val="center"/>
              <w:rPr>
                <w:rFonts w:cs="Arial"/>
                <w:bCs/>
                <w:szCs w:val="24"/>
              </w:rPr>
            </w:pPr>
          </w:p>
        </w:tc>
      </w:tr>
      <w:tr w:rsidR="00A30B5E" w:rsidRPr="00A41EF0" w14:paraId="53C98023" w14:textId="77777777" w:rsidTr="00BF6D34">
        <w:trPr>
          <w:trHeight w:val="175"/>
          <w:jc w:val="center"/>
        </w:trPr>
        <w:tc>
          <w:tcPr>
            <w:tcW w:w="814" w:type="dxa"/>
            <w:gridSpan w:val="2"/>
            <w:vMerge w:val="restart"/>
            <w:shd w:val="clear" w:color="auto" w:fill="FFFFFF" w:themeFill="background1"/>
            <w:vAlign w:val="center"/>
          </w:tcPr>
          <w:p w14:paraId="6581D01C" w14:textId="77777777" w:rsidR="00A30B5E" w:rsidRPr="00A41EF0" w:rsidRDefault="00A30B5E" w:rsidP="00BF6D34">
            <w:pPr>
              <w:spacing w:after="0" w:line="240" w:lineRule="auto"/>
              <w:ind w:left="0" w:right="-8"/>
              <w:jc w:val="center"/>
              <w:rPr>
                <w:rFonts w:cs="Arial"/>
                <w:b/>
                <w:bCs/>
              </w:rPr>
            </w:pPr>
          </w:p>
        </w:tc>
        <w:tc>
          <w:tcPr>
            <w:tcW w:w="566" w:type="dxa"/>
            <w:tcBorders>
              <w:top w:val="single" w:sz="4" w:space="0" w:color="auto"/>
            </w:tcBorders>
            <w:vAlign w:val="center"/>
          </w:tcPr>
          <w:p w14:paraId="4019A899"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3365DB09"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6590BFDC"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7D1D41B8"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666F3823"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r>
      <w:tr w:rsidR="00A30B5E" w:rsidRPr="00A41EF0" w14:paraId="7416889F" w14:textId="77777777" w:rsidTr="00BF6D34">
        <w:trPr>
          <w:trHeight w:val="344"/>
          <w:jc w:val="center"/>
        </w:trPr>
        <w:tc>
          <w:tcPr>
            <w:tcW w:w="814" w:type="dxa"/>
            <w:gridSpan w:val="2"/>
            <w:vMerge/>
            <w:shd w:val="clear" w:color="auto" w:fill="FFFFFF" w:themeFill="background1"/>
          </w:tcPr>
          <w:p w14:paraId="7445AE5B" w14:textId="77777777" w:rsidR="00A30B5E" w:rsidRPr="00A41EF0" w:rsidRDefault="00A30B5E" w:rsidP="00BF6D34">
            <w:pPr>
              <w:spacing w:after="0" w:line="240" w:lineRule="auto"/>
              <w:ind w:left="0" w:right="-8"/>
              <w:jc w:val="center"/>
              <w:rPr>
                <w:rFonts w:cs="Arial"/>
                <w:bCs/>
              </w:rPr>
            </w:pPr>
          </w:p>
        </w:tc>
        <w:tc>
          <w:tcPr>
            <w:tcW w:w="2839" w:type="dxa"/>
            <w:gridSpan w:val="5"/>
            <w:vAlign w:val="center"/>
          </w:tcPr>
          <w:p w14:paraId="303ECBA0" w14:textId="77777777" w:rsidR="00A30B5E" w:rsidRPr="00A41EF0" w:rsidRDefault="00A30B5E" w:rsidP="00BF6D34">
            <w:pPr>
              <w:spacing w:after="0" w:line="240" w:lineRule="auto"/>
              <w:ind w:left="0" w:right="-8"/>
              <w:jc w:val="center"/>
              <w:rPr>
                <w:rFonts w:cs="Arial"/>
                <w:bCs/>
              </w:rPr>
            </w:pPr>
            <w:r w:rsidRPr="00A41EF0">
              <w:rPr>
                <w:rFonts w:cs="Arial"/>
                <w:bCs/>
              </w:rPr>
              <w:t>VJEROJATNOST</w:t>
            </w:r>
          </w:p>
        </w:tc>
      </w:tr>
    </w:tbl>
    <w:p w14:paraId="1F843140" w14:textId="77777777" w:rsidR="00A30B5E" w:rsidRPr="00A41EF0" w:rsidRDefault="00A30B5E" w:rsidP="00A30B5E">
      <w:pPr>
        <w:spacing w:after="0" w:line="259" w:lineRule="auto"/>
        <w:ind w:left="0" w:right="-8" w:firstLine="0"/>
        <w:jc w:val="left"/>
        <w:rPr>
          <w:rFonts w:cs="Arial"/>
        </w:rPr>
      </w:pPr>
    </w:p>
    <w:p w14:paraId="2D6236E6" w14:textId="77777777" w:rsidR="00A30B5E" w:rsidRPr="00A41EF0" w:rsidRDefault="00A30B5E" w:rsidP="00A30B5E"/>
    <w:p w14:paraId="2BE0D672" w14:textId="77777777" w:rsidR="00A30B5E" w:rsidRPr="00A41EF0" w:rsidRDefault="00A30B5E" w:rsidP="00A30B5E"/>
    <w:p w14:paraId="6B8F926D" w14:textId="77777777" w:rsidR="00A30B5E" w:rsidRPr="00A41EF0" w:rsidRDefault="00A30B5E" w:rsidP="001D3CE7">
      <w:pPr>
        <w:pStyle w:val="Naslov1"/>
      </w:pPr>
      <w:bookmarkStart w:id="106" w:name="_Toc511933720"/>
      <w:bookmarkStart w:id="107" w:name="_Toc17720265"/>
      <w:r w:rsidRPr="00A41EF0">
        <w:t>5.5. INDUSTRIJSKA NESREĆA S OPASNIM TVARIMA</w:t>
      </w:r>
      <w:bookmarkEnd w:id="106"/>
      <w:bookmarkEnd w:id="107"/>
    </w:p>
    <w:p w14:paraId="7DF15695" w14:textId="77777777" w:rsidR="00A30B5E" w:rsidRPr="00A41EF0" w:rsidRDefault="00A30B5E" w:rsidP="00A30B5E">
      <w:pPr>
        <w:spacing w:after="0" w:line="259" w:lineRule="auto"/>
        <w:ind w:left="0" w:right="-8" w:firstLine="0"/>
        <w:jc w:val="left"/>
        <w:rPr>
          <w:rFonts w:cs="Arial"/>
        </w:rPr>
      </w:pPr>
    </w:p>
    <w:p w14:paraId="2E937D0E" w14:textId="77777777" w:rsidR="00A30B5E" w:rsidRPr="00A41EF0" w:rsidRDefault="00A30B5E" w:rsidP="00A30B5E">
      <w:pPr>
        <w:pStyle w:val="Naslov2"/>
        <w:spacing w:after="0"/>
        <w:ind w:right="-8" w:firstLine="0"/>
      </w:pPr>
      <w:bookmarkStart w:id="108" w:name="_Toc511933721"/>
      <w:r w:rsidRPr="00A41EF0">
        <w:t xml:space="preserve"> </w:t>
      </w:r>
      <w:bookmarkStart w:id="109" w:name="_Toc17720266"/>
      <w:r w:rsidRPr="00A41EF0">
        <w:t>5.5.1. NAZIV SCENARIJA</w:t>
      </w:r>
      <w:bookmarkEnd w:id="108"/>
      <w:bookmarkEnd w:id="109"/>
    </w:p>
    <w:tbl>
      <w:tblPr>
        <w:tblStyle w:val="TableGrid"/>
        <w:tblW w:w="9312" w:type="dxa"/>
        <w:tblInd w:w="-11" w:type="dxa"/>
        <w:tblCellMar>
          <w:top w:w="44" w:type="dxa"/>
          <w:left w:w="107" w:type="dxa"/>
          <w:right w:w="115" w:type="dxa"/>
        </w:tblCellMar>
        <w:tblLook w:val="04A0" w:firstRow="1" w:lastRow="0" w:firstColumn="1" w:lastColumn="0" w:noHBand="0" w:noVBand="1"/>
      </w:tblPr>
      <w:tblGrid>
        <w:gridCol w:w="2983"/>
        <w:gridCol w:w="6329"/>
      </w:tblGrid>
      <w:tr w:rsidR="00A30B5E" w:rsidRPr="00A41EF0" w14:paraId="670DEFB7" w14:textId="77777777" w:rsidTr="00BF6D34">
        <w:trPr>
          <w:trHeight w:val="370"/>
        </w:trPr>
        <w:tc>
          <w:tcPr>
            <w:tcW w:w="2983" w:type="dxa"/>
            <w:tcBorders>
              <w:top w:val="single" w:sz="4" w:space="0" w:color="000000"/>
              <w:left w:val="single" w:sz="4" w:space="0" w:color="000000"/>
              <w:bottom w:val="single" w:sz="4" w:space="0" w:color="000000"/>
              <w:right w:val="single" w:sz="4" w:space="0" w:color="000000"/>
            </w:tcBorders>
            <w:vAlign w:val="center"/>
          </w:tcPr>
          <w:p w14:paraId="6B313D5A" w14:textId="77777777" w:rsidR="00A30B5E" w:rsidRPr="00A41EF0" w:rsidRDefault="00A30B5E" w:rsidP="00BF6D34">
            <w:pPr>
              <w:spacing w:after="0" w:line="259" w:lineRule="auto"/>
              <w:ind w:left="0" w:right="-8" w:firstLine="0"/>
              <w:jc w:val="left"/>
              <w:rPr>
                <w:rFonts w:cs="Arial"/>
              </w:rPr>
            </w:pPr>
            <w:r w:rsidRPr="00A41EF0">
              <w:rPr>
                <w:rFonts w:cs="Arial"/>
              </w:rPr>
              <w:t xml:space="preserve">Naziv scenarija </w:t>
            </w:r>
          </w:p>
        </w:tc>
        <w:tc>
          <w:tcPr>
            <w:tcW w:w="6329" w:type="dxa"/>
            <w:tcBorders>
              <w:top w:val="single" w:sz="4" w:space="0" w:color="000000"/>
              <w:left w:val="single" w:sz="4" w:space="0" w:color="000000"/>
              <w:bottom w:val="single" w:sz="4" w:space="0" w:color="000000"/>
              <w:right w:val="single" w:sz="4" w:space="0" w:color="000000"/>
            </w:tcBorders>
            <w:vAlign w:val="center"/>
          </w:tcPr>
          <w:p w14:paraId="5B0B9988" w14:textId="77777777" w:rsidR="00A30B5E" w:rsidRPr="00A41EF0" w:rsidRDefault="00A30B5E" w:rsidP="00BF6D34">
            <w:pPr>
              <w:spacing w:after="0" w:line="259" w:lineRule="auto"/>
              <w:ind w:left="0" w:right="-8" w:firstLine="0"/>
              <w:jc w:val="left"/>
              <w:rPr>
                <w:rFonts w:cs="Arial"/>
              </w:rPr>
            </w:pPr>
            <w:r w:rsidRPr="00A41EF0">
              <w:rPr>
                <w:rFonts w:cs="Arial"/>
              </w:rPr>
              <w:t>INDUSTRIJSKA NESREĆA S OPASNIM TVARIMA</w:t>
            </w:r>
          </w:p>
        </w:tc>
      </w:tr>
      <w:tr w:rsidR="00A30B5E" w:rsidRPr="00A41EF0" w14:paraId="254419FF" w14:textId="77777777" w:rsidTr="00BF6D34">
        <w:trPr>
          <w:trHeight w:val="376"/>
        </w:trPr>
        <w:tc>
          <w:tcPr>
            <w:tcW w:w="2983" w:type="dxa"/>
            <w:tcBorders>
              <w:top w:val="single" w:sz="4" w:space="0" w:color="000000"/>
              <w:left w:val="single" w:sz="4" w:space="0" w:color="000000"/>
              <w:bottom w:val="single" w:sz="4" w:space="0" w:color="000000"/>
              <w:right w:val="single" w:sz="4" w:space="0" w:color="000000"/>
            </w:tcBorders>
            <w:vAlign w:val="center"/>
          </w:tcPr>
          <w:p w14:paraId="1CB21C3F" w14:textId="77777777" w:rsidR="00A30B5E" w:rsidRPr="00A41EF0" w:rsidRDefault="00A30B5E" w:rsidP="00BF6D34">
            <w:pPr>
              <w:spacing w:after="0" w:line="259" w:lineRule="auto"/>
              <w:ind w:left="0" w:right="-8" w:firstLine="0"/>
              <w:jc w:val="left"/>
              <w:rPr>
                <w:rFonts w:cs="Arial"/>
              </w:rPr>
            </w:pPr>
            <w:r w:rsidRPr="00A41EF0">
              <w:rPr>
                <w:rFonts w:cs="Arial"/>
              </w:rPr>
              <w:t>Grupa rizika</w:t>
            </w:r>
          </w:p>
        </w:tc>
        <w:tc>
          <w:tcPr>
            <w:tcW w:w="6329" w:type="dxa"/>
            <w:tcBorders>
              <w:top w:val="single" w:sz="4" w:space="0" w:color="000000"/>
              <w:left w:val="single" w:sz="4" w:space="0" w:color="000000"/>
              <w:bottom w:val="single" w:sz="4" w:space="0" w:color="000000"/>
              <w:right w:val="single" w:sz="4" w:space="0" w:color="000000"/>
            </w:tcBorders>
            <w:vAlign w:val="center"/>
          </w:tcPr>
          <w:p w14:paraId="77F24B6A" w14:textId="77777777" w:rsidR="00A30B5E" w:rsidRPr="00A41EF0" w:rsidRDefault="00A30B5E" w:rsidP="00BF6D34">
            <w:pPr>
              <w:spacing w:after="0" w:line="259" w:lineRule="auto"/>
              <w:ind w:left="0" w:right="-8" w:firstLine="0"/>
              <w:jc w:val="left"/>
              <w:rPr>
                <w:rFonts w:cs="Arial"/>
              </w:rPr>
            </w:pPr>
            <w:r w:rsidRPr="00A41EF0">
              <w:rPr>
                <w:rFonts w:cs="Arial"/>
              </w:rPr>
              <w:t>Tehničko-tehnološke nesreće s opasnim tvarima</w:t>
            </w:r>
          </w:p>
        </w:tc>
      </w:tr>
      <w:tr w:rsidR="00A30B5E" w:rsidRPr="00A41EF0" w14:paraId="4825CF45" w14:textId="77777777" w:rsidTr="00BF6D34">
        <w:trPr>
          <w:trHeight w:val="376"/>
        </w:trPr>
        <w:tc>
          <w:tcPr>
            <w:tcW w:w="2983" w:type="dxa"/>
            <w:tcBorders>
              <w:top w:val="single" w:sz="4" w:space="0" w:color="000000"/>
              <w:left w:val="single" w:sz="4" w:space="0" w:color="000000"/>
              <w:bottom w:val="single" w:sz="4" w:space="0" w:color="000000"/>
              <w:right w:val="single" w:sz="4" w:space="0" w:color="000000"/>
            </w:tcBorders>
            <w:vAlign w:val="center"/>
          </w:tcPr>
          <w:p w14:paraId="40A6021C" w14:textId="77777777" w:rsidR="00A30B5E" w:rsidRPr="00A41EF0" w:rsidRDefault="00A30B5E" w:rsidP="00BF6D34">
            <w:pPr>
              <w:spacing w:after="0" w:line="259" w:lineRule="auto"/>
              <w:ind w:left="0" w:right="-8" w:firstLine="0"/>
              <w:jc w:val="left"/>
              <w:rPr>
                <w:rFonts w:cs="Arial"/>
              </w:rPr>
            </w:pPr>
            <w:r w:rsidRPr="00A41EF0">
              <w:rPr>
                <w:rFonts w:cs="Arial"/>
              </w:rPr>
              <w:t>Rizik</w:t>
            </w:r>
          </w:p>
        </w:tc>
        <w:tc>
          <w:tcPr>
            <w:tcW w:w="6329" w:type="dxa"/>
            <w:tcBorders>
              <w:top w:val="single" w:sz="4" w:space="0" w:color="000000"/>
              <w:left w:val="single" w:sz="4" w:space="0" w:color="000000"/>
              <w:bottom w:val="single" w:sz="4" w:space="0" w:color="000000"/>
              <w:right w:val="single" w:sz="4" w:space="0" w:color="000000"/>
            </w:tcBorders>
            <w:vAlign w:val="center"/>
          </w:tcPr>
          <w:p w14:paraId="3BABC809" w14:textId="77777777" w:rsidR="00A30B5E" w:rsidRPr="00A41EF0" w:rsidRDefault="00A30B5E" w:rsidP="00BF6D34">
            <w:pPr>
              <w:spacing w:after="0" w:line="259" w:lineRule="auto"/>
              <w:ind w:left="0" w:right="-8" w:firstLine="0"/>
              <w:jc w:val="left"/>
              <w:rPr>
                <w:rFonts w:cs="Arial"/>
              </w:rPr>
            </w:pPr>
            <w:r w:rsidRPr="00A41EF0">
              <w:rPr>
                <w:rFonts w:cs="Arial"/>
              </w:rPr>
              <w:t>Industrijske nesreće</w:t>
            </w:r>
          </w:p>
        </w:tc>
      </w:tr>
      <w:tr w:rsidR="00A30B5E" w:rsidRPr="00A41EF0" w14:paraId="3112E330" w14:textId="77777777" w:rsidTr="00BF6D34">
        <w:trPr>
          <w:trHeight w:val="366"/>
        </w:trPr>
        <w:tc>
          <w:tcPr>
            <w:tcW w:w="2983" w:type="dxa"/>
            <w:tcBorders>
              <w:top w:val="single" w:sz="4" w:space="0" w:color="000000"/>
              <w:left w:val="single" w:sz="4" w:space="0" w:color="000000"/>
              <w:bottom w:val="single" w:sz="4" w:space="0" w:color="000000"/>
              <w:right w:val="single" w:sz="4" w:space="0" w:color="000000"/>
            </w:tcBorders>
            <w:vAlign w:val="center"/>
          </w:tcPr>
          <w:p w14:paraId="6D8D6746" w14:textId="77777777" w:rsidR="00A30B5E" w:rsidRPr="00A41EF0" w:rsidRDefault="00A30B5E" w:rsidP="00BF6D34">
            <w:pPr>
              <w:spacing w:after="0" w:line="259" w:lineRule="auto"/>
              <w:ind w:left="0" w:right="-8" w:firstLine="0"/>
              <w:jc w:val="left"/>
              <w:rPr>
                <w:rFonts w:cs="Arial"/>
              </w:rPr>
            </w:pPr>
            <w:r w:rsidRPr="00A41EF0">
              <w:rPr>
                <w:rFonts w:cs="Arial"/>
              </w:rPr>
              <w:t>Radna skupina</w:t>
            </w:r>
          </w:p>
        </w:tc>
        <w:tc>
          <w:tcPr>
            <w:tcW w:w="63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BFE722" w14:textId="77777777" w:rsidR="00A30B5E" w:rsidRPr="00A41EF0" w:rsidRDefault="00A30B5E" w:rsidP="00BF6D34">
            <w:pPr>
              <w:spacing w:after="0" w:line="259" w:lineRule="auto"/>
              <w:ind w:left="0" w:right="-8" w:firstLine="0"/>
              <w:jc w:val="left"/>
              <w:rPr>
                <w:rFonts w:cs="Arial"/>
                <w:b/>
              </w:rPr>
            </w:pPr>
            <w:r w:rsidRPr="00A41EF0">
              <w:rPr>
                <w:rFonts w:cs="Arial"/>
              </w:rPr>
              <w:t>Prilog S-1 Sudionici u izradi Procjene rizika</w:t>
            </w:r>
          </w:p>
        </w:tc>
      </w:tr>
    </w:tbl>
    <w:p w14:paraId="3CA26821" w14:textId="77777777" w:rsidR="00A30B5E" w:rsidRPr="00A41EF0" w:rsidRDefault="00A30B5E" w:rsidP="00A30B5E">
      <w:pPr>
        <w:spacing w:after="0" w:line="259" w:lineRule="auto"/>
        <w:ind w:left="0" w:right="-8" w:firstLine="0"/>
        <w:jc w:val="left"/>
        <w:rPr>
          <w:rFonts w:cs="Arial"/>
        </w:rPr>
      </w:pPr>
      <w:r w:rsidRPr="00A41EF0">
        <w:rPr>
          <w:rFonts w:cs="Arial"/>
        </w:rPr>
        <w:t xml:space="preserve"> </w:t>
      </w:r>
    </w:p>
    <w:p w14:paraId="3D817C9A" w14:textId="77777777" w:rsidR="00A30B5E" w:rsidRPr="00A41EF0" w:rsidRDefault="00A30B5E" w:rsidP="00A30B5E">
      <w:pPr>
        <w:spacing w:after="0" w:line="259" w:lineRule="auto"/>
        <w:ind w:left="0" w:right="-8" w:firstLine="0"/>
        <w:rPr>
          <w:rFonts w:cs="Arial"/>
          <w:b/>
        </w:rPr>
      </w:pPr>
      <w:r w:rsidRPr="00A41EF0">
        <w:rPr>
          <w:rFonts w:cs="Arial"/>
          <w:b/>
        </w:rPr>
        <w:t>Značajke industrijske nesreće s opasnim tvarima</w:t>
      </w:r>
    </w:p>
    <w:p w14:paraId="2B95E5C8" w14:textId="77777777" w:rsidR="00A30B5E" w:rsidRPr="00A41EF0" w:rsidRDefault="00A30B5E" w:rsidP="00A30B5E">
      <w:pPr>
        <w:spacing w:after="0" w:line="259" w:lineRule="auto"/>
        <w:ind w:left="0" w:right="-8" w:firstLine="0"/>
        <w:rPr>
          <w:rFonts w:cs="Arial"/>
        </w:rPr>
      </w:pPr>
    </w:p>
    <w:p w14:paraId="309CE839" w14:textId="77777777" w:rsidR="00A30B5E" w:rsidRPr="00A41EF0" w:rsidRDefault="00A30B5E" w:rsidP="00A30B5E">
      <w:pPr>
        <w:spacing w:after="0" w:line="259" w:lineRule="auto"/>
        <w:ind w:left="0" w:right="-8" w:firstLine="0"/>
        <w:rPr>
          <w:rFonts w:cs="Arial"/>
        </w:rPr>
      </w:pPr>
      <w:r w:rsidRPr="004716A0">
        <w:rPr>
          <w:rFonts w:cs="Arial"/>
        </w:rPr>
        <w:t>Opasna tvar</w:t>
      </w:r>
      <w:r w:rsidRPr="00A41EF0">
        <w:rPr>
          <w:rFonts w:cs="Arial"/>
        </w:rPr>
        <w:t xml:space="preserve"> je kemijska tvar, smjesa ili pripravak, koja je prisutna kao sirovina, proizvod, nusproizvod, ostatak ili poluproizvod uključujući i tvari za koje se može opravdano pretpostaviti da će nastati u slučaju nesreće, a koje mogu imati štetne posljedice za zdravlje ljudi, materijalna dobra i okoliš.</w:t>
      </w:r>
    </w:p>
    <w:p w14:paraId="0E859FE3" w14:textId="77777777" w:rsidR="00A30B5E" w:rsidRPr="00A41EF0" w:rsidRDefault="00A30B5E" w:rsidP="00A30B5E">
      <w:pPr>
        <w:spacing w:after="0" w:line="259" w:lineRule="auto"/>
        <w:ind w:left="0" w:right="-8" w:firstLine="0"/>
        <w:rPr>
          <w:rFonts w:cs="Arial"/>
        </w:rPr>
      </w:pPr>
    </w:p>
    <w:p w14:paraId="37537E63" w14:textId="77777777" w:rsidR="00A30B5E" w:rsidRPr="00A41EF0" w:rsidRDefault="00A30B5E" w:rsidP="00A30B5E">
      <w:pPr>
        <w:spacing w:after="0" w:line="259" w:lineRule="auto"/>
        <w:ind w:left="0" w:right="-8" w:firstLine="0"/>
        <w:rPr>
          <w:rFonts w:cs="Arial"/>
        </w:rPr>
      </w:pPr>
      <w:r w:rsidRPr="00A41EF0">
        <w:rPr>
          <w:rFonts w:cs="Arial"/>
        </w:rPr>
        <w:t>Pri radu sa opasnim radnim tvarima u redovnom tehnološkom procesu, uz postupanje po uputama za siguran način rada i pridržavanje mjera zaštite, te redovitom i propisnom održavanja uređaja, objekata i radne opreme, ne bi smjelo dolaziti do nastanka velike nesreće, no ipak kod svakog tehnološkog procesa pri kojem se koriste opasne radne tvari može doći do neželjenih događanja ili nesreća.</w:t>
      </w:r>
    </w:p>
    <w:p w14:paraId="19247B47" w14:textId="77777777" w:rsidR="00A30B5E" w:rsidRPr="00A41EF0" w:rsidRDefault="00A30B5E" w:rsidP="00A30B5E">
      <w:pPr>
        <w:spacing w:after="0" w:line="259" w:lineRule="auto"/>
        <w:ind w:left="0" w:right="-8" w:firstLine="0"/>
        <w:rPr>
          <w:rFonts w:cs="Arial"/>
        </w:rPr>
      </w:pPr>
    </w:p>
    <w:p w14:paraId="279A0812" w14:textId="77777777" w:rsidR="00A30B5E" w:rsidRPr="00A41EF0" w:rsidRDefault="00A30B5E" w:rsidP="00A30B5E">
      <w:pPr>
        <w:pStyle w:val="Naslov2"/>
        <w:spacing w:after="0"/>
        <w:ind w:right="-8" w:firstLine="0"/>
      </w:pPr>
      <w:bookmarkStart w:id="110" w:name="_Toc511933722"/>
      <w:r w:rsidRPr="00A41EF0">
        <w:t xml:space="preserve"> </w:t>
      </w:r>
      <w:bookmarkStart w:id="111" w:name="_Toc17720267"/>
      <w:r w:rsidRPr="00A41EF0">
        <w:t>5.5.2. UTJECAJ NA KRITIČNU INFRASTRUKTURU</w:t>
      </w:r>
      <w:bookmarkEnd w:id="110"/>
      <w:bookmarkEnd w:id="111"/>
      <w:r w:rsidRPr="00A41EF0">
        <w:t xml:space="preserve"> </w:t>
      </w:r>
    </w:p>
    <w:tbl>
      <w:tblPr>
        <w:tblStyle w:val="TableGrid"/>
        <w:tblW w:w="9032" w:type="dxa"/>
        <w:jc w:val="center"/>
        <w:tblInd w:w="0" w:type="dxa"/>
        <w:tblCellMar>
          <w:top w:w="44" w:type="dxa"/>
          <w:left w:w="106" w:type="dxa"/>
          <w:right w:w="69" w:type="dxa"/>
        </w:tblCellMar>
        <w:tblLook w:val="04A0" w:firstRow="1" w:lastRow="0" w:firstColumn="1" w:lastColumn="0" w:noHBand="0" w:noVBand="1"/>
      </w:tblPr>
      <w:tblGrid>
        <w:gridCol w:w="932"/>
        <w:gridCol w:w="8100"/>
      </w:tblGrid>
      <w:tr w:rsidR="00A30B5E" w:rsidRPr="00A41EF0" w14:paraId="271BC7D1" w14:textId="77777777" w:rsidTr="00BF6D34">
        <w:trPr>
          <w:trHeight w:val="393"/>
          <w:jc w:val="center"/>
        </w:trPr>
        <w:tc>
          <w:tcPr>
            <w:tcW w:w="9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B3453A2" w14:textId="77777777" w:rsidR="00A30B5E" w:rsidRPr="00A41EF0" w:rsidRDefault="00A30B5E" w:rsidP="00BF6D34">
            <w:pPr>
              <w:spacing w:after="0" w:line="259" w:lineRule="auto"/>
              <w:ind w:left="0" w:right="-8" w:firstLine="0"/>
              <w:jc w:val="center"/>
              <w:rPr>
                <w:rFonts w:cs="Arial"/>
              </w:rPr>
            </w:pPr>
            <w:r w:rsidRPr="00A41EF0">
              <w:rPr>
                <w:rFonts w:cs="Arial"/>
                <w:b/>
              </w:rPr>
              <w:t>Utjecaj</w:t>
            </w:r>
          </w:p>
        </w:tc>
        <w:tc>
          <w:tcPr>
            <w:tcW w:w="810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179576E" w14:textId="77777777" w:rsidR="00A30B5E" w:rsidRPr="00A41EF0" w:rsidRDefault="00A30B5E" w:rsidP="00BF6D34">
            <w:pPr>
              <w:spacing w:after="0" w:line="259" w:lineRule="auto"/>
              <w:ind w:left="0" w:right="-8" w:firstLine="0"/>
              <w:jc w:val="left"/>
              <w:rPr>
                <w:rFonts w:cs="Arial"/>
              </w:rPr>
            </w:pPr>
            <w:r w:rsidRPr="00A41EF0">
              <w:rPr>
                <w:rFonts w:cs="Arial"/>
                <w:b/>
              </w:rPr>
              <w:t xml:space="preserve">Sektor </w:t>
            </w:r>
          </w:p>
        </w:tc>
      </w:tr>
      <w:tr w:rsidR="00A30B5E" w:rsidRPr="00A41EF0" w14:paraId="7879F4E0" w14:textId="77777777" w:rsidTr="00BF6D34">
        <w:trPr>
          <w:trHeight w:val="393"/>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6FCD60E2" w14:textId="77777777" w:rsidR="00A30B5E" w:rsidRPr="00A41EF0" w:rsidRDefault="00A30B5E" w:rsidP="00BF6D34">
            <w:pPr>
              <w:spacing w:after="0"/>
              <w:ind w:left="0" w:right="-8"/>
              <w:jc w:val="center"/>
              <w:rPr>
                <w:rFonts w:cs="Arial"/>
                <w:b/>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350AC024" w14:textId="1982B744" w:rsidR="00A30B5E" w:rsidRPr="00A41EF0" w:rsidRDefault="00A30B5E" w:rsidP="00BF6D34">
            <w:pPr>
              <w:spacing w:after="0" w:line="259" w:lineRule="auto"/>
              <w:ind w:left="0" w:right="-8" w:firstLine="0"/>
              <w:jc w:val="left"/>
              <w:rPr>
                <w:rFonts w:cs="Arial"/>
              </w:rPr>
            </w:pPr>
            <w:r w:rsidRPr="00A41EF0">
              <w:rPr>
                <w:rFonts w:cs="Arial"/>
              </w:rPr>
              <w:t>Energetika (proizvodnja, uključivo akumulacije i brane, prijenos, skladištenje, transport energenata i energije, sustavi za distribuciju)</w:t>
            </w:r>
          </w:p>
        </w:tc>
      </w:tr>
      <w:tr w:rsidR="00A30B5E" w:rsidRPr="00A41EF0" w14:paraId="6575D318" w14:textId="77777777" w:rsidTr="00BF6D34">
        <w:trPr>
          <w:trHeight w:val="57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79B4205F" w14:textId="77777777" w:rsidR="00A30B5E" w:rsidRPr="00A41EF0" w:rsidRDefault="00A30B5E" w:rsidP="00BF6D34">
            <w:pPr>
              <w:spacing w:after="0"/>
              <w:ind w:left="0" w:right="-8"/>
              <w:jc w:val="center"/>
              <w:rPr>
                <w:rFonts w:cs="Arial"/>
                <w:b/>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0E4AC50A" w14:textId="77777777" w:rsidR="00A30B5E" w:rsidRPr="00A41EF0" w:rsidRDefault="00A30B5E" w:rsidP="00BF6D34">
            <w:pPr>
              <w:spacing w:after="0" w:line="259" w:lineRule="auto"/>
              <w:ind w:left="0" w:right="-8" w:firstLine="0"/>
              <w:rPr>
                <w:rFonts w:cs="Arial"/>
              </w:rPr>
            </w:pPr>
            <w:r w:rsidRPr="00A41EF0">
              <w:rPr>
                <w:rFonts w:cs="Arial"/>
              </w:rPr>
              <w:t xml:space="preserve">Komunikacijska i informacijska tehnologija (elektroničke komunikacije, prijenos podataka, informacijski sustavi, pružanje audio i audiovizaulnih medijskih usluga) </w:t>
            </w:r>
          </w:p>
        </w:tc>
      </w:tr>
      <w:tr w:rsidR="00A30B5E" w:rsidRPr="00A41EF0" w14:paraId="596298C6" w14:textId="77777777" w:rsidTr="00BF6D34">
        <w:trPr>
          <w:trHeight w:val="2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74301DFA" w14:textId="77777777" w:rsidR="00A30B5E" w:rsidRPr="00A41EF0" w:rsidRDefault="00A30B5E" w:rsidP="00BF6D34">
            <w:pPr>
              <w:spacing w:after="0"/>
              <w:ind w:left="0" w:right="-8"/>
              <w:jc w:val="center"/>
              <w:rPr>
                <w:rFonts w:cs="Arial"/>
                <w:b/>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74FAECFD" w14:textId="77777777" w:rsidR="00A30B5E" w:rsidRPr="00A41EF0" w:rsidRDefault="00A30B5E" w:rsidP="00BF6D34">
            <w:pPr>
              <w:spacing w:after="0" w:line="259" w:lineRule="auto"/>
              <w:ind w:left="0" w:right="-8" w:firstLine="0"/>
              <w:jc w:val="left"/>
              <w:rPr>
                <w:rFonts w:cs="Arial"/>
              </w:rPr>
            </w:pPr>
            <w:r w:rsidRPr="00A41EF0">
              <w:rPr>
                <w:rFonts w:cs="Arial"/>
              </w:rPr>
              <w:t xml:space="preserve">Promet (cestovni, željeznički, zračni, pomorski i promet unutarnjim plovnim putevima) </w:t>
            </w:r>
          </w:p>
        </w:tc>
      </w:tr>
      <w:tr w:rsidR="00A30B5E" w:rsidRPr="00A41EF0" w14:paraId="0FFEC7F8" w14:textId="77777777" w:rsidTr="00BF6D34">
        <w:trPr>
          <w:trHeight w:val="39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368BCF4E" w14:textId="77777777" w:rsidR="00A30B5E" w:rsidRPr="00A41EF0" w:rsidRDefault="00A30B5E"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2C9CA1FA" w14:textId="77777777" w:rsidR="00A30B5E" w:rsidRPr="00A41EF0" w:rsidRDefault="00A30B5E" w:rsidP="00BF6D34">
            <w:pPr>
              <w:spacing w:after="0" w:line="259" w:lineRule="auto"/>
              <w:ind w:left="0" w:right="-8" w:firstLine="0"/>
              <w:jc w:val="left"/>
              <w:rPr>
                <w:rFonts w:cs="Arial"/>
              </w:rPr>
            </w:pPr>
            <w:r w:rsidRPr="00A41EF0">
              <w:rPr>
                <w:rFonts w:cs="Arial"/>
              </w:rPr>
              <w:t xml:space="preserve">Zdravstvo (zdravstvena zaštita, proizvodnja, promet i nadzor nad lijekovima) </w:t>
            </w:r>
          </w:p>
        </w:tc>
      </w:tr>
      <w:tr w:rsidR="00A30B5E" w:rsidRPr="00A41EF0" w14:paraId="2A76787E" w14:textId="77777777" w:rsidTr="00BF6D34">
        <w:trPr>
          <w:trHeight w:val="39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3C4A27E5" w14:textId="77777777" w:rsidR="00A30B5E" w:rsidRPr="00A41EF0" w:rsidRDefault="00A30B5E"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03E95BE1" w14:textId="77777777" w:rsidR="00A30B5E" w:rsidRPr="00A41EF0" w:rsidRDefault="00A30B5E" w:rsidP="00BF6D34">
            <w:pPr>
              <w:spacing w:after="0" w:line="259" w:lineRule="auto"/>
              <w:ind w:left="0" w:right="-8" w:firstLine="0"/>
              <w:jc w:val="left"/>
              <w:rPr>
                <w:rFonts w:cs="Arial"/>
              </w:rPr>
            </w:pPr>
            <w:r w:rsidRPr="00A41EF0">
              <w:rPr>
                <w:rFonts w:cs="Arial"/>
              </w:rPr>
              <w:t xml:space="preserve">Vodno gospodarstvo (regulacijske i zaštitne vodne građevine i komunalne vodne građevine) </w:t>
            </w:r>
          </w:p>
        </w:tc>
      </w:tr>
      <w:tr w:rsidR="00A30B5E" w:rsidRPr="00A41EF0" w14:paraId="3D726203"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1DF944A1" w14:textId="77777777" w:rsidR="00A30B5E" w:rsidRPr="00A41EF0" w:rsidRDefault="00A30B5E"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7ECA9992" w14:textId="77777777" w:rsidR="00A30B5E" w:rsidRPr="00A41EF0" w:rsidRDefault="00A30B5E" w:rsidP="00BF6D34">
            <w:pPr>
              <w:spacing w:after="0" w:line="259" w:lineRule="auto"/>
              <w:ind w:left="0" w:right="-8" w:firstLine="0"/>
              <w:jc w:val="left"/>
              <w:rPr>
                <w:rFonts w:cs="Arial"/>
              </w:rPr>
            </w:pPr>
            <w:r w:rsidRPr="00A41EF0">
              <w:rPr>
                <w:rFonts w:cs="Arial"/>
              </w:rPr>
              <w:t xml:space="preserve">Hrana (proizvodnja i opskrba hranom i sustav sigurnosti hrane, robne zalihe) </w:t>
            </w:r>
          </w:p>
        </w:tc>
      </w:tr>
      <w:tr w:rsidR="00A30B5E" w:rsidRPr="00A41EF0" w14:paraId="46ADCDF4" w14:textId="77777777" w:rsidTr="00BF6D34">
        <w:trPr>
          <w:trHeight w:val="406"/>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6826DD30" w14:textId="77777777" w:rsidR="00A30B5E" w:rsidRPr="00A41EF0" w:rsidRDefault="00A30B5E" w:rsidP="00BF6D34">
            <w:pPr>
              <w:spacing w:after="0"/>
              <w:ind w:left="0" w:right="-8"/>
              <w:jc w:val="center"/>
              <w:rPr>
                <w:rFonts w:cs="Arial"/>
              </w:rPr>
            </w:pPr>
          </w:p>
        </w:tc>
        <w:tc>
          <w:tcPr>
            <w:tcW w:w="8100" w:type="dxa"/>
            <w:tcBorders>
              <w:top w:val="single" w:sz="4" w:space="0" w:color="000000"/>
              <w:left w:val="single" w:sz="4" w:space="0" w:color="000000"/>
              <w:bottom w:val="single" w:sz="4" w:space="0" w:color="000000"/>
              <w:right w:val="single" w:sz="4" w:space="0" w:color="000000"/>
            </w:tcBorders>
            <w:vAlign w:val="center"/>
          </w:tcPr>
          <w:p w14:paraId="36005AF2" w14:textId="77777777" w:rsidR="00A30B5E" w:rsidRPr="00A41EF0" w:rsidRDefault="00A30B5E" w:rsidP="00BF6D34">
            <w:pPr>
              <w:spacing w:after="0" w:line="259" w:lineRule="auto"/>
              <w:ind w:left="0" w:right="-8" w:firstLine="0"/>
              <w:jc w:val="left"/>
              <w:rPr>
                <w:rFonts w:cs="Arial"/>
              </w:rPr>
            </w:pPr>
            <w:r w:rsidRPr="00A41EF0">
              <w:rPr>
                <w:rFonts w:cs="Arial"/>
              </w:rPr>
              <w:t xml:space="preserve">Financije (bankarstvo, burze, investicije, sustavi osiguranja i plaćanja) </w:t>
            </w:r>
          </w:p>
        </w:tc>
      </w:tr>
      <w:tr w:rsidR="00A30B5E" w:rsidRPr="00A41EF0" w14:paraId="7ACC8D80"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14C2F3E4" w14:textId="77777777" w:rsidR="00A30B5E" w:rsidRPr="00A41EF0" w:rsidRDefault="00A30B5E"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16133B09" w14:textId="77777777" w:rsidR="00A30B5E" w:rsidRPr="00A41EF0" w:rsidRDefault="00A30B5E" w:rsidP="00BF6D34">
            <w:pPr>
              <w:spacing w:after="0" w:line="259" w:lineRule="auto"/>
              <w:ind w:left="0" w:right="-8" w:firstLine="0"/>
              <w:jc w:val="left"/>
              <w:rPr>
                <w:rFonts w:cs="Arial"/>
              </w:rPr>
            </w:pPr>
            <w:r w:rsidRPr="00A41EF0">
              <w:rPr>
                <w:rFonts w:cs="Arial"/>
              </w:rPr>
              <w:t xml:space="preserve">Proizvodnja, skladištenje i prijevoz opasnih tvari (kemijski, biološki, radiološki i nuklearni materijali) </w:t>
            </w:r>
          </w:p>
        </w:tc>
      </w:tr>
      <w:tr w:rsidR="00A30B5E" w:rsidRPr="00A41EF0" w14:paraId="7CEEFE41" w14:textId="77777777" w:rsidTr="00BF6D34">
        <w:trPr>
          <w:trHeight w:val="407"/>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145D6169" w14:textId="77777777" w:rsidR="00A30B5E" w:rsidRPr="00A41EF0" w:rsidRDefault="00A30B5E"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5D6EC100" w14:textId="77777777" w:rsidR="00A30B5E" w:rsidRPr="00A41EF0" w:rsidRDefault="00A30B5E" w:rsidP="00BF6D34">
            <w:pPr>
              <w:spacing w:after="0" w:line="259" w:lineRule="auto"/>
              <w:ind w:left="0" w:right="-8" w:firstLine="0"/>
              <w:jc w:val="left"/>
              <w:rPr>
                <w:rFonts w:cs="Arial"/>
              </w:rPr>
            </w:pPr>
            <w:r w:rsidRPr="00A41EF0">
              <w:rPr>
                <w:rFonts w:cs="Arial"/>
              </w:rPr>
              <w:t xml:space="preserve">Javne službe (osiguranje javnog reda i mira, zaštita i spašavanje, hitna medicinska pomoć) </w:t>
            </w:r>
          </w:p>
        </w:tc>
      </w:tr>
      <w:tr w:rsidR="00A30B5E" w:rsidRPr="00A41EF0" w14:paraId="456AE9D2" w14:textId="77777777" w:rsidTr="00BF6D34">
        <w:trPr>
          <w:trHeight w:val="409"/>
          <w:jc w:val="center"/>
        </w:trPr>
        <w:tc>
          <w:tcPr>
            <w:tcW w:w="932" w:type="dxa"/>
            <w:tcBorders>
              <w:top w:val="single" w:sz="4" w:space="0" w:color="000000"/>
              <w:left w:val="single" w:sz="4" w:space="0" w:color="000000"/>
              <w:bottom w:val="single" w:sz="4" w:space="0" w:color="000000"/>
              <w:right w:val="single" w:sz="4" w:space="0" w:color="000000"/>
            </w:tcBorders>
            <w:vAlign w:val="center"/>
          </w:tcPr>
          <w:p w14:paraId="779CFAF9" w14:textId="77777777" w:rsidR="00A30B5E" w:rsidRPr="00A41EF0" w:rsidRDefault="00A30B5E" w:rsidP="00BF6D34">
            <w:pPr>
              <w:spacing w:after="0"/>
              <w:ind w:left="0" w:right="-8"/>
              <w:jc w:val="center"/>
              <w:rPr>
                <w:rFonts w:cs="Arial"/>
              </w:rPr>
            </w:pPr>
            <w:r w:rsidRPr="00A41EF0">
              <w:rPr>
                <w:rFonts w:cs="Arial"/>
                <w:b/>
              </w:rPr>
              <w:t>X</w:t>
            </w:r>
          </w:p>
        </w:tc>
        <w:tc>
          <w:tcPr>
            <w:tcW w:w="8100" w:type="dxa"/>
            <w:tcBorders>
              <w:top w:val="single" w:sz="4" w:space="0" w:color="000000"/>
              <w:left w:val="single" w:sz="4" w:space="0" w:color="000000"/>
              <w:bottom w:val="single" w:sz="4" w:space="0" w:color="000000"/>
              <w:right w:val="single" w:sz="4" w:space="0" w:color="000000"/>
            </w:tcBorders>
            <w:vAlign w:val="center"/>
          </w:tcPr>
          <w:p w14:paraId="5C5509EE" w14:textId="77777777" w:rsidR="00A30B5E" w:rsidRPr="00A41EF0" w:rsidRDefault="00A30B5E" w:rsidP="00BF6D34">
            <w:pPr>
              <w:spacing w:after="0" w:line="259" w:lineRule="auto"/>
              <w:ind w:left="0" w:right="-8" w:firstLine="0"/>
              <w:jc w:val="left"/>
              <w:rPr>
                <w:rFonts w:cs="Arial"/>
              </w:rPr>
            </w:pPr>
            <w:r w:rsidRPr="00A41EF0">
              <w:rPr>
                <w:rFonts w:cs="Arial"/>
              </w:rPr>
              <w:t xml:space="preserve">Nacionalni spomenici i vrijednosti </w:t>
            </w:r>
          </w:p>
        </w:tc>
      </w:tr>
    </w:tbl>
    <w:p w14:paraId="3198E885" w14:textId="77777777" w:rsidR="00A30B5E" w:rsidRPr="00A41EF0" w:rsidRDefault="00A30B5E" w:rsidP="00A30B5E">
      <w:pPr>
        <w:autoSpaceDE w:val="0"/>
        <w:autoSpaceDN w:val="0"/>
        <w:adjustRightInd w:val="0"/>
        <w:spacing w:after="0"/>
        <w:ind w:left="0" w:right="-8"/>
        <w:rPr>
          <w:rFonts w:cs="Arial"/>
        </w:rPr>
      </w:pPr>
    </w:p>
    <w:p w14:paraId="521CF7E1" w14:textId="77777777" w:rsidR="00A30B5E" w:rsidRPr="00A41EF0" w:rsidRDefault="00A30B5E" w:rsidP="00A30B5E">
      <w:pPr>
        <w:pStyle w:val="Naslov2"/>
        <w:spacing w:after="0"/>
        <w:ind w:right="-8" w:firstLine="0"/>
      </w:pPr>
      <w:bookmarkStart w:id="112" w:name="_Toc511933723"/>
      <w:r w:rsidRPr="00A41EF0">
        <w:t xml:space="preserve"> </w:t>
      </w:r>
      <w:bookmarkStart w:id="113" w:name="_Toc17720268"/>
      <w:r w:rsidRPr="00A41EF0">
        <w:t>5.5.3. KONTEKST</w:t>
      </w:r>
      <w:bookmarkEnd w:id="112"/>
      <w:bookmarkEnd w:id="113"/>
      <w:r w:rsidRPr="00A41EF0">
        <w:t xml:space="preserve"> </w:t>
      </w:r>
    </w:p>
    <w:p w14:paraId="3C5E4A1B" w14:textId="77777777" w:rsidR="00A30B5E" w:rsidRPr="00A41EF0" w:rsidRDefault="00A30B5E" w:rsidP="00A30B5E">
      <w:pPr>
        <w:spacing w:after="0" w:line="259" w:lineRule="auto"/>
        <w:ind w:left="0" w:right="-8" w:firstLine="0"/>
        <w:jc w:val="left"/>
        <w:rPr>
          <w:rFonts w:cs="Arial"/>
          <w:u w:val="single"/>
        </w:rPr>
      </w:pPr>
    </w:p>
    <w:p w14:paraId="084DBFB5" w14:textId="77777777" w:rsidR="00A30B5E" w:rsidRPr="00A41EF0" w:rsidRDefault="00A30B5E" w:rsidP="00A30B5E">
      <w:pPr>
        <w:spacing w:after="0" w:line="259" w:lineRule="auto"/>
        <w:ind w:left="0" w:right="-8" w:firstLine="0"/>
        <w:jc w:val="left"/>
        <w:rPr>
          <w:rFonts w:cs="Arial"/>
        </w:rPr>
      </w:pPr>
      <w:r w:rsidRPr="00A41EF0">
        <w:rPr>
          <w:rFonts w:cs="Arial"/>
        </w:rPr>
        <w:t xml:space="preserve">Stanovništvo, društvo, administracija i upravljanje </w:t>
      </w:r>
    </w:p>
    <w:p w14:paraId="29C04AB0" w14:textId="77777777" w:rsidR="00A30B5E" w:rsidRPr="00A41EF0" w:rsidRDefault="00A30B5E" w:rsidP="00A30B5E">
      <w:pPr>
        <w:spacing w:after="0" w:line="259" w:lineRule="auto"/>
        <w:ind w:left="0" w:right="-8" w:firstLine="0"/>
        <w:jc w:val="left"/>
        <w:rPr>
          <w:rFonts w:cs="Arial"/>
        </w:rPr>
      </w:pPr>
    </w:p>
    <w:p w14:paraId="50FE03CC" w14:textId="77777777" w:rsidR="00A30B5E" w:rsidRPr="00A41EF0" w:rsidRDefault="00A30B5E" w:rsidP="00A30B5E">
      <w:pPr>
        <w:spacing w:after="0" w:line="259" w:lineRule="auto"/>
        <w:ind w:left="0" w:right="-8" w:firstLine="0"/>
        <w:rPr>
          <w:rFonts w:cs="Arial"/>
        </w:rPr>
      </w:pPr>
      <w:r w:rsidRPr="00A41EF0">
        <w:rPr>
          <w:rFonts w:cs="Arial"/>
        </w:rPr>
        <w:t xml:space="preserve">Nastanak industrijske nesreće s opasnim tvarima moguć je ovisno o vrsti, količini i maksimalnoj koncentraciji opasnih tvari te udaljenosti gospodarskih objekata od naseljenih područja, odnosno pogona (postrojenja) koji obavljaju profesionalnu djelatnost vezanu uz opasne tvari. Takva nesreća može prerasti u veliku nesreću i katastrofu, čija posljedica može biti ugrožavanje života i zdravlja ljudi, okoliša, kao i okolnog gospodarstva i mreža, sustava i objekata kritične infrastrukture. </w:t>
      </w:r>
    </w:p>
    <w:p w14:paraId="3BE49C5A" w14:textId="77777777" w:rsidR="00A30B5E" w:rsidRPr="00A41EF0" w:rsidRDefault="00A30B5E" w:rsidP="00A30B5E">
      <w:pPr>
        <w:autoSpaceDE w:val="0"/>
        <w:autoSpaceDN w:val="0"/>
        <w:adjustRightInd w:val="0"/>
        <w:spacing w:after="0"/>
        <w:ind w:left="0" w:right="-8"/>
        <w:rPr>
          <w:rFonts w:cs="Arial"/>
        </w:rPr>
      </w:pPr>
    </w:p>
    <w:p w14:paraId="4C4EEA1B" w14:textId="77777777" w:rsidR="00A30B5E" w:rsidRPr="00A41EF0" w:rsidRDefault="00A30B5E" w:rsidP="00A30B5E">
      <w:pPr>
        <w:pStyle w:val="Naslov2"/>
        <w:spacing w:after="0"/>
        <w:ind w:right="-8" w:firstLine="0"/>
      </w:pPr>
      <w:bookmarkStart w:id="114" w:name="_Toc511933724"/>
      <w:r w:rsidRPr="00A41EF0">
        <w:t xml:space="preserve"> </w:t>
      </w:r>
      <w:bookmarkStart w:id="115" w:name="_Toc17720269"/>
      <w:r w:rsidRPr="00A41EF0">
        <w:t>5.5.4. UZROK</w:t>
      </w:r>
      <w:bookmarkEnd w:id="114"/>
      <w:bookmarkEnd w:id="115"/>
      <w:r w:rsidRPr="00A41EF0">
        <w:t xml:space="preserve"> </w:t>
      </w:r>
    </w:p>
    <w:p w14:paraId="0A77FD9B" w14:textId="77777777" w:rsidR="00A30B5E" w:rsidRPr="00A41EF0" w:rsidRDefault="00A30B5E" w:rsidP="00D4039F">
      <w:pPr>
        <w:pStyle w:val="Naslov3"/>
      </w:pPr>
      <w:bookmarkStart w:id="116" w:name="_Toc511933725"/>
      <w:r w:rsidRPr="00A41EF0">
        <w:t>Razvoj događaja koji prethodi velikoj nesreći</w:t>
      </w:r>
      <w:bookmarkEnd w:id="116"/>
      <w:r w:rsidRPr="00A41EF0">
        <w:t xml:space="preserve"> </w:t>
      </w:r>
    </w:p>
    <w:p w14:paraId="3848D716" w14:textId="77777777" w:rsidR="00A30B5E" w:rsidRPr="00A41EF0" w:rsidRDefault="00A30B5E" w:rsidP="00A30B5E">
      <w:pPr>
        <w:spacing w:after="0" w:line="259" w:lineRule="auto"/>
        <w:ind w:left="0" w:right="-8" w:firstLine="0"/>
        <w:rPr>
          <w:rFonts w:cs="Arial"/>
        </w:rPr>
      </w:pPr>
      <w:r w:rsidRPr="00A41EF0">
        <w:rPr>
          <w:rFonts w:cs="Arial"/>
        </w:rPr>
        <w:t xml:space="preserve">Uzrokom opasnosti smatra se događaj, poremećaj u procesu ili pak propust djelatnika, a uslijed kojih se može osloboditi opasna tvar ili tvari koje mogu uzrokovati opasnost te može doći do povezivanja u uzročno posljedični lanac događaja koji, iako svaki sam za sebe ne predstavlja dovoljan uzrok ugrožavanja, uslijed pretpostavljenog povezivanja događaja predstavljaju realnu opasnost. </w:t>
      </w:r>
    </w:p>
    <w:p w14:paraId="5D702E2C" w14:textId="77777777" w:rsidR="00A30B5E" w:rsidRPr="00A41EF0" w:rsidRDefault="00A30B5E" w:rsidP="00A30B5E">
      <w:pPr>
        <w:spacing w:after="0" w:line="259" w:lineRule="auto"/>
        <w:ind w:left="0" w:right="-8" w:firstLine="0"/>
        <w:rPr>
          <w:rFonts w:cs="Arial"/>
        </w:rPr>
      </w:pPr>
    </w:p>
    <w:p w14:paraId="33A83D41" w14:textId="77777777" w:rsidR="00A30B5E" w:rsidRPr="00A41EF0" w:rsidRDefault="00A30B5E" w:rsidP="00A30B5E">
      <w:pPr>
        <w:spacing w:after="0" w:line="259" w:lineRule="auto"/>
        <w:ind w:left="0" w:right="-8" w:firstLine="0"/>
        <w:rPr>
          <w:rFonts w:cs="Arial"/>
        </w:rPr>
      </w:pPr>
      <w:r w:rsidRPr="00A41EF0">
        <w:rPr>
          <w:rFonts w:cs="Arial"/>
        </w:rPr>
        <w:t>Tijekom tehnološkog procesa moguće rizične situacije koje uzrokuju povećane opasnosti od nesreće su: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7"/>
        <w:gridCol w:w="6225"/>
      </w:tblGrid>
      <w:tr w:rsidR="00A30B5E" w:rsidRPr="00A41EF0" w14:paraId="19325E70" w14:textId="77777777" w:rsidTr="00BF6D34">
        <w:trPr>
          <w:trHeight w:val="3605"/>
        </w:trPr>
        <w:tc>
          <w:tcPr>
            <w:tcW w:w="2257" w:type="dxa"/>
            <w:shd w:val="clear" w:color="auto" w:fill="FBE4D5"/>
          </w:tcPr>
          <w:p w14:paraId="5842B656" w14:textId="77777777" w:rsidR="00A30B5E" w:rsidRPr="00A41EF0" w:rsidRDefault="00A30B5E" w:rsidP="00BF6D34">
            <w:pPr>
              <w:spacing w:after="0" w:line="259" w:lineRule="auto"/>
              <w:ind w:left="0" w:right="-8" w:firstLine="0"/>
              <w:jc w:val="left"/>
              <w:rPr>
                <w:rFonts w:cs="Arial"/>
              </w:rPr>
            </w:pPr>
            <w:r w:rsidRPr="00A41EF0">
              <w:rPr>
                <w:rFonts w:cs="Arial"/>
              </w:rPr>
              <w:t xml:space="preserve">Ljudski faktor </w:t>
            </w:r>
          </w:p>
          <w:p w14:paraId="1259E546" w14:textId="77777777" w:rsidR="00A30B5E" w:rsidRPr="00A41EF0" w:rsidRDefault="00A30B5E" w:rsidP="00BF6D34">
            <w:pPr>
              <w:spacing w:after="0" w:line="259" w:lineRule="auto"/>
              <w:ind w:left="0" w:right="-8" w:firstLine="0"/>
              <w:jc w:val="left"/>
              <w:rPr>
                <w:rFonts w:cs="Arial"/>
              </w:rPr>
            </w:pPr>
          </w:p>
        </w:tc>
        <w:tc>
          <w:tcPr>
            <w:tcW w:w="6225" w:type="dxa"/>
          </w:tcPr>
          <w:p w14:paraId="1DBD74B7"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nepažnja prilikom dopreme i pretakanja opasnih tvari</w:t>
            </w:r>
          </w:p>
          <w:p w14:paraId="0833527F"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rukovanje instalacijama i uređajima na tehnički nedopušten način</w:t>
            </w:r>
          </w:p>
          <w:p w14:paraId="33F08696"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 xml:space="preserve">uporaba otvorenog plamena ili alata koji iskri, pušenje na mjestima koja nisu za to predviđena </w:t>
            </w:r>
          </w:p>
          <w:p w14:paraId="2D680807" w14:textId="08DB5648"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 xml:space="preserve">nošenje odjeće koja stvara statički elektricitet u blizini lako zapaljivih tvari </w:t>
            </w:r>
          </w:p>
          <w:p w14:paraId="0B08BEBA"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 xml:space="preserve">nepoštivanje propisa o rukovanju i održavanju postrojenja </w:t>
            </w:r>
          </w:p>
          <w:p w14:paraId="6989924D" w14:textId="6189C260"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 xml:space="preserve">nepridržavanje mjera sigurnosti prilikom remonta postrojenja </w:t>
            </w:r>
          </w:p>
          <w:p w14:paraId="5DBE7EAB" w14:textId="76134308"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neprikladno pohranjivanje manjih količina zapaljivih tvari</w:t>
            </w:r>
          </w:p>
          <w:p w14:paraId="700E5922" w14:textId="3FCEA81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nepažnja prilikom rukovanja opasnim tvarima</w:t>
            </w:r>
          </w:p>
          <w:p w14:paraId="717E6695" w14:textId="5BFF9173"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 xml:space="preserve">nepridržavanje sigurnih radnih postupaka pri redovnom radu </w:t>
            </w:r>
          </w:p>
        </w:tc>
      </w:tr>
      <w:tr w:rsidR="00A30B5E" w:rsidRPr="00A41EF0" w14:paraId="6B4047AE" w14:textId="77777777" w:rsidTr="00BF6D34">
        <w:trPr>
          <w:trHeight w:val="2231"/>
        </w:trPr>
        <w:tc>
          <w:tcPr>
            <w:tcW w:w="2257" w:type="dxa"/>
            <w:shd w:val="clear" w:color="auto" w:fill="FBE4D5"/>
          </w:tcPr>
          <w:p w14:paraId="3C5DAF5A" w14:textId="77777777" w:rsidR="00A30B5E" w:rsidRPr="00A41EF0" w:rsidRDefault="00A30B5E" w:rsidP="00BF6D34">
            <w:pPr>
              <w:spacing w:after="0" w:line="259" w:lineRule="auto"/>
              <w:ind w:left="0" w:right="-8" w:firstLine="0"/>
              <w:jc w:val="left"/>
              <w:rPr>
                <w:rFonts w:cs="Arial"/>
              </w:rPr>
            </w:pPr>
            <w:r w:rsidRPr="00A41EF0">
              <w:rPr>
                <w:rFonts w:cs="Arial"/>
              </w:rPr>
              <w:t xml:space="preserve">Poremećaji tehnološkog procesa </w:t>
            </w:r>
          </w:p>
          <w:p w14:paraId="711CE02A" w14:textId="77777777" w:rsidR="00A30B5E" w:rsidRPr="00A41EF0" w:rsidRDefault="00A30B5E" w:rsidP="00BF6D34">
            <w:pPr>
              <w:spacing w:after="0" w:line="259" w:lineRule="auto"/>
              <w:ind w:left="0" w:right="-8" w:firstLine="0"/>
              <w:jc w:val="left"/>
              <w:rPr>
                <w:rFonts w:cs="Arial"/>
              </w:rPr>
            </w:pPr>
          </w:p>
        </w:tc>
        <w:tc>
          <w:tcPr>
            <w:tcW w:w="6225" w:type="dxa"/>
          </w:tcPr>
          <w:p w14:paraId="7BD0AE9B"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neispravnost uređaja i/ili opreme</w:t>
            </w:r>
          </w:p>
          <w:p w14:paraId="0FC75A2F"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 xml:space="preserve">oštećenje i propuštanje spremnika cijevi i opreme uslijed korozije, mehaničkog oštećenja materijala i zastarijevanja </w:t>
            </w:r>
          </w:p>
          <w:p w14:paraId="6DDB89E0"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 xml:space="preserve">neredovito ispitivanje i kontrola sustava zaštite </w:t>
            </w:r>
          </w:p>
          <w:p w14:paraId="1A45372F"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izlaganje spremnika i opasne tvari izvorima topline</w:t>
            </w:r>
          </w:p>
          <w:p w14:paraId="6C62D39F"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kvarovi većeg opsega na postrojenju</w:t>
            </w:r>
          </w:p>
          <w:p w14:paraId="265D7AE4"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požar u dijelu postrojenja ili pogona</w:t>
            </w:r>
          </w:p>
        </w:tc>
      </w:tr>
      <w:tr w:rsidR="00A30B5E" w:rsidRPr="00A41EF0" w14:paraId="26037BA1" w14:textId="77777777" w:rsidTr="00BF6D34">
        <w:trPr>
          <w:trHeight w:val="1283"/>
        </w:trPr>
        <w:tc>
          <w:tcPr>
            <w:tcW w:w="2257" w:type="dxa"/>
            <w:shd w:val="clear" w:color="auto" w:fill="FBE4D5"/>
          </w:tcPr>
          <w:p w14:paraId="1C0AC9A9" w14:textId="77777777" w:rsidR="00A30B5E" w:rsidRPr="00A41EF0" w:rsidRDefault="00A30B5E" w:rsidP="00BF6D34">
            <w:pPr>
              <w:spacing w:after="0" w:line="259" w:lineRule="auto"/>
              <w:ind w:left="0" w:right="-8" w:firstLine="0"/>
              <w:jc w:val="left"/>
              <w:rPr>
                <w:rFonts w:cs="Arial"/>
              </w:rPr>
            </w:pPr>
            <w:r w:rsidRPr="00A41EF0">
              <w:rPr>
                <w:rFonts w:cs="Arial"/>
              </w:rPr>
              <w:t xml:space="preserve">Namjerno razaranje </w:t>
            </w:r>
          </w:p>
          <w:p w14:paraId="64E71E27" w14:textId="77777777" w:rsidR="00A30B5E" w:rsidRPr="00A41EF0" w:rsidRDefault="00A30B5E" w:rsidP="00BF6D34">
            <w:pPr>
              <w:spacing w:after="0" w:line="259" w:lineRule="auto"/>
              <w:ind w:left="0" w:right="-8" w:firstLine="0"/>
              <w:jc w:val="left"/>
              <w:rPr>
                <w:rFonts w:cs="Arial"/>
              </w:rPr>
            </w:pPr>
          </w:p>
        </w:tc>
        <w:tc>
          <w:tcPr>
            <w:tcW w:w="6225" w:type="dxa"/>
          </w:tcPr>
          <w:p w14:paraId="117C9C22"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organizirani kriminal</w:t>
            </w:r>
          </w:p>
          <w:p w14:paraId="747E6F48"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terorizam</w:t>
            </w:r>
          </w:p>
          <w:p w14:paraId="3180206F"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sabotaže</w:t>
            </w:r>
          </w:p>
          <w:p w14:paraId="1B68FECB"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psihički nestabilne osobe</w:t>
            </w:r>
          </w:p>
        </w:tc>
      </w:tr>
      <w:tr w:rsidR="00A30B5E" w:rsidRPr="00A41EF0" w14:paraId="3FE6EAD3" w14:textId="77777777" w:rsidTr="00BF6D34">
        <w:trPr>
          <w:trHeight w:val="1925"/>
        </w:trPr>
        <w:tc>
          <w:tcPr>
            <w:tcW w:w="2257" w:type="dxa"/>
            <w:shd w:val="clear" w:color="auto" w:fill="FBE4D5"/>
          </w:tcPr>
          <w:p w14:paraId="6EAA86B5" w14:textId="77777777" w:rsidR="00A30B5E" w:rsidRPr="00A41EF0" w:rsidRDefault="00A30B5E" w:rsidP="00BF6D34">
            <w:pPr>
              <w:spacing w:after="0" w:line="259" w:lineRule="auto"/>
              <w:ind w:left="0" w:right="-8" w:firstLine="0"/>
              <w:jc w:val="left"/>
              <w:rPr>
                <w:rFonts w:cs="Arial"/>
              </w:rPr>
            </w:pPr>
            <w:r w:rsidRPr="00A41EF0">
              <w:rPr>
                <w:rFonts w:cs="Arial"/>
              </w:rPr>
              <w:t>Prirodne nepogode jačeg intenziteta</w:t>
            </w:r>
          </w:p>
        </w:tc>
        <w:tc>
          <w:tcPr>
            <w:tcW w:w="6225" w:type="dxa"/>
          </w:tcPr>
          <w:p w14:paraId="1EFEC8F0"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potres</w:t>
            </w:r>
          </w:p>
          <w:p w14:paraId="2F6F6A58"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poplava</w:t>
            </w:r>
          </w:p>
          <w:p w14:paraId="604F6C90"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suša</w:t>
            </w:r>
          </w:p>
          <w:p w14:paraId="6204ABCC"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olujno i orkansko nevrijeme</w:t>
            </w:r>
          </w:p>
          <w:p w14:paraId="683FA8FE"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snježne oborine</w:t>
            </w:r>
          </w:p>
          <w:p w14:paraId="6D430A16" w14:textId="77777777" w:rsidR="00A30B5E" w:rsidRPr="00A41EF0" w:rsidRDefault="00A30B5E" w:rsidP="00A30B5E">
            <w:pPr>
              <w:numPr>
                <w:ilvl w:val="0"/>
                <w:numId w:val="11"/>
              </w:numPr>
              <w:spacing w:after="0" w:line="259" w:lineRule="auto"/>
              <w:ind w:left="0" w:right="-8" w:hanging="283"/>
              <w:jc w:val="left"/>
              <w:rPr>
                <w:rFonts w:cs="Arial"/>
              </w:rPr>
            </w:pPr>
            <w:r w:rsidRPr="00A41EF0">
              <w:rPr>
                <w:rFonts w:cs="Arial"/>
              </w:rPr>
              <w:t>udar groma</w:t>
            </w:r>
          </w:p>
        </w:tc>
      </w:tr>
    </w:tbl>
    <w:p w14:paraId="18CB6BCF" w14:textId="77777777" w:rsidR="00A30B5E" w:rsidRPr="00A41EF0" w:rsidRDefault="00A30B5E" w:rsidP="00A30B5E">
      <w:pPr>
        <w:spacing w:after="0" w:line="259" w:lineRule="auto"/>
        <w:ind w:left="0" w:right="-8" w:firstLine="0"/>
        <w:rPr>
          <w:rFonts w:cs="Arial"/>
        </w:rPr>
      </w:pPr>
    </w:p>
    <w:p w14:paraId="4EF39ECB" w14:textId="77777777" w:rsidR="00A30B5E" w:rsidRPr="00A41EF0" w:rsidRDefault="00A30B5E" w:rsidP="00D4039F">
      <w:pPr>
        <w:pStyle w:val="Naslov3"/>
      </w:pPr>
      <w:bookmarkStart w:id="117" w:name="_Toc511933726"/>
      <w:r w:rsidRPr="00A41EF0">
        <w:t>Okidač koji uzrokuje veliku nesreću</w:t>
      </w:r>
      <w:bookmarkEnd w:id="117"/>
      <w:r w:rsidRPr="00A41EF0">
        <w:t xml:space="preserve"> </w:t>
      </w:r>
    </w:p>
    <w:p w14:paraId="731FAD3B" w14:textId="77777777" w:rsidR="00A30B5E" w:rsidRPr="00A41EF0" w:rsidRDefault="00A30B5E" w:rsidP="00A30B5E">
      <w:pPr>
        <w:spacing w:after="0" w:line="259" w:lineRule="auto"/>
        <w:ind w:left="0" w:right="-8" w:firstLine="0"/>
        <w:rPr>
          <w:rFonts w:cs="Arial"/>
        </w:rPr>
      </w:pPr>
      <w:r w:rsidRPr="00A41EF0">
        <w:rPr>
          <w:rFonts w:cs="Arial"/>
        </w:rPr>
        <w:t xml:space="preserve">Tehničko-tehnološke katastrofe većinom nastaju djelovanjem čovjeka, odnosno izaziva ih neposredno čovjek svojim ponašanjem i propustima u oblasti rukovanja tehnološkim procesima i općenito tehnikom i njezinim (ne)održavanjem. Uslijed kvara, ljudske pogreške ili </w:t>
      </w:r>
    </w:p>
    <w:p w14:paraId="2145A852" w14:textId="77777777" w:rsidR="00A30B5E" w:rsidRPr="00A41EF0" w:rsidRDefault="00A30B5E" w:rsidP="00A30B5E">
      <w:pPr>
        <w:spacing w:after="0" w:line="259" w:lineRule="auto"/>
        <w:ind w:left="0" w:right="-8" w:firstLine="0"/>
        <w:rPr>
          <w:rFonts w:cs="Arial"/>
        </w:rPr>
      </w:pPr>
      <w:r w:rsidRPr="00A41EF0">
        <w:rPr>
          <w:rFonts w:cs="Arial"/>
        </w:rPr>
        <w:t xml:space="preserve">prirodne nepogode dolazi do brzog ispuštanja zapaljive tvari. </w:t>
      </w:r>
    </w:p>
    <w:p w14:paraId="08571D3F" w14:textId="77777777" w:rsidR="00A30B5E" w:rsidRPr="00A41EF0" w:rsidRDefault="00A30B5E" w:rsidP="00A30B5E">
      <w:pPr>
        <w:spacing w:after="0" w:line="259" w:lineRule="auto"/>
        <w:ind w:left="0" w:right="-8" w:firstLine="0"/>
        <w:jc w:val="left"/>
        <w:rPr>
          <w:rFonts w:cs="Arial"/>
        </w:rPr>
      </w:pPr>
    </w:p>
    <w:p w14:paraId="1109A9FE" w14:textId="77777777" w:rsidR="00A30B5E" w:rsidRPr="00A41EF0" w:rsidRDefault="00A30B5E" w:rsidP="00A30B5E">
      <w:pPr>
        <w:pStyle w:val="Naslov2"/>
        <w:spacing w:after="0"/>
        <w:ind w:right="-8" w:firstLine="0"/>
      </w:pPr>
      <w:bookmarkStart w:id="118" w:name="_Toc511933727"/>
      <w:r w:rsidRPr="00A41EF0">
        <w:t xml:space="preserve"> </w:t>
      </w:r>
      <w:bookmarkStart w:id="119" w:name="_Toc17720270"/>
      <w:r w:rsidRPr="00A41EF0">
        <w:t>5.5.5. OPIS DOGAĐAJA I POSLJEDICE</w:t>
      </w:r>
      <w:bookmarkEnd w:id="118"/>
      <w:bookmarkEnd w:id="119"/>
      <w:r w:rsidRPr="00A41EF0">
        <w:t xml:space="preserve"> </w:t>
      </w:r>
    </w:p>
    <w:p w14:paraId="3ACB4047" w14:textId="77777777" w:rsidR="00A30B5E" w:rsidRPr="00A41EF0" w:rsidRDefault="00A30B5E" w:rsidP="00A30B5E">
      <w:pPr>
        <w:autoSpaceDE w:val="0"/>
        <w:autoSpaceDN w:val="0"/>
        <w:adjustRightInd w:val="0"/>
        <w:spacing w:after="0"/>
        <w:ind w:left="0" w:right="-8"/>
        <w:rPr>
          <w:rFonts w:cs="Arial"/>
        </w:rPr>
      </w:pPr>
    </w:p>
    <w:p w14:paraId="226DB6D1" w14:textId="77777777" w:rsidR="003D6F61" w:rsidRPr="00257A08" w:rsidRDefault="003D6F61" w:rsidP="003D6F61">
      <w:pPr>
        <w:autoSpaceDE w:val="0"/>
        <w:autoSpaceDN w:val="0"/>
        <w:adjustRightInd w:val="0"/>
        <w:rPr>
          <w:rFonts w:cs="Arial"/>
        </w:rPr>
      </w:pPr>
      <w:r w:rsidRPr="00257A08">
        <w:rPr>
          <w:rFonts w:cs="Arial"/>
        </w:rPr>
        <w:t>Za zapaljive tvari, najveća količina u nekom procesu vjerojatno će izazvati najveću udaljenost do granice opasnosti, ali može biti i varijacija, ovisno o toplini izgaranja i udaljenosti do ograde. I za otrovne i za zapaljive tvari, udaljenosti kod najgoreg slučaja treba smatrati samo približnima. Scenariji ispuštanja zapaljivih tvari nešto su složeniji od onih za otrovne tvari, jer se posljedice ispuštanja i odgovarajuća granica opasnosti mogu razlikovati. U najgorem slučaju, odgovarajuća posljedica je eksplozija oblaka pare, s granicom opasnosti koja se odnosi na iznos tlačnog vala.</w:t>
      </w:r>
    </w:p>
    <w:p w14:paraId="660B2D4A" w14:textId="77777777" w:rsidR="003D6F61" w:rsidRPr="00257A08" w:rsidRDefault="003D6F61" w:rsidP="003D6F61">
      <w:pPr>
        <w:autoSpaceDE w:val="0"/>
        <w:autoSpaceDN w:val="0"/>
        <w:adjustRightInd w:val="0"/>
        <w:rPr>
          <w:rFonts w:cs="Arial"/>
        </w:rPr>
      </w:pPr>
    </w:p>
    <w:p w14:paraId="55D56705" w14:textId="77777777" w:rsidR="003D6F61" w:rsidRPr="00257A08" w:rsidRDefault="003D6F61" w:rsidP="003D6F61">
      <w:pPr>
        <w:autoSpaceDE w:val="0"/>
        <w:autoSpaceDN w:val="0"/>
        <w:adjustRightInd w:val="0"/>
        <w:rPr>
          <w:rFonts w:cs="Arial"/>
        </w:rPr>
      </w:pPr>
      <w:r w:rsidRPr="00257A08">
        <w:rPr>
          <w:rFonts w:cs="Arial"/>
        </w:rPr>
        <w:t xml:space="preserve">Za scenarije koji uključuju požare, a ne eksplozije, treba uzeti u obzir granice opasnosti koje se ne odnose na tlačni val nego za toplinsko zračenje. Pravilnikom su određene granice opasnosti za požare, koje se temelje na razini toplinskog zračenja koja može izazvati opekline drugog stupnja, pod pretpostavkom izloženosti u trajanju od 60 sekundi, i na donjoj granici zapaljivosti, koja je najniža koncentracija u zraku na kojoj neka tvar može gorjeti. </w:t>
      </w:r>
    </w:p>
    <w:p w14:paraId="76DDFD4F" w14:textId="77777777" w:rsidR="003D6F61" w:rsidRPr="00257A08" w:rsidRDefault="003D6F61" w:rsidP="003D6F61">
      <w:pPr>
        <w:autoSpaceDE w:val="0"/>
        <w:autoSpaceDN w:val="0"/>
        <w:adjustRightInd w:val="0"/>
        <w:rPr>
          <w:rFonts w:cs="Arial"/>
        </w:rPr>
      </w:pPr>
    </w:p>
    <w:p w14:paraId="3D4BBF61" w14:textId="77777777" w:rsidR="003D6F61" w:rsidRPr="00257A08" w:rsidRDefault="003D6F61" w:rsidP="003D6F61">
      <w:pPr>
        <w:autoSpaceDE w:val="0"/>
        <w:autoSpaceDN w:val="0"/>
        <w:adjustRightInd w:val="0"/>
        <w:rPr>
          <w:rFonts w:cs="Arial"/>
        </w:rPr>
      </w:pPr>
      <w:r w:rsidRPr="00257A08">
        <w:rPr>
          <w:rFonts w:cs="Arial"/>
        </w:rPr>
        <w:t xml:space="preserve">Zapaljeni oblaci pare (buktinje) mogu nastati uslijed raspršenja oblaka zapaljive pare, uz naknadno zapaljenje oblaka. Takav požar se onda od mjesta zapaljenja širi prema mjestu ispuštanja pa može predstavljati ozbiljnu opasnost od toplinskog zračenja za sve koji se zateknu u području oblaka pare. Modeli za zapaljene oblake pare mogu se izrađivati s pomoću metoda procjene udaljenosti do koncentracije jednake donjoj granici zapaljivosti. </w:t>
      </w:r>
    </w:p>
    <w:p w14:paraId="1DF9B37F" w14:textId="77777777" w:rsidR="003D6F61" w:rsidRPr="00257A08" w:rsidRDefault="003D6F61" w:rsidP="003D6F61">
      <w:pPr>
        <w:autoSpaceDE w:val="0"/>
        <w:autoSpaceDN w:val="0"/>
        <w:adjustRightInd w:val="0"/>
        <w:rPr>
          <w:rFonts w:cs="Arial"/>
        </w:rPr>
      </w:pPr>
    </w:p>
    <w:p w14:paraId="0F67DF03" w14:textId="77777777" w:rsidR="003D6F61" w:rsidRPr="00257A08" w:rsidRDefault="003D6F61" w:rsidP="003D6F61">
      <w:pPr>
        <w:autoSpaceDE w:val="0"/>
        <w:autoSpaceDN w:val="0"/>
        <w:adjustRightInd w:val="0"/>
        <w:rPr>
          <w:rFonts w:cs="Arial"/>
        </w:rPr>
      </w:pPr>
      <w:r w:rsidRPr="00257A08">
        <w:rPr>
          <w:rFonts w:cs="Arial"/>
        </w:rPr>
        <w:t>Zapaljena lokva, s mogućim učinkom toplinskog zračenja, mogla bi nastati uslijed izlijevanja zapaljive tekućine. Granica opasnosti za ovu vrstu požara, kako navodi pravilnik, je razina toplinskog zračenja od 5 kW/m2 u 60-sekundi; 60-sekundna izloženost ovolikoj razini topline mogla bi uzrokovati opekline drugog stupnja, a razina toplinskog zračenja od 12,5 kW/m2 u 60-sekundi mogla bi uzrokovati visoku smrtnost.</w:t>
      </w:r>
    </w:p>
    <w:p w14:paraId="1EE341B2" w14:textId="77777777" w:rsidR="003D6F61" w:rsidRPr="00257A08" w:rsidRDefault="003D6F61" w:rsidP="003D6F61">
      <w:pPr>
        <w:autoSpaceDE w:val="0"/>
        <w:autoSpaceDN w:val="0"/>
        <w:adjustRightInd w:val="0"/>
        <w:rPr>
          <w:rFonts w:cs="Arial"/>
        </w:rPr>
      </w:pPr>
    </w:p>
    <w:p w14:paraId="0F5C07B5" w14:textId="77777777" w:rsidR="003D6F61" w:rsidRPr="00257A08" w:rsidRDefault="003D6F61" w:rsidP="003D6F61">
      <w:pPr>
        <w:autoSpaceDE w:val="0"/>
        <w:autoSpaceDN w:val="0"/>
        <w:adjustRightInd w:val="0"/>
        <w:rPr>
          <w:rFonts w:cs="Arial"/>
        </w:rPr>
      </w:pPr>
      <w:r w:rsidRPr="00257A08">
        <w:rPr>
          <w:rFonts w:cs="Arial"/>
        </w:rPr>
        <w:t>Eksplozija ekspanzijom pare kipuće tekućine (BLEVE), iz koje može nastati buktinja kojom se oslobađa velika toplina, može nastati ako se posuda koja sadrži zapaljivi materijal rasprsne uslijed izloženosti vatri. Toplinsko zračenje izazvano buktinjom primarna je opasnost; tu su i djelići posude i tlačni val izazvan eksplozijom. Da bi došlo do eksplozije oblaka pare, obično je potrebno ubrzano ispuštanje velike količine tvari, turbulentni uvjeti strujanja (uzrokovani burnim ispuštanjem ili začepljenjem u području ispuštanja, ili oboje), kao i drugi čimbenici. Eksplozije oblaka pare općenito se smatraju malo vjerojatnima. Izgaranje u obliku usporene eksplozije (deflagracija) oblaka pare, kod čega dolazi do manje brzine plamena nego kod detonacije i učinci eksplozije izazivaju manju štetu, vjerojatnije je od detonacije.</w:t>
      </w:r>
    </w:p>
    <w:p w14:paraId="58A06D84" w14:textId="77777777" w:rsidR="003D6F61" w:rsidRPr="00257A08" w:rsidRDefault="003D6F61" w:rsidP="003D6F61">
      <w:pPr>
        <w:rPr>
          <w:rFonts w:cs="Arial"/>
          <w:bCs/>
        </w:rPr>
      </w:pPr>
    </w:p>
    <w:p w14:paraId="1D9634BA" w14:textId="77777777" w:rsidR="003D6F61" w:rsidRPr="00257A08" w:rsidRDefault="003D6F61" w:rsidP="003D6F61">
      <w:pPr>
        <w:rPr>
          <w:rFonts w:cs="Arial"/>
          <w:bCs/>
        </w:rPr>
      </w:pPr>
      <w:r w:rsidRPr="00257A08">
        <w:rPr>
          <w:rFonts w:cs="Arial"/>
          <w:bCs/>
        </w:rPr>
        <w:t xml:space="preserve">Eksplozija </w:t>
      </w:r>
      <w:r w:rsidRPr="00257A08">
        <w:rPr>
          <w:rFonts w:cs="Arial"/>
        </w:rPr>
        <w:t>para kipuće tekućine</w:t>
      </w:r>
      <w:r w:rsidRPr="00257A08">
        <w:rPr>
          <w:rFonts w:cs="Arial"/>
          <w:bCs/>
        </w:rPr>
        <w:t xml:space="preserve"> se može promatrati kroz 4 faze:</w:t>
      </w:r>
    </w:p>
    <w:p w14:paraId="267179E5" w14:textId="77777777" w:rsidR="003D6F61" w:rsidRPr="00257A08" w:rsidRDefault="003D6F61" w:rsidP="003D6F61">
      <w:pPr>
        <w:rPr>
          <w:rFonts w:cs="Arial"/>
          <w:bCs/>
        </w:rPr>
      </w:pPr>
    </w:p>
    <w:p w14:paraId="6A5E141D" w14:textId="77777777" w:rsidR="003D6F61" w:rsidRPr="00257A08" w:rsidRDefault="003D6F61" w:rsidP="003D6F61">
      <w:pPr>
        <w:jc w:val="center"/>
        <w:rPr>
          <w:rFonts w:cs="Arial"/>
          <w:bCs/>
          <w:color w:val="0070C0"/>
        </w:rPr>
      </w:pPr>
      <w:r w:rsidRPr="00257A08">
        <w:rPr>
          <w:rFonts w:cs="Arial"/>
          <w:noProof/>
        </w:rPr>
        <w:drawing>
          <wp:inline distT="0" distB="0" distL="0" distR="0" wp14:anchorId="23F26C42" wp14:editId="262FE104">
            <wp:extent cx="5550195" cy="1808028"/>
            <wp:effectExtent l="0" t="0" r="0" b="1905"/>
            <wp:docPr id="31" name="Slika 31" descr="https://www.isrmag.com/wp-content/uploads/2020/01/bleve-mechan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srmag.com/wp-content/uploads/2020/01/bleve-mechanis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54066" cy="1809289"/>
                    </a:xfrm>
                    <a:prstGeom prst="rect">
                      <a:avLst/>
                    </a:prstGeom>
                    <a:noFill/>
                    <a:ln>
                      <a:noFill/>
                    </a:ln>
                  </pic:spPr>
                </pic:pic>
              </a:graphicData>
            </a:graphic>
          </wp:inline>
        </w:drawing>
      </w:r>
    </w:p>
    <w:p w14:paraId="36369924" w14:textId="77777777" w:rsidR="003D6F61" w:rsidRPr="00257A08" w:rsidRDefault="003D6F61" w:rsidP="003D6F61">
      <w:pPr>
        <w:jc w:val="center"/>
        <w:rPr>
          <w:rFonts w:cs="Arial"/>
          <w:bCs/>
          <w:color w:val="0070C0"/>
        </w:rPr>
      </w:pPr>
    </w:p>
    <w:p w14:paraId="679DD68A" w14:textId="77777777" w:rsidR="003D6F61" w:rsidRPr="00257A08" w:rsidRDefault="003D6F61" w:rsidP="003D6F61">
      <w:pPr>
        <w:jc w:val="center"/>
        <w:rPr>
          <w:rFonts w:cs="Arial"/>
          <w:bCs/>
          <w:color w:val="0070C0"/>
        </w:rPr>
      </w:pPr>
    </w:p>
    <w:p w14:paraId="2D3C4B85" w14:textId="77777777" w:rsidR="003D6F61" w:rsidRPr="00257A08" w:rsidRDefault="003D6F61" w:rsidP="003D6F61">
      <w:pPr>
        <w:spacing w:after="240"/>
        <w:rPr>
          <w:rFonts w:cs="Arial"/>
          <w:bCs/>
        </w:rPr>
      </w:pPr>
      <w:r w:rsidRPr="00257A08">
        <w:rPr>
          <w:rFonts w:cs="Arial"/>
          <w:bCs/>
        </w:rPr>
        <w:t>a) Kvar na spremniku iz raznih razloga što može izazvati otkazivanje sustava</w:t>
      </w:r>
    </w:p>
    <w:p w14:paraId="7D29E98E" w14:textId="77777777" w:rsidR="003D6F61" w:rsidRPr="00257A08" w:rsidRDefault="003D6F61" w:rsidP="003D6F61">
      <w:pPr>
        <w:spacing w:after="240"/>
        <w:rPr>
          <w:rFonts w:cs="Arial"/>
          <w:bCs/>
        </w:rPr>
      </w:pPr>
      <w:r w:rsidRPr="00257A08">
        <w:rPr>
          <w:rFonts w:cs="Arial"/>
          <w:bCs/>
        </w:rPr>
        <w:t>b) Fazni prijelaz, kad posuda otkaže, dolazi do trenutnog smanjenja tlaka ukapljenog plina pod tlakom uskladištenog u posudi. Smjesa tekućine/para pod tlakom u početku u zasićenom termodinamičkom stanju s temperaturom višom od vrelišta postaje pregrijana kada se izvorni tlak u posudi spusti na atmosferski tlak u nekoliko milisekundi.</w:t>
      </w:r>
    </w:p>
    <w:p w14:paraId="4BF1EE49" w14:textId="77777777" w:rsidR="003D6F61" w:rsidRPr="00257A08" w:rsidRDefault="003D6F61" w:rsidP="003D6F61">
      <w:pPr>
        <w:spacing w:after="240"/>
        <w:rPr>
          <w:rFonts w:cs="Arial"/>
          <w:bCs/>
        </w:rPr>
      </w:pPr>
      <w:r w:rsidRPr="00257A08">
        <w:rPr>
          <w:rFonts w:cs="Arial"/>
          <w:bCs/>
        </w:rPr>
        <w:t>c) Tlak u spremniku s tekućinom pod tlakom može izdržati pregrijavanje kada je temperatura u spremniku znatno ispod granične temperature pregrijavanja tekućine. Međutim, ako je temperatura pregrijavanja tekućine iznad granične, brzo će nastati stvaranje mjehurića iznutra i na kraju dovesti do nasilnog prskanja smjese tekućine/pare iz spremnika u atmosferu.</w:t>
      </w:r>
    </w:p>
    <w:p w14:paraId="1B4F508C" w14:textId="63047C65" w:rsidR="003D6F61" w:rsidRPr="00257A08" w:rsidRDefault="003D6F61" w:rsidP="003D6F61">
      <w:pPr>
        <w:spacing w:after="240"/>
        <w:rPr>
          <w:rFonts w:cs="Arial"/>
          <w:b/>
          <w:bCs/>
        </w:rPr>
      </w:pPr>
      <w:r w:rsidRPr="00257A08">
        <w:rPr>
          <w:rFonts w:cs="Arial"/>
          <w:bCs/>
        </w:rPr>
        <w:t>d) Eksplozija uslijed smanjenja tlaka i stvaranja mjehurića</w:t>
      </w:r>
      <w:r w:rsidR="003835F5">
        <w:rPr>
          <w:rFonts w:cs="Arial"/>
          <w:bCs/>
        </w:rPr>
        <w:t xml:space="preserve"> </w:t>
      </w:r>
      <w:r w:rsidRPr="00257A08">
        <w:rPr>
          <w:rFonts w:cs="Arial"/>
          <w:bCs/>
        </w:rPr>
        <w:t xml:space="preserve">- </w:t>
      </w:r>
      <w:r w:rsidR="003835F5">
        <w:rPr>
          <w:rFonts w:cs="Arial"/>
          <w:bCs/>
        </w:rPr>
        <w:t>k</w:t>
      </w:r>
      <w:r w:rsidRPr="00257A08">
        <w:rPr>
          <w:rFonts w:cs="Arial"/>
          <w:bCs/>
        </w:rPr>
        <w:t>ako dolazi do intenzivnog faznog prijelaza u pregrijanom stanju, vrenje tekućine nakon čega slijedi nukleacija mjehurića, ekspandirajuća para i isparavanjem tekućine i početnom parom pohranjenom u posudi zajedno će dovesti do eksplozija (BLEVE).</w:t>
      </w:r>
    </w:p>
    <w:p w14:paraId="4CD1BF29" w14:textId="77777777" w:rsidR="003D6F61" w:rsidRDefault="003D6F61">
      <w:pPr>
        <w:spacing w:after="160" w:line="259" w:lineRule="auto"/>
        <w:ind w:left="0" w:firstLine="0"/>
        <w:jc w:val="left"/>
        <w:rPr>
          <w:rFonts w:cs="Arial"/>
        </w:rPr>
      </w:pPr>
      <w:r>
        <w:rPr>
          <w:rFonts w:cs="Arial"/>
        </w:rPr>
        <w:br w:type="page"/>
      </w:r>
    </w:p>
    <w:p w14:paraId="196AEC9E" w14:textId="77777777" w:rsidR="00C87616" w:rsidRDefault="00A30B5E" w:rsidP="00A30B5E">
      <w:pPr>
        <w:autoSpaceDE w:val="0"/>
        <w:autoSpaceDN w:val="0"/>
        <w:adjustRightInd w:val="0"/>
        <w:spacing w:after="0"/>
        <w:ind w:left="0" w:right="-8"/>
        <w:rPr>
          <w:rFonts w:cs="Arial"/>
        </w:rPr>
      </w:pPr>
      <w:r w:rsidRPr="00A41EF0">
        <w:rPr>
          <w:rFonts w:cs="Arial"/>
        </w:rPr>
        <w:t xml:space="preserve">U tablici su podaci o pravnim osobama i </w:t>
      </w:r>
      <w:r w:rsidRPr="00A41EF0">
        <w:rPr>
          <w:rFonts w:cs="Arial"/>
          <w:b/>
        </w:rPr>
        <w:t>samo jednoj</w:t>
      </w:r>
      <w:r w:rsidRPr="00A41EF0">
        <w:rPr>
          <w:rFonts w:cs="Arial"/>
        </w:rPr>
        <w:t xml:space="preserve"> opasnoj tvari koja je najveća prijetnja za nastanak industrijske nesreće: </w:t>
      </w:r>
      <w:r w:rsidR="005A3296">
        <w:rPr>
          <w:rFonts w:cs="Arial"/>
        </w:rPr>
        <w:t xml:space="preserve"> </w:t>
      </w:r>
    </w:p>
    <w:p w14:paraId="562816CE" w14:textId="77777777" w:rsidR="00C87616" w:rsidRDefault="00C87616" w:rsidP="00A30B5E">
      <w:pPr>
        <w:autoSpaceDE w:val="0"/>
        <w:autoSpaceDN w:val="0"/>
        <w:adjustRightInd w:val="0"/>
        <w:spacing w:after="0"/>
        <w:ind w:left="0" w:right="-8"/>
        <w:rPr>
          <w:rFonts w:cs="Arial"/>
        </w:rPr>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4078"/>
        <w:gridCol w:w="2409"/>
        <w:gridCol w:w="1550"/>
      </w:tblGrid>
      <w:tr w:rsidR="00C87616" w:rsidRPr="00B54D54" w14:paraId="45832478" w14:textId="77777777" w:rsidTr="00D378BB">
        <w:trPr>
          <w:trHeight w:val="648"/>
          <w:jc w:val="center"/>
        </w:trPr>
        <w:tc>
          <w:tcPr>
            <w:tcW w:w="663" w:type="dxa"/>
            <w:shd w:val="clear" w:color="auto" w:fill="FFFF99"/>
            <w:vAlign w:val="center"/>
          </w:tcPr>
          <w:p w14:paraId="218DFFD0" w14:textId="77777777" w:rsidR="00C87616" w:rsidRPr="00B54D54" w:rsidRDefault="00C87616" w:rsidP="00D378BB">
            <w:pPr>
              <w:jc w:val="center"/>
              <w:rPr>
                <w:rFonts w:cs="Arial"/>
              </w:rPr>
            </w:pPr>
            <w:r w:rsidRPr="00B54D54">
              <w:rPr>
                <w:rFonts w:cs="Arial"/>
              </w:rPr>
              <w:t>RB</w:t>
            </w:r>
          </w:p>
        </w:tc>
        <w:tc>
          <w:tcPr>
            <w:tcW w:w="4078" w:type="dxa"/>
            <w:shd w:val="clear" w:color="auto" w:fill="FFFF99"/>
            <w:vAlign w:val="center"/>
          </w:tcPr>
          <w:p w14:paraId="5F9B876E" w14:textId="77777777" w:rsidR="00C87616" w:rsidRPr="00B54D54" w:rsidRDefault="00C87616" w:rsidP="00D378BB">
            <w:pPr>
              <w:jc w:val="center"/>
              <w:rPr>
                <w:rFonts w:cs="Arial"/>
              </w:rPr>
            </w:pPr>
            <w:r w:rsidRPr="00B54D54">
              <w:rPr>
                <w:rFonts w:cs="Arial"/>
              </w:rPr>
              <w:t>Objekt / pogon</w:t>
            </w:r>
          </w:p>
        </w:tc>
        <w:tc>
          <w:tcPr>
            <w:tcW w:w="2409" w:type="dxa"/>
            <w:shd w:val="clear" w:color="auto" w:fill="FFFF99"/>
            <w:vAlign w:val="center"/>
          </w:tcPr>
          <w:p w14:paraId="6CA781FE" w14:textId="77777777" w:rsidR="00C87616" w:rsidRPr="00B54D54" w:rsidRDefault="00C87616" w:rsidP="00D378BB">
            <w:pPr>
              <w:jc w:val="center"/>
              <w:rPr>
                <w:rFonts w:cs="Arial"/>
              </w:rPr>
            </w:pPr>
            <w:r w:rsidRPr="00B54D54">
              <w:rPr>
                <w:rFonts w:cs="Arial"/>
              </w:rPr>
              <w:t>Opasna tvar</w:t>
            </w:r>
          </w:p>
        </w:tc>
        <w:tc>
          <w:tcPr>
            <w:tcW w:w="1550" w:type="dxa"/>
            <w:shd w:val="clear" w:color="auto" w:fill="FFFF99"/>
            <w:vAlign w:val="center"/>
          </w:tcPr>
          <w:p w14:paraId="7132D0DA" w14:textId="56BC89E0" w:rsidR="00C87616" w:rsidRPr="00B54D54" w:rsidRDefault="00DD289A" w:rsidP="00D378BB">
            <w:pPr>
              <w:jc w:val="center"/>
              <w:rPr>
                <w:rFonts w:cs="Arial"/>
                <w:lang w:val="de-AT"/>
              </w:rPr>
            </w:pPr>
            <w:r>
              <w:rPr>
                <w:rFonts w:cs="Arial"/>
                <w:lang w:val="de-AT"/>
              </w:rPr>
              <w:t>Količ</w:t>
            </w:r>
            <w:r w:rsidR="00C87616" w:rsidRPr="00B54D54">
              <w:rPr>
                <w:rFonts w:cs="Arial"/>
                <w:lang w:val="de-AT"/>
              </w:rPr>
              <w:t>ina</w:t>
            </w:r>
          </w:p>
        </w:tc>
      </w:tr>
      <w:tr w:rsidR="00C87616" w:rsidRPr="00055DAF" w14:paraId="5931B895" w14:textId="77777777" w:rsidTr="00D378BB">
        <w:trPr>
          <w:trHeight w:val="779"/>
          <w:jc w:val="center"/>
        </w:trPr>
        <w:tc>
          <w:tcPr>
            <w:tcW w:w="663" w:type="dxa"/>
            <w:vAlign w:val="center"/>
          </w:tcPr>
          <w:p w14:paraId="531AF160" w14:textId="77777777" w:rsidR="00C87616" w:rsidRPr="00055DAF" w:rsidRDefault="00C87616" w:rsidP="00D378BB">
            <w:pPr>
              <w:jc w:val="center"/>
            </w:pPr>
            <w:r w:rsidRPr="00055DAF">
              <w:t>1</w:t>
            </w:r>
          </w:p>
        </w:tc>
        <w:tc>
          <w:tcPr>
            <w:tcW w:w="4078" w:type="dxa"/>
            <w:vAlign w:val="center"/>
          </w:tcPr>
          <w:p w14:paraId="4BAACB4A" w14:textId="77777777" w:rsidR="00C87616" w:rsidRPr="00055DAF" w:rsidRDefault="00C87616" w:rsidP="00D378BB">
            <w:r>
              <w:t>OSNOVNA ŠKOLA SLAVKA KOLARA KRAVARSKO</w:t>
            </w:r>
            <w:r>
              <w:rPr>
                <w:rFonts w:cs="Arial"/>
                <w:sz w:val="20"/>
              </w:rPr>
              <w:t xml:space="preserve">, </w:t>
            </w:r>
            <w:r w:rsidRPr="00A224D6">
              <w:rPr>
                <w:rFonts w:cs="Arial"/>
                <w:sz w:val="21"/>
                <w:szCs w:val="21"/>
              </w:rPr>
              <w:t>Gajevo 2, Kravarsko</w:t>
            </w:r>
          </w:p>
        </w:tc>
        <w:tc>
          <w:tcPr>
            <w:tcW w:w="2409" w:type="dxa"/>
            <w:vAlign w:val="center"/>
          </w:tcPr>
          <w:p w14:paraId="7245A06F" w14:textId="77777777" w:rsidR="00C87616" w:rsidRPr="00055DAF" w:rsidRDefault="00C87616" w:rsidP="00D378BB">
            <w:r>
              <w:t>Loživo ulje</w:t>
            </w:r>
          </w:p>
        </w:tc>
        <w:tc>
          <w:tcPr>
            <w:tcW w:w="1550" w:type="dxa"/>
            <w:vAlign w:val="center"/>
          </w:tcPr>
          <w:p w14:paraId="7428B842" w14:textId="77777777" w:rsidR="00C87616" w:rsidRPr="00055DAF" w:rsidRDefault="00C87616" w:rsidP="00D378BB">
            <w:pPr>
              <w:jc w:val="center"/>
            </w:pPr>
            <w:r>
              <w:t>20.000 litara</w:t>
            </w:r>
          </w:p>
        </w:tc>
      </w:tr>
      <w:tr w:rsidR="00C87616" w:rsidRPr="00055DAF" w14:paraId="6AFC0FBB" w14:textId="77777777" w:rsidTr="00D378BB">
        <w:trPr>
          <w:trHeight w:val="779"/>
          <w:jc w:val="center"/>
        </w:trPr>
        <w:tc>
          <w:tcPr>
            <w:tcW w:w="663" w:type="dxa"/>
            <w:vAlign w:val="center"/>
          </w:tcPr>
          <w:p w14:paraId="638308AA" w14:textId="77777777" w:rsidR="00C87616" w:rsidRPr="00055DAF" w:rsidRDefault="00C87616" w:rsidP="00D378BB">
            <w:pPr>
              <w:jc w:val="center"/>
            </w:pPr>
            <w:r w:rsidRPr="00055DAF">
              <w:t>2</w:t>
            </w:r>
          </w:p>
        </w:tc>
        <w:tc>
          <w:tcPr>
            <w:tcW w:w="4078" w:type="dxa"/>
            <w:vAlign w:val="center"/>
          </w:tcPr>
          <w:p w14:paraId="010B38A9" w14:textId="573AD32D" w:rsidR="00C87616" w:rsidRPr="00A224D6" w:rsidRDefault="00A224D6" w:rsidP="00A224D6">
            <w:pPr>
              <w:rPr>
                <w:rFonts w:cs="Arial"/>
              </w:rPr>
            </w:pPr>
            <w:r>
              <w:rPr>
                <w:rFonts w:cs="Arial"/>
              </w:rPr>
              <w:t xml:space="preserve">TVORNICA PARKETA KOLAREC d.o.o., </w:t>
            </w:r>
            <w:r w:rsidRPr="00A224D6">
              <w:rPr>
                <w:rFonts w:cs="Arial"/>
                <w:sz w:val="21"/>
                <w:szCs w:val="21"/>
              </w:rPr>
              <w:t>Cekovićki</w:t>
            </w:r>
            <w:r w:rsidR="00C87616" w:rsidRPr="00A224D6">
              <w:rPr>
                <w:rFonts w:cs="Arial"/>
                <w:sz w:val="21"/>
                <w:szCs w:val="21"/>
              </w:rPr>
              <w:t xml:space="preserve"> odvojak 15, Kravarsko</w:t>
            </w:r>
          </w:p>
        </w:tc>
        <w:tc>
          <w:tcPr>
            <w:tcW w:w="2409" w:type="dxa"/>
            <w:vAlign w:val="center"/>
          </w:tcPr>
          <w:p w14:paraId="268960BF" w14:textId="77777777" w:rsidR="00C87616" w:rsidRPr="00055DAF" w:rsidRDefault="00C87616" w:rsidP="00D378BB">
            <w:r>
              <w:t>Parketi</w:t>
            </w:r>
          </w:p>
        </w:tc>
        <w:tc>
          <w:tcPr>
            <w:tcW w:w="1550" w:type="dxa"/>
            <w:vAlign w:val="center"/>
          </w:tcPr>
          <w:p w14:paraId="7F513F73" w14:textId="77777777" w:rsidR="00C87616" w:rsidRPr="00055DAF" w:rsidRDefault="00C87616" w:rsidP="00D378BB">
            <w:pPr>
              <w:jc w:val="center"/>
            </w:pPr>
            <w:r w:rsidRPr="005129CF">
              <w:t xml:space="preserve">80 </w:t>
            </w:r>
            <w:r>
              <w:t>m</w:t>
            </w:r>
            <w:r w:rsidRPr="004766FB">
              <w:rPr>
                <w:vertAlign w:val="superscript"/>
              </w:rPr>
              <w:t>3</w:t>
            </w:r>
          </w:p>
        </w:tc>
      </w:tr>
      <w:tr w:rsidR="00C87616" w:rsidRPr="00055DAF" w14:paraId="39A8DA21" w14:textId="77777777" w:rsidTr="00D378BB">
        <w:trPr>
          <w:trHeight w:val="601"/>
          <w:jc w:val="center"/>
        </w:trPr>
        <w:tc>
          <w:tcPr>
            <w:tcW w:w="663" w:type="dxa"/>
            <w:vMerge w:val="restart"/>
            <w:vAlign w:val="center"/>
          </w:tcPr>
          <w:p w14:paraId="62F45F35" w14:textId="77777777" w:rsidR="00C87616" w:rsidRDefault="00C87616" w:rsidP="00D378BB">
            <w:pPr>
              <w:jc w:val="center"/>
            </w:pPr>
            <w:r>
              <w:t>3.</w:t>
            </w:r>
          </w:p>
          <w:p w14:paraId="53F57235" w14:textId="77777777" w:rsidR="00C87616" w:rsidRDefault="00C87616" w:rsidP="00D378BB">
            <w:pPr>
              <w:jc w:val="center"/>
            </w:pPr>
          </w:p>
        </w:tc>
        <w:tc>
          <w:tcPr>
            <w:tcW w:w="4078" w:type="dxa"/>
            <w:vMerge w:val="restart"/>
            <w:vAlign w:val="center"/>
          </w:tcPr>
          <w:p w14:paraId="0A2B420F" w14:textId="77777777" w:rsidR="00C87616" w:rsidRDefault="00C87616" w:rsidP="00D378BB">
            <w:pPr>
              <w:rPr>
                <w:rFonts w:cs="Arial"/>
                <w:color w:val="202124"/>
                <w:sz w:val="21"/>
                <w:szCs w:val="21"/>
                <w:shd w:val="clear" w:color="auto" w:fill="FFFFFF"/>
              </w:rPr>
            </w:pPr>
            <w:r>
              <w:rPr>
                <w:rFonts w:cs="Arial"/>
              </w:rPr>
              <w:t>DRUŠTVENI DOM</w:t>
            </w:r>
            <w:r>
              <w:rPr>
                <w:rFonts w:cs="Arial"/>
                <w:sz w:val="20"/>
              </w:rPr>
              <w:t xml:space="preserve"> </w:t>
            </w:r>
            <w:r w:rsidRPr="002141AF">
              <w:rPr>
                <w:rFonts w:cs="Arial"/>
              </w:rPr>
              <w:t>KRAVARSKO</w:t>
            </w:r>
            <w:r>
              <w:rPr>
                <w:rFonts w:cs="Arial"/>
                <w:color w:val="202124"/>
                <w:sz w:val="21"/>
                <w:szCs w:val="21"/>
                <w:shd w:val="clear" w:color="auto" w:fill="FFFFFF"/>
              </w:rPr>
              <w:t xml:space="preserve"> </w:t>
            </w:r>
          </w:p>
          <w:p w14:paraId="3891F505" w14:textId="77777777" w:rsidR="00C87616" w:rsidRDefault="00C87616" w:rsidP="00D378BB">
            <w:pPr>
              <w:rPr>
                <w:rFonts w:cs="Arial"/>
                <w:sz w:val="20"/>
              </w:rPr>
            </w:pPr>
            <w:r>
              <w:rPr>
                <w:rFonts w:cs="Arial"/>
                <w:color w:val="202124"/>
                <w:sz w:val="21"/>
                <w:szCs w:val="21"/>
                <w:shd w:val="clear" w:color="auto" w:fill="FFFFFF"/>
              </w:rPr>
              <w:t>Trg Stjepana Radića 16, Kravarsko</w:t>
            </w:r>
          </w:p>
        </w:tc>
        <w:tc>
          <w:tcPr>
            <w:tcW w:w="2409" w:type="dxa"/>
            <w:vAlign w:val="center"/>
          </w:tcPr>
          <w:p w14:paraId="527183CD" w14:textId="77777777" w:rsidR="00C87616" w:rsidRDefault="00C87616" w:rsidP="00D378BB">
            <w:r>
              <w:t xml:space="preserve">loživo ulje </w:t>
            </w:r>
          </w:p>
        </w:tc>
        <w:tc>
          <w:tcPr>
            <w:tcW w:w="1550" w:type="dxa"/>
            <w:vAlign w:val="center"/>
          </w:tcPr>
          <w:p w14:paraId="67DA3825" w14:textId="77777777" w:rsidR="00C87616" w:rsidRPr="00562B51" w:rsidRDefault="00C87616" w:rsidP="00D378BB">
            <w:pPr>
              <w:jc w:val="center"/>
            </w:pPr>
            <w:r w:rsidRPr="00562B51">
              <w:t>3.000 litara</w:t>
            </w:r>
          </w:p>
        </w:tc>
      </w:tr>
      <w:tr w:rsidR="00C87616" w:rsidRPr="00055DAF" w14:paraId="7A4EAFA3" w14:textId="77777777" w:rsidTr="00D378BB">
        <w:trPr>
          <w:trHeight w:val="524"/>
          <w:jc w:val="center"/>
        </w:trPr>
        <w:tc>
          <w:tcPr>
            <w:tcW w:w="663" w:type="dxa"/>
            <w:vMerge/>
            <w:vAlign w:val="center"/>
          </w:tcPr>
          <w:p w14:paraId="1DC4F30A" w14:textId="77777777" w:rsidR="00C87616" w:rsidRDefault="00C87616" w:rsidP="00D378BB">
            <w:pPr>
              <w:jc w:val="center"/>
            </w:pPr>
          </w:p>
        </w:tc>
        <w:tc>
          <w:tcPr>
            <w:tcW w:w="4078" w:type="dxa"/>
            <w:vMerge/>
            <w:vAlign w:val="center"/>
          </w:tcPr>
          <w:p w14:paraId="27AC9250" w14:textId="77777777" w:rsidR="00C87616" w:rsidRDefault="00C87616" w:rsidP="00D378BB">
            <w:pPr>
              <w:rPr>
                <w:rFonts w:cs="Arial"/>
              </w:rPr>
            </w:pPr>
          </w:p>
        </w:tc>
        <w:tc>
          <w:tcPr>
            <w:tcW w:w="2409" w:type="dxa"/>
            <w:vAlign w:val="center"/>
          </w:tcPr>
          <w:p w14:paraId="2275CC13" w14:textId="77777777" w:rsidR="00C87616" w:rsidRDefault="00C87616" w:rsidP="00D378BB">
            <w:r>
              <w:t>UNP plin</w:t>
            </w:r>
          </w:p>
        </w:tc>
        <w:tc>
          <w:tcPr>
            <w:tcW w:w="1550" w:type="dxa"/>
            <w:vAlign w:val="center"/>
          </w:tcPr>
          <w:p w14:paraId="1C22B38B" w14:textId="77777777" w:rsidR="00C87616" w:rsidRPr="00562B51" w:rsidRDefault="00C87616" w:rsidP="00D378BB">
            <w:pPr>
              <w:jc w:val="center"/>
            </w:pPr>
            <w:r w:rsidRPr="00562B51">
              <w:t>150 kg</w:t>
            </w:r>
          </w:p>
        </w:tc>
      </w:tr>
      <w:tr w:rsidR="00C87616" w:rsidRPr="00055DAF" w14:paraId="519F40A4" w14:textId="77777777" w:rsidTr="00D378BB">
        <w:trPr>
          <w:trHeight w:val="779"/>
          <w:jc w:val="center"/>
        </w:trPr>
        <w:tc>
          <w:tcPr>
            <w:tcW w:w="663" w:type="dxa"/>
            <w:vAlign w:val="center"/>
          </w:tcPr>
          <w:p w14:paraId="37B4FFBE" w14:textId="77777777" w:rsidR="00C87616" w:rsidRDefault="00C87616" w:rsidP="00D378BB">
            <w:pPr>
              <w:jc w:val="center"/>
            </w:pPr>
            <w:r>
              <w:t>4.</w:t>
            </w:r>
          </w:p>
        </w:tc>
        <w:tc>
          <w:tcPr>
            <w:tcW w:w="4078" w:type="dxa"/>
            <w:vAlign w:val="center"/>
          </w:tcPr>
          <w:p w14:paraId="35C3FBDC" w14:textId="77777777" w:rsidR="00C87616" w:rsidRDefault="00C87616" w:rsidP="00D378BB">
            <w:pPr>
              <w:rPr>
                <w:rFonts w:cs="Arial"/>
                <w:color w:val="202124"/>
                <w:sz w:val="21"/>
                <w:szCs w:val="21"/>
                <w:shd w:val="clear" w:color="auto" w:fill="FFFFFF"/>
              </w:rPr>
            </w:pPr>
            <w:r>
              <w:t>POSLOVNI OBJEKT BANIĆ</w:t>
            </w:r>
            <w:r>
              <w:rPr>
                <w:rFonts w:cs="Arial"/>
                <w:color w:val="202124"/>
                <w:sz w:val="21"/>
                <w:szCs w:val="21"/>
                <w:shd w:val="clear" w:color="auto" w:fill="FFFFFF"/>
              </w:rPr>
              <w:t xml:space="preserve"> </w:t>
            </w:r>
          </w:p>
          <w:p w14:paraId="3AA1E69D" w14:textId="77777777" w:rsidR="00C87616" w:rsidRDefault="00C87616" w:rsidP="00D378BB">
            <w:pPr>
              <w:rPr>
                <w:rFonts w:cs="Arial"/>
              </w:rPr>
            </w:pPr>
            <w:r>
              <w:rPr>
                <w:rFonts w:cs="Arial"/>
                <w:color w:val="202124"/>
                <w:sz w:val="21"/>
                <w:szCs w:val="21"/>
                <w:shd w:val="clear" w:color="auto" w:fill="FFFFFF"/>
              </w:rPr>
              <w:t>Trg Stjepana Radića 19, Kravarsko</w:t>
            </w:r>
          </w:p>
        </w:tc>
        <w:tc>
          <w:tcPr>
            <w:tcW w:w="2409" w:type="dxa"/>
            <w:vAlign w:val="center"/>
          </w:tcPr>
          <w:p w14:paraId="7018D7A5" w14:textId="77777777" w:rsidR="00C87616" w:rsidRDefault="00C87616" w:rsidP="00D378BB">
            <w:r>
              <w:t>Peleti za grijanje</w:t>
            </w:r>
          </w:p>
        </w:tc>
        <w:tc>
          <w:tcPr>
            <w:tcW w:w="1550" w:type="dxa"/>
            <w:vAlign w:val="center"/>
          </w:tcPr>
          <w:p w14:paraId="0415C124" w14:textId="77777777" w:rsidR="00C87616" w:rsidRPr="00562B51" w:rsidRDefault="00C87616" w:rsidP="00D378BB">
            <w:pPr>
              <w:jc w:val="center"/>
            </w:pPr>
            <w:r>
              <w:t>1.000 kg</w:t>
            </w:r>
          </w:p>
        </w:tc>
      </w:tr>
    </w:tbl>
    <w:p w14:paraId="5AFFC74F" w14:textId="77777777" w:rsidR="00C87616" w:rsidRDefault="00C87616" w:rsidP="00A30B5E">
      <w:pPr>
        <w:autoSpaceDE w:val="0"/>
        <w:autoSpaceDN w:val="0"/>
        <w:adjustRightInd w:val="0"/>
        <w:spacing w:after="0"/>
        <w:ind w:left="0" w:right="-8"/>
        <w:rPr>
          <w:rFonts w:cs="Arial"/>
        </w:rPr>
      </w:pPr>
    </w:p>
    <w:p w14:paraId="0383AF3A" w14:textId="77777777" w:rsidR="00A30B5E" w:rsidRPr="00A41EF0" w:rsidRDefault="00A30B5E" w:rsidP="00A30B5E">
      <w:pPr>
        <w:autoSpaceDE w:val="0"/>
        <w:autoSpaceDN w:val="0"/>
        <w:adjustRightInd w:val="0"/>
        <w:spacing w:after="0"/>
        <w:ind w:left="0" w:right="-8"/>
        <w:rPr>
          <w:rFonts w:cs="Arial"/>
          <w:color w:val="000000" w:themeColor="text1"/>
        </w:rPr>
      </w:pPr>
      <w:r w:rsidRPr="00A41EF0">
        <w:rPr>
          <w:rFonts w:cs="Arial"/>
          <w:u w:val="single"/>
        </w:rPr>
        <w:t>Napomena</w:t>
      </w:r>
      <w:r w:rsidRPr="00A41EF0">
        <w:rPr>
          <w:rFonts w:cs="Arial"/>
        </w:rPr>
        <w:t xml:space="preserve">: Za izradu tablice koristili su se raspoloživi podaci pravnih osoba – operatera koji koriste opasne tvari u obavljanju svoje djelatnosti, a za nedostajuće podatke izvršena je preliminarna iskustvena procjena pri čemu se za slične situacije mogu pretpostaviti i slične </w:t>
      </w:r>
      <w:r w:rsidRPr="00A41EF0">
        <w:rPr>
          <w:rFonts w:cs="Arial"/>
          <w:color w:val="000000" w:themeColor="text1"/>
        </w:rPr>
        <w:t>posljedice u slučaju velike nesreće koja bi uključivala opasne radne tvari. U obzir se uzela i lokacija spremnika i okruženje u kojem se nalazi, te se razmatrao najgori mogući slučaj. Za procjenu broja ugroženih uzele su se u obzir sve osobe koje bi u slučaju nesreće mogle biti zatečene na lokaciji postrojenja (zaposlenici, stranke, stanovnici koji žive unutar radijusa ugroze).</w:t>
      </w:r>
    </w:p>
    <w:p w14:paraId="6DE60628" w14:textId="77777777" w:rsidR="00A30B5E" w:rsidRPr="00A41EF0" w:rsidRDefault="00A30B5E" w:rsidP="00A30B5E">
      <w:pPr>
        <w:spacing w:after="0" w:line="259" w:lineRule="auto"/>
        <w:ind w:left="0" w:right="-8" w:firstLine="0"/>
        <w:jc w:val="left"/>
        <w:rPr>
          <w:rFonts w:cs="Arial"/>
          <w:b/>
        </w:rPr>
      </w:pPr>
    </w:p>
    <w:p w14:paraId="2C870E50" w14:textId="77777777" w:rsidR="00A30B5E" w:rsidRPr="00A41EF0" w:rsidRDefault="00A30B5E" w:rsidP="00002B84">
      <w:pPr>
        <w:pStyle w:val="Naslov4"/>
      </w:pPr>
      <w:bookmarkStart w:id="120" w:name="_Toc511933728"/>
      <w:r w:rsidRPr="00A41EF0">
        <w:t>Život i zdravlje ljudi</w:t>
      </w:r>
      <w:bookmarkEnd w:id="120"/>
      <w:r w:rsidRPr="00A41EF0">
        <w:t xml:space="preserve"> </w:t>
      </w:r>
    </w:p>
    <w:p w14:paraId="543CEE8D" w14:textId="77777777" w:rsidR="00DE1550" w:rsidRDefault="00DE1550" w:rsidP="00A30B5E">
      <w:pPr>
        <w:autoSpaceDE w:val="0"/>
        <w:autoSpaceDN w:val="0"/>
        <w:adjustRightInd w:val="0"/>
        <w:spacing w:after="0"/>
        <w:ind w:left="0" w:right="-8"/>
        <w:rPr>
          <w:rFonts w:cs="Arial"/>
        </w:rPr>
      </w:pPr>
    </w:p>
    <w:p w14:paraId="409868BF" w14:textId="77777777" w:rsidR="00A30B5E" w:rsidRPr="00A41EF0" w:rsidRDefault="00A30B5E" w:rsidP="00A30B5E">
      <w:pPr>
        <w:autoSpaceDE w:val="0"/>
        <w:autoSpaceDN w:val="0"/>
        <w:adjustRightInd w:val="0"/>
        <w:spacing w:after="0"/>
        <w:ind w:left="0" w:right="-8"/>
        <w:rPr>
          <w:rFonts w:cs="Arial"/>
          <w:color w:val="auto"/>
        </w:rPr>
      </w:pPr>
      <w:r w:rsidRPr="00A41EF0">
        <w:rPr>
          <w:rFonts w:cs="Arial"/>
        </w:rPr>
        <w:t xml:space="preserve">U slučaju velike nesreće može doći do posljedica po stanovništvo, materijalna i kulturna dobra i okoliš (tlo, voda, zrak) unutar i izvan područja postrojenja, odnosno lokacije pravne osobe. Utjecaj i moguće posljedice mogu biti višestruke budući da opasne radne tvari u slučaju nesreće i katastrofe mogu ugroziti život i zdravlje ljudi, materijalna sredstva i okoliš, sa vrlo velikim posljedicama. Za potrebe ove procjene uzimaju se u razmatranje najgori mogući događaji koji nastaju u nesrećama s opasnim tvarima, a prema raspoloživim procjenama koje su izradili operateri koji u poslovanju koriste opasne radne tvari. Najgori mogući događaj definira se kao nesreća u kojoj sudjeluju najveće količine opasne tvari iz jednog procesa i koje rezultira najvećom udaljenošću od mjesta nesreće do granice opasnosti za život i zdravlje ljudi, materijalna sredstva i okoliš. U najgorem mogućem slučaju </w:t>
      </w:r>
      <w:r w:rsidRPr="00A41EF0">
        <w:rPr>
          <w:rFonts w:cs="Arial"/>
          <w:color w:val="auto"/>
        </w:rPr>
        <w:t xml:space="preserve">u sastavu nekog od procesa nastalih kao rezultat/posljedica događaja opisanih scenarijem industrijske nesreće </w:t>
      </w:r>
      <w:r w:rsidRPr="00A41EF0">
        <w:rPr>
          <w:rFonts w:cs="Arial"/>
        </w:rPr>
        <w:t xml:space="preserve">(poginuli, ozlijeđeni, oboljeli, evakuirani, zbrinuti i sklonjeni) bilo bi i do </w:t>
      </w:r>
      <w:r w:rsidR="002916BE">
        <w:rPr>
          <w:rFonts w:cs="Arial"/>
          <w:b/>
          <w:color w:val="000000" w:themeColor="text1"/>
        </w:rPr>
        <w:t>20</w:t>
      </w:r>
      <w:r w:rsidR="00DE1550">
        <w:rPr>
          <w:rFonts w:cs="Arial"/>
          <w:b/>
          <w:color w:val="000000" w:themeColor="text1"/>
        </w:rPr>
        <w:t>0</w:t>
      </w:r>
      <w:r w:rsidRPr="00A41EF0">
        <w:rPr>
          <w:rFonts w:cs="Arial"/>
          <w:color w:val="000000" w:themeColor="text1"/>
        </w:rPr>
        <w:t xml:space="preserve"> </w:t>
      </w:r>
      <w:r w:rsidRPr="00A41EF0">
        <w:rPr>
          <w:rFonts w:cs="Arial"/>
        </w:rPr>
        <w:t xml:space="preserve">osoba, pa se u odnosu na ukupan broj stanovnika Općine </w:t>
      </w:r>
      <w:r w:rsidR="00B31A5B">
        <w:rPr>
          <w:rFonts w:cs="Arial"/>
        </w:rPr>
        <w:t>Kravarsko</w:t>
      </w:r>
      <w:r w:rsidRPr="00A41EF0">
        <w:rPr>
          <w:rFonts w:cs="Arial"/>
          <w:color w:val="auto"/>
        </w:rPr>
        <w:t xml:space="preserve">, a sukladno kriterijima posljedice mogu procijeniti kao: </w:t>
      </w:r>
      <w:r w:rsidRPr="00A41EF0">
        <w:rPr>
          <w:rFonts w:cs="Arial"/>
          <w:b/>
          <w:color w:val="auto"/>
        </w:rPr>
        <w:t>kategorija</w:t>
      </w:r>
      <w:r w:rsidRPr="00A41EF0">
        <w:rPr>
          <w:rFonts w:cs="Arial"/>
          <w:color w:val="auto"/>
        </w:rPr>
        <w:t xml:space="preserve"> </w:t>
      </w:r>
      <w:r w:rsidRPr="00A41EF0">
        <w:rPr>
          <w:rFonts w:cs="Arial"/>
          <w:b/>
          <w:color w:val="auto"/>
        </w:rPr>
        <w:t>5 katastrofalne</w:t>
      </w:r>
      <w:r w:rsidRPr="00A41EF0">
        <w:rPr>
          <w:rFonts w:cs="Arial"/>
          <w:color w:val="auto"/>
        </w:rPr>
        <w:t>.</w:t>
      </w:r>
    </w:p>
    <w:p w14:paraId="31F732D7" w14:textId="77777777" w:rsidR="00A30B5E" w:rsidRDefault="00A30B5E" w:rsidP="00A30B5E">
      <w:pPr>
        <w:autoSpaceDE w:val="0"/>
        <w:autoSpaceDN w:val="0"/>
        <w:adjustRightInd w:val="0"/>
        <w:spacing w:after="0"/>
        <w:ind w:left="0" w:right="-8"/>
        <w:rPr>
          <w:rFonts w:cs="Arial"/>
        </w:rPr>
      </w:pPr>
    </w:p>
    <w:p w14:paraId="1A022E91" w14:textId="77777777" w:rsidR="00DD289A" w:rsidRDefault="00DD289A" w:rsidP="00A30B5E">
      <w:pPr>
        <w:autoSpaceDE w:val="0"/>
        <w:autoSpaceDN w:val="0"/>
        <w:adjustRightInd w:val="0"/>
        <w:spacing w:after="0"/>
        <w:ind w:left="0" w:right="-8"/>
        <w:rPr>
          <w:rFonts w:cs="Arial"/>
        </w:rPr>
      </w:pPr>
    </w:p>
    <w:p w14:paraId="60C1427F" w14:textId="77777777" w:rsidR="00DD289A" w:rsidRPr="00A41EF0" w:rsidRDefault="00DD289A" w:rsidP="00A30B5E">
      <w:pPr>
        <w:autoSpaceDE w:val="0"/>
        <w:autoSpaceDN w:val="0"/>
        <w:adjustRightInd w:val="0"/>
        <w:spacing w:after="0"/>
        <w:ind w:left="0" w:right="-8"/>
        <w:rPr>
          <w:rFonts w:cs="Arial"/>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555"/>
        <w:gridCol w:w="2259"/>
        <w:gridCol w:w="2037"/>
        <w:gridCol w:w="2289"/>
      </w:tblGrid>
      <w:tr w:rsidR="00A30B5E" w:rsidRPr="00A41EF0" w14:paraId="33952A68"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73663892" w14:textId="77777777" w:rsidR="00A30B5E" w:rsidRPr="00A41EF0" w:rsidRDefault="00A30B5E" w:rsidP="00BF6D34">
            <w:pPr>
              <w:spacing w:after="0" w:line="240" w:lineRule="auto"/>
              <w:ind w:left="0" w:right="-8" w:firstLine="0"/>
              <w:jc w:val="center"/>
              <w:rPr>
                <w:rFonts w:cs="Arial"/>
              </w:rPr>
            </w:pPr>
            <w:r w:rsidRPr="00A41EF0">
              <w:rPr>
                <w:rFonts w:cs="Arial"/>
              </w:rPr>
              <w:t>Život i zdravlje ljudi</w:t>
            </w:r>
          </w:p>
        </w:tc>
      </w:tr>
      <w:tr w:rsidR="00A30B5E" w:rsidRPr="00A41EF0" w14:paraId="6238934C"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C88AAE0" w14:textId="77777777" w:rsidR="00A30B5E" w:rsidRPr="00A41EF0" w:rsidRDefault="00A30B5E" w:rsidP="00BF6D34">
            <w:pPr>
              <w:spacing w:after="0" w:line="240" w:lineRule="auto"/>
              <w:ind w:left="0" w:right="-8" w:firstLine="0"/>
              <w:jc w:val="center"/>
              <w:rPr>
                <w:rFonts w:cs="Arial"/>
              </w:rPr>
            </w:pPr>
            <w:r w:rsidRPr="00A41EF0">
              <w:rPr>
                <w:rFonts w:cs="Arial"/>
              </w:rPr>
              <w:t>Kategorija</w:t>
            </w:r>
          </w:p>
        </w:tc>
        <w:tc>
          <w:tcPr>
            <w:tcW w:w="22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2103E13" w14:textId="77777777" w:rsidR="00A30B5E" w:rsidRPr="00A41EF0" w:rsidRDefault="00A30B5E" w:rsidP="00BF6D34">
            <w:pPr>
              <w:spacing w:after="0" w:line="240" w:lineRule="auto"/>
              <w:ind w:left="0" w:right="-8"/>
              <w:rPr>
                <w:rFonts w:cs="Arial"/>
              </w:rPr>
            </w:pPr>
            <w:r w:rsidRPr="00A41EF0">
              <w:rPr>
                <w:rFonts w:cs="Arial"/>
              </w:rPr>
              <w:t>Posljedice</w:t>
            </w:r>
          </w:p>
        </w:tc>
        <w:tc>
          <w:tcPr>
            <w:tcW w:w="203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42A2B8D" w14:textId="77777777" w:rsidR="00A30B5E" w:rsidRPr="00A41EF0" w:rsidRDefault="00A30B5E" w:rsidP="00BF6D34">
            <w:pPr>
              <w:spacing w:after="0" w:line="240" w:lineRule="auto"/>
              <w:ind w:left="0" w:right="-8" w:firstLine="0"/>
              <w:jc w:val="center"/>
              <w:rPr>
                <w:rFonts w:cs="Arial"/>
              </w:rPr>
            </w:pPr>
            <w:r w:rsidRPr="00A41EF0">
              <w:rPr>
                <w:rFonts w:cs="Arial"/>
              </w:rPr>
              <w:t>Kriterij - osoba</w:t>
            </w:r>
          </w:p>
        </w:tc>
        <w:tc>
          <w:tcPr>
            <w:tcW w:w="228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0D5B975" w14:textId="77777777" w:rsidR="00A30B5E" w:rsidRPr="00A41EF0" w:rsidRDefault="00A30B5E" w:rsidP="00BF6D34">
            <w:pPr>
              <w:spacing w:after="0" w:line="240" w:lineRule="auto"/>
              <w:ind w:left="0" w:right="-8" w:firstLine="0"/>
              <w:jc w:val="center"/>
              <w:rPr>
                <w:rFonts w:cs="Arial"/>
              </w:rPr>
            </w:pPr>
            <w:r w:rsidRPr="00A41EF0">
              <w:rPr>
                <w:rFonts w:cs="Arial"/>
              </w:rPr>
              <w:t>ODABRANO</w:t>
            </w:r>
          </w:p>
        </w:tc>
      </w:tr>
      <w:tr w:rsidR="00A30B5E" w:rsidRPr="00A41EF0" w14:paraId="4B229486"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F77A3A0" w14:textId="77777777" w:rsidR="00A30B5E" w:rsidRPr="00A41EF0" w:rsidRDefault="00A30B5E" w:rsidP="00BF6D34">
            <w:pPr>
              <w:spacing w:after="0" w:line="240" w:lineRule="auto"/>
              <w:ind w:left="0" w:right="-8" w:firstLine="0"/>
              <w:jc w:val="center"/>
              <w:rPr>
                <w:rFonts w:cs="Arial"/>
              </w:rPr>
            </w:pPr>
            <w:r w:rsidRPr="00A41EF0">
              <w:rPr>
                <w:rFonts w:cs="Arial"/>
              </w:rPr>
              <w:t xml:space="preserve">1 </w:t>
            </w:r>
          </w:p>
        </w:tc>
        <w:tc>
          <w:tcPr>
            <w:tcW w:w="2259" w:type="dxa"/>
            <w:tcBorders>
              <w:top w:val="single" w:sz="4" w:space="0" w:color="000000"/>
              <w:left w:val="single" w:sz="4" w:space="0" w:color="000000"/>
              <w:bottom w:val="single" w:sz="4" w:space="0" w:color="000000"/>
              <w:right w:val="single" w:sz="4" w:space="0" w:color="000000"/>
            </w:tcBorders>
            <w:vAlign w:val="center"/>
          </w:tcPr>
          <w:p w14:paraId="1BCD02E0" w14:textId="77777777" w:rsidR="00A30B5E" w:rsidRPr="00A41EF0" w:rsidRDefault="00A30B5E" w:rsidP="00BF6D34">
            <w:pPr>
              <w:spacing w:after="0" w:line="240" w:lineRule="auto"/>
              <w:ind w:left="0" w:right="-8"/>
              <w:rPr>
                <w:rFonts w:cs="Arial"/>
              </w:rPr>
            </w:pPr>
            <w:r w:rsidRPr="00A41EF0">
              <w:rPr>
                <w:rFonts w:cs="Arial"/>
              </w:rPr>
              <w:t>Neznatne</w:t>
            </w:r>
          </w:p>
        </w:tc>
        <w:tc>
          <w:tcPr>
            <w:tcW w:w="2037" w:type="dxa"/>
            <w:tcBorders>
              <w:top w:val="single" w:sz="4" w:space="0" w:color="000000"/>
              <w:left w:val="single" w:sz="4" w:space="0" w:color="000000"/>
              <w:bottom w:val="single" w:sz="4" w:space="0" w:color="000000"/>
              <w:right w:val="single" w:sz="4" w:space="0" w:color="000000"/>
            </w:tcBorders>
            <w:vAlign w:val="center"/>
          </w:tcPr>
          <w:p w14:paraId="22F4055F"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067ED79F" w14:textId="77777777" w:rsidR="00A30B5E" w:rsidRPr="00A41EF0" w:rsidRDefault="00A30B5E" w:rsidP="00BF6D34">
            <w:pPr>
              <w:spacing w:after="0" w:line="240" w:lineRule="auto"/>
              <w:ind w:left="0" w:right="-8" w:firstLine="0"/>
              <w:jc w:val="center"/>
              <w:rPr>
                <w:rFonts w:cs="Arial"/>
              </w:rPr>
            </w:pPr>
          </w:p>
        </w:tc>
      </w:tr>
      <w:tr w:rsidR="00A30B5E" w:rsidRPr="00A41EF0" w14:paraId="5CED1F99"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8A8C781" w14:textId="77777777" w:rsidR="00A30B5E" w:rsidRPr="00A41EF0" w:rsidRDefault="00A30B5E" w:rsidP="00BF6D34">
            <w:pPr>
              <w:spacing w:after="0" w:line="240" w:lineRule="auto"/>
              <w:ind w:left="0" w:right="-8" w:firstLine="0"/>
              <w:jc w:val="center"/>
              <w:rPr>
                <w:rFonts w:cs="Arial"/>
              </w:rPr>
            </w:pPr>
            <w:r w:rsidRPr="00A41EF0">
              <w:rPr>
                <w:rFonts w:cs="Arial"/>
              </w:rPr>
              <w:t xml:space="preserve">2 </w:t>
            </w:r>
          </w:p>
        </w:tc>
        <w:tc>
          <w:tcPr>
            <w:tcW w:w="2259" w:type="dxa"/>
            <w:tcBorders>
              <w:top w:val="single" w:sz="4" w:space="0" w:color="000000"/>
              <w:left w:val="single" w:sz="4" w:space="0" w:color="000000"/>
              <w:bottom w:val="single" w:sz="4" w:space="0" w:color="000000"/>
              <w:right w:val="single" w:sz="4" w:space="0" w:color="000000"/>
            </w:tcBorders>
            <w:vAlign w:val="center"/>
          </w:tcPr>
          <w:p w14:paraId="4DFA45C7" w14:textId="77777777" w:rsidR="00A30B5E" w:rsidRPr="00A41EF0" w:rsidRDefault="00A30B5E" w:rsidP="00BF6D34">
            <w:pPr>
              <w:spacing w:after="0" w:line="240" w:lineRule="auto"/>
              <w:ind w:left="0" w:right="-8"/>
              <w:rPr>
                <w:rFonts w:cs="Arial"/>
              </w:rPr>
            </w:pPr>
            <w:r w:rsidRPr="00A41EF0">
              <w:rPr>
                <w:rFonts w:cs="Arial"/>
              </w:rPr>
              <w:t>Malene</w:t>
            </w:r>
          </w:p>
        </w:tc>
        <w:tc>
          <w:tcPr>
            <w:tcW w:w="2037" w:type="dxa"/>
            <w:tcBorders>
              <w:top w:val="single" w:sz="4" w:space="0" w:color="000000"/>
              <w:left w:val="single" w:sz="4" w:space="0" w:color="000000"/>
              <w:bottom w:val="single" w:sz="4" w:space="0" w:color="000000"/>
              <w:right w:val="single" w:sz="4" w:space="0" w:color="000000"/>
            </w:tcBorders>
            <w:vAlign w:val="center"/>
          </w:tcPr>
          <w:p w14:paraId="1553B9B0"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480758F9" w14:textId="77777777" w:rsidR="00A30B5E" w:rsidRPr="00A41EF0" w:rsidRDefault="00A30B5E" w:rsidP="00BF6D34">
            <w:pPr>
              <w:spacing w:after="0" w:line="240" w:lineRule="auto"/>
              <w:ind w:left="0" w:right="-8" w:firstLine="0"/>
              <w:jc w:val="center"/>
              <w:rPr>
                <w:rFonts w:cs="Arial"/>
              </w:rPr>
            </w:pPr>
          </w:p>
        </w:tc>
      </w:tr>
      <w:tr w:rsidR="00A30B5E" w:rsidRPr="00A41EF0" w14:paraId="775B1CBB"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FE213F1" w14:textId="77777777" w:rsidR="00A30B5E" w:rsidRPr="00A41EF0" w:rsidRDefault="00A30B5E" w:rsidP="00BF6D34">
            <w:pPr>
              <w:spacing w:after="0" w:line="240" w:lineRule="auto"/>
              <w:ind w:left="0" w:right="-8" w:firstLine="0"/>
              <w:jc w:val="center"/>
              <w:rPr>
                <w:rFonts w:cs="Arial"/>
              </w:rPr>
            </w:pPr>
            <w:r w:rsidRPr="00A41EF0">
              <w:rPr>
                <w:rFonts w:cs="Arial"/>
              </w:rPr>
              <w:t xml:space="preserve">3 </w:t>
            </w:r>
          </w:p>
        </w:tc>
        <w:tc>
          <w:tcPr>
            <w:tcW w:w="2259" w:type="dxa"/>
            <w:tcBorders>
              <w:top w:val="single" w:sz="4" w:space="0" w:color="000000"/>
              <w:left w:val="single" w:sz="4" w:space="0" w:color="000000"/>
              <w:bottom w:val="single" w:sz="4" w:space="0" w:color="000000"/>
              <w:right w:val="single" w:sz="4" w:space="0" w:color="000000"/>
            </w:tcBorders>
            <w:vAlign w:val="center"/>
          </w:tcPr>
          <w:p w14:paraId="6F23B27B" w14:textId="77777777" w:rsidR="00A30B5E" w:rsidRPr="00A41EF0" w:rsidRDefault="00A30B5E" w:rsidP="00BF6D34">
            <w:pPr>
              <w:spacing w:after="0" w:line="240" w:lineRule="auto"/>
              <w:ind w:left="0" w:right="-8"/>
              <w:rPr>
                <w:rFonts w:cs="Arial"/>
              </w:rPr>
            </w:pPr>
            <w:r w:rsidRPr="00A41EF0">
              <w:rPr>
                <w:rFonts w:cs="Arial"/>
              </w:rPr>
              <w:t>Umjerene</w:t>
            </w:r>
          </w:p>
        </w:tc>
        <w:tc>
          <w:tcPr>
            <w:tcW w:w="2037" w:type="dxa"/>
            <w:tcBorders>
              <w:top w:val="single" w:sz="4" w:space="0" w:color="000000"/>
              <w:left w:val="single" w:sz="4" w:space="0" w:color="000000"/>
              <w:bottom w:val="single" w:sz="4" w:space="0" w:color="000000"/>
              <w:right w:val="single" w:sz="4" w:space="0" w:color="000000"/>
            </w:tcBorders>
            <w:vAlign w:val="center"/>
          </w:tcPr>
          <w:p w14:paraId="4782FFC9"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079B9977" w14:textId="77777777" w:rsidR="00A30B5E" w:rsidRPr="00A41EF0" w:rsidRDefault="00A30B5E" w:rsidP="00BF6D34">
            <w:pPr>
              <w:spacing w:after="0" w:line="240" w:lineRule="auto"/>
              <w:ind w:left="0" w:right="-8" w:firstLine="0"/>
              <w:jc w:val="center"/>
              <w:rPr>
                <w:rFonts w:cs="Arial"/>
              </w:rPr>
            </w:pPr>
          </w:p>
        </w:tc>
      </w:tr>
      <w:tr w:rsidR="00A30B5E" w:rsidRPr="00A41EF0" w14:paraId="30F195C1"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D6A1C1B" w14:textId="77777777" w:rsidR="00A30B5E" w:rsidRPr="00A41EF0" w:rsidRDefault="00A30B5E" w:rsidP="00BF6D34">
            <w:pPr>
              <w:spacing w:after="0" w:line="240" w:lineRule="auto"/>
              <w:ind w:left="0" w:right="-8" w:firstLine="0"/>
              <w:jc w:val="center"/>
              <w:rPr>
                <w:rFonts w:cs="Arial"/>
              </w:rPr>
            </w:pPr>
            <w:r w:rsidRPr="00A41EF0">
              <w:rPr>
                <w:rFonts w:cs="Arial"/>
              </w:rPr>
              <w:t xml:space="preserve">4 </w:t>
            </w:r>
          </w:p>
        </w:tc>
        <w:tc>
          <w:tcPr>
            <w:tcW w:w="2259" w:type="dxa"/>
            <w:tcBorders>
              <w:top w:val="single" w:sz="4" w:space="0" w:color="000000"/>
              <w:left w:val="single" w:sz="4" w:space="0" w:color="000000"/>
              <w:bottom w:val="single" w:sz="4" w:space="0" w:color="000000"/>
              <w:right w:val="single" w:sz="4" w:space="0" w:color="000000"/>
            </w:tcBorders>
            <w:vAlign w:val="center"/>
          </w:tcPr>
          <w:p w14:paraId="6AC5207B" w14:textId="77777777" w:rsidR="00A30B5E" w:rsidRPr="00A41EF0" w:rsidRDefault="00A30B5E" w:rsidP="00BF6D34">
            <w:pPr>
              <w:spacing w:after="0" w:line="240" w:lineRule="auto"/>
              <w:ind w:left="0" w:right="-8"/>
              <w:rPr>
                <w:rFonts w:cs="Arial"/>
              </w:rPr>
            </w:pPr>
            <w:r w:rsidRPr="00A41EF0">
              <w:rPr>
                <w:rFonts w:cs="Arial"/>
              </w:rPr>
              <w:t>Značajne</w:t>
            </w:r>
          </w:p>
        </w:tc>
        <w:tc>
          <w:tcPr>
            <w:tcW w:w="2037" w:type="dxa"/>
            <w:tcBorders>
              <w:top w:val="single" w:sz="4" w:space="0" w:color="000000"/>
              <w:left w:val="single" w:sz="4" w:space="0" w:color="000000"/>
              <w:bottom w:val="single" w:sz="4" w:space="0" w:color="000000"/>
              <w:right w:val="single" w:sz="4" w:space="0" w:color="000000"/>
            </w:tcBorders>
            <w:vAlign w:val="center"/>
          </w:tcPr>
          <w:p w14:paraId="277C0572"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2</w:t>
            </w:r>
          </w:p>
        </w:tc>
        <w:tc>
          <w:tcPr>
            <w:tcW w:w="2289" w:type="dxa"/>
            <w:tcBorders>
              <w:top w:val="single" w:sz="4" w:space="0" w:color="000000"/>
              <w:left w:val="single" w:sz="4" w:space="0" w:color="000000"/>
              <w:bottom w:val="single" w:sz="4" w:space="0" w:color="000000"/>
              <w:right w:val="single" w:sz="4" w:space="0" w:color="000000"/>
            </w:tcBorders>
            <w:vAlign w:val="center"/>
          </w:tcPr>
          <w:p w14:paraId="5BE9BC81" w14:textId="77777777" w:rsidR="00A30B5E" w:rsidRPr="00A41EF0" w:rsidRDefault="00A30B5E" w:rsidP="00BF6D34">
            <w:pPr>
              <w:spacing w:after="0" w:line="240" w:lineRule="auto"/>
              <w:ind w:left="0" w:right="-8" w:firstLine="0"/>
              <w:jc w:val="center"/>
              <w:rPr>
                <w:rFonts w:cs="Arial"/>
              </w:rPr>
            </w:pPr>
          </w:p>
        </w:tc>
      </w:tr>
      <w:tr w:rsidR="00A30B5E" w:rsidRPr="00A41EF0" w14:paraId="359316DF" w14:textId="77777777" w:rsidTr="00BF6D34">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F0ACE60" w14:textId="77777777" w:rsidR="00A30B5E" w:rsidRPr="00A41EF0" w:rsidRDefault="00A30B5E" w:rsidP="00BF6D34">
            <w:pPr>
              <w:spacing w:after="0" w:line="240" w:lineRule="auto"/>
              <w:ind w:left="0" w:right="-8" w:firstLine="0"/>
              <w:jc w:val="center"/>
              <w:rPr>
                <w:rFonts w:cs="Arial"/>
              </w:rPr>
            </w:pPr>
            <w:r w:rsidRPr="00A41EF0">
              <w:rPr>
                <w:rFonts w:cs="Arial"/>
              </w:rPr>
              <w:t xml:space="preserve">5 </w:t>
            </w:r>
          </w:p>
        </w:tc>
        <w:tc>
          <w:tcPr>
            <w:tcW w:w="2259" w:type="dxa"/>
            <w:tcBorders>
              <w:top w:val="single" w:sz="4" w:space="0" w:color="000000"/>
              <w:left w:val="single" w:sz="4" w:space="0" w:color="000000"/>
              <w:bottom w:val="single" w:sz="4" w:space="0" w:color="000000"/>
              <w:right w:val="single" w:sz="4" w:space="0" w:color="000000"/>
            </w:tcBorders>
            <w:vAlign w:val="center"/>
          </w:tcPr>
          <w:p w14:paraId="1C9C1ABC" w14:textId="77777777" w:rsidR="00A30B5E" w:rsidRPr="00A41EF0" w:rsidRDefault="00A30B5E" w:rsidP="00BF6D34">
            <w:pPr>
              <w:spacing w:after="0" w:line="240" w:lineRule="auto"/>
              <w:ind w:left="0" w:right="-8"/>
              <w:rPr>
                <w:rFonts w:cs="Arial"/>
              </w:rPr>
            </w:pPr>
            <w:r w:rsidRPr="00A41EF0">
              <w:rPr>
                <w:rFonts w:cs="Arial"/>
              </w:rPr>
              <w:t>Katastrofalne</w:t>
            </w:r>
          </w:p>
        </w:tc>
        <w:tc>
          <w:tcPr>
            <w:tcW w:w="2037" w:type="dxa"/>
            <w:tcBorders>
              <w:top w:val="single" w:sz="4" w:space="0" w:color="000000"/>
              <w:left w:val="single" w:sz="4" w:space="0" w:color="000000"/>
              <w:bottom w:val="single" w:sz="4" w:space="0" w:color="000000"/>
              <w:right w:val="single" w:sz="4" w:space="0" w:color="000000"/>
            </w:tcBorders>
            <w:vAlign w:val="center"/>
          </w:tcPr>
          <w:p w14:paraId="2BBA5A51" w14:textId="77777777" w:rsidR="00A30B5E" w:rsidRPr="00A41EF0" w:rsidRDefault="00A30B5E" w:rsidP="00BF6D34">
            <w:pPr>
              <w:spacing w:after="0" w:line="240" w:lineRule="auto"/>
              <w:ind w:left="0" w:right="-8" w:firstLine="0"/>
              <w:jc w:val="center"/>
              <w:rPr>
                <w:rFonts w:cs="Arial"/>
                <w:color w:val="auto"/>
                <w:sz w:val="20"/>
                <w:szCs w:val="20"/>
              </w:rPr>
            </w:pPr>
            <w:r w:rsidRPr="00A41EF0">
              <w:rPr>
                <w:rFonts w:cs="Arial"/>
                <w:color w:val="auto"/>
                <w:sz w:val="20"/>
                <w:szCs w:val="20"/>
              </w:rPr>
              <w:t>3 i više</w:t>
            </w:r>
          </w:p>
        </w:tc>
        <w:tc>
          <w:tcPr>
            <w:tcW w:w="2289" w:type="dxa"/>
            <w:tcBorders>
              <w:top w:val="single" w:sz="4" w:space="0" w:color="000000"/>
              <w:left w:val="single" w:sz="4" w:space="0" w:color="000000"/>
              <w:bottom w:val="single" w:sz="4" w:space="0" w:color="000000"/>
              <w:right w:val="single" w:sz="4" w:space="0" w:color="000000"/>
            </w:tcBorders>
            <w:vAlign w:val="center"/>
          </w:tcPr>
          <w:p w14:paraId="27279BDC" w14:textId="77777777" w:rsidR="00A30B5E" w:rsidRPr="00A41EF0" w:rsidRDefault="00A30B5E" w:rsidP="00BF6D34">
            <w:pPr>
              <w:spacing w:after="0" w:line="240" w:lineRule="auto"/>
              <w:ind w:left="0" w:right="-8" w:firstLine="0"/>
              <w:jc w:val="center"/>
              <w:rPr>
                <w:rFonts w:cs="Arial"/>
                <w:b/>
              </w:rPr>
            </w:pPr>
            <w:r w:rsidRPr="00A41EF0">
              <w:rPr>
                <w:rFonts w:cs="Arial"/>
                <w:b/>
                <w:color w:val="auto"/>
              </w:rPr>
              <w:t>X</w:t>
            </w:r>
          </w:p>
        </w:tc>
      </w:tr>
    </w:tbl>
    <w:p w14:paraId="66E13B95" w14:textId="77777777" w:rsidR="00A30B5E" w:rsidRPr="00A41EF0" w:rsidRDefault="00A30B5E" w:rsidP="00002B84">
      <w:pPr>
        <w:pStyle w:val="Naslov4"/>
      </w:pPr>
      <w:bookmarkStart w:id="121" w:name="_Toc511933729"/>
      <w:r w:rsidRPr="00A41EF0">
        <w:t>Gospodarstvo</w:t>
      </w:r>
      <w:bookmarkEnd w:id="121"/>
      <w:r w:rsidRPr="00A41EF0">
        <w:t xml:space="preserve"> </w:t>
      </w:r>
    </w:p>
    <w:p w14:paraId="69B7A369" w14:textId="77777777" w:rsidR="00A30B5E" w:rsidRPr="00484F51" w:rsidRDefault="00A30B5E" w:rsidP="00A30B5E">
      <w:pPr>
        <w:autoSpaceDE w:val="0"/>
        <w:autoSpaceDN w:val="0"/>
        <w:adjustRightInd w:val="0"/>
        <w:spacing w:after="0"/>
        <w:ind w:left="0" w:right="-8"/>
        <w:rPr>
          <w:rFonts w:cs="Arial"/>
          <w:b/>
          <w:color w:val="auto"/>
        </w:rPr>
      </w:pPr>
      <w:r w:rsidRPr="00A41EF0">
        <w:rPr>
          <w:rFonts w:cs="Arial"/>
          <w:color w:val="auto"/>
        </w:rPr>
        <w:t xml:space="preserve">U slučaju nesreće s opasnim tvarima procjenjuje se da bi nastale </w:t>
      </w:r>
      <w:r w:rsidRPr="00A41EF0">
        <w:rPr>
          <w:rFonts w:cs="Arial"/>
        </w:rPr>
        <w:t>direktne štete (na pokretnoj i nepokretnoj imovini, na sredstvima za proizvodnju i rad, trošak sanacije, oporavka, asanacije, troškovi spašavanja, liječenja, gubitak dobiti, gubitak repromaterijala), kao i indirektne štete (izostanak radnika s posla, gubitak poslova i prestanak poslovanja, gubitak prestiža i renomea, nedostatak radne snage, pad prihoda, pad proračuna).</w:t>
      </w:r>
      <w:r w:rsidR="000F6AFE">
        <w:rPr>
          <w:rFonts w:cs="Arial"/>
        </w:rPr>
        <w:t xml:space="preserve"> </w:t>
      </w:r>
      <w:r w:rsidRPr="00A41EF0">
        <w:rPr>
          <w:rFonts w:cs="Arial"/>
          <w:color w:val="auto"/>
        </w:rPr>
        <w:t xml:space="preserve">Uzimajući u obzir sve navedene parametre i raspoložive podatke, a ovisno o lokaciji i razmjerima velike nesreće ili katastrofe </w:t>
      </w:r>
      <w:r w:rsidRPr="00A41EF0">
        <w:rPr>
          <w:rFonts w:cs="Arial"/>
        </w:rPr>
        <w:t xml:space="preserve">s opasnim radnim tvarima, može se procijeniti da bi u najgorem slučaju štete bile </w:t>
      </w:r>
      <w:r w:rsidRPr="00484F51">
        <w:rPr>
          <w:rFonts w:cs="Arial"/>
          <w:b/>
          <w:color w:val="auto"/>
        </w:rPr>
        <w:t>značajne</w:t>
      </w:r>
      <w:r w:rsidRPr="00484F51">
        <w:rPr>
          <w:rFonts w:cs="Arial"/>
          <w:color w:val="auto"/>
        </w:rPr>
        <w:t xml:space="preserve"> </w:t>
      </w:r>
      <w:r w:rsidRPr="00484F51">
        <w:rPr>
          <w:rFonts w:cs="Arial"/>
          <w:b/>
          <w:color w:val="auto"/>
        </w:rPr>
        <w:t>kategorija</w:t>
      </w:r>
      <w:r w:rsidRPr="00484F51">
        <w:rPr>
          <w:rFonts w:cs="Arial"/>
          <w:color w:val="auto"/>
        </w:rPr>
        <w:t xml:space="preserve"> </w:t>
      </w:r>
      <w:r w:rsidRPr="00484F51">
        <w:rPr>
          <w:rFonts w:cs="Arial"/>
          <w:b/>
          <w:color w:val="auto"/>
        </w:rPr>
        <w:t>4.</w:t>
      </w:r>
    </w:p>
    <w:p w14:paraId="4504DCA5" w14:textId="77777777" w:rsidR="00A30B5E" w:rsidRPr="00A41EF0" w:rsidRDefault="00A30B5E" w:rsidP="00A30B5E">
      <w:pPr>
        <w:autoSpaceDE w:val="0"/>
        <w:autoSpaceDN w:val="0"/>
        <w:adjustRightInd w:val="0"/>
        <w:spacing w:after="0"/>
        <w:ind w:left="0" w:right="-8"/>
        <w:rPr>
          <w:rFonts w:cs="Arial"/>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A30B5E" w:rsidRPr="00A41EF0" w14:paraId="756FFDE1"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66917630" w14:textId="77777777" w:rsidR="00A30B5E" w:rsidRPr="00A41EF0" w:rsidRDefault="00A30B5E" w:rsidP="00BF6D34">
            <w:pPr>
              <w:spacing w:after="0" w:line="240" w:lineRule="auto"/>
              <w:ind w:left="0" w:right="-8" w:firstLine="0"/>
              <w:jc w:val="center"/>
              <w:rPr>
                <w:rFonts w:cs="Arial"/>
              </w:rPr>
            </w:pPr>
            <w:r w:rsidRPr="00A41EF0">
              <w:rPr>
                <w:rFonts w:cs="Arial"/>
              </w:rPr>
              <w:t>Gospodarstvo</w:t>
            </w:r>
          </w:p>
        </w:tc>
      </w:tr>
      <w:tr w:rsidR="00A30B5E" w:rsidRPr="00A41EF0" w14:paraId="23AF3F36"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46B96E6" w14:textId="77777777" w:rsidR="00A30B5E" w:rsidRPr="00A41EF0" w:rsidRDefault="00A30B5E"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E88E0A1" w14:textId="77777777" w:rsidR="00A30B5E" w:rsidRPr="00A41EF0" w:rsidRDefault="00A30B5E" w:rsidP="00BF6D34">
            <w:pPr>
              <w:spacing w:after="0" w:line="240" w:lineRule="auto"/>
              <w:ind w:left="0" w:right="-8"/>
              <w:rPr>
                <w:rFonts w:cs="Arial"/>
              </w:rPr>
            </w:pPr>
            <w:r w:rsidRPr="00A41EF0">
              <w:rPr>
                <w:rFonts w:cs="Arial"/>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41E499F" w14:textId="77777777" w:rsidR="00A30B5E" w:rsidRPr="00A41EF0" w:rsidRDefault="0034777E" w:rsidP="00BF6D34">
            <w:pPr>
              <w:spacing w:after="0" w:line="240" w:lineRule="auto"/>
              <w:ind w:left="0" w:right="-8" w:firstLine="0"/>
              <w:jc w:val="center"/>
              <w:rPr>
                <w:rFonts w:cs="Arial"/>
              </w:rPr>
            </w:pPr>
            <w:r>
              <w:rPr>
                <w:rFonts w:cs="Arial"/>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8FB1708" w14:textId="77777777" w:rsidR="00A30B5E" w:rsidRPr="00A41EF0" w:rsidRDefault="00A30B5E" w:rsidP="00BF6D34">
            <w:pPr>
              <w:spacing w:after="0" w:line="240" w:lineRule="auto"/>
              <w:ind w:left="0" w:right="-8" w:firstLine="0"/>
              <w:jc w:val="center"/>
              <w:rPr>
                <w:rFonts w:cs="Arial"/>
              </w:rPr>
            </w:pPr>
            <w:r w:rsidRPr="00A41EF0">
              <w:rPr>
                <w:rFonts w:cs="Arial"/>
              </w:rPr>
              <w:t>ODABRANO</w:t>
            </w:r>
          </w:p>
        </w:tc>
      </w:tr>
      <w:tr w:rsidR="0086408A" w:rsidRPr="00A41EF0" w14:paraId="39A8C051"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518C207"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71D83DFD" w14:textId="77777777" w:rsidR="0086408A" w:rsidRPr="00A41EF0" w:rsidRDefault="0086408A" w:rsidP="0086408A">
            <w:pPr>
              <w:spacing w:after="0" w:line="240" w:lineRule="auto"/>
              <w:ind w:left="0" w:right="-8"/>
              <w:rPr>
                <w:rFonts w:cs="Arial"/>
              </w:rPr>
            </w:pPr>
            <w:r w:rsidRPr="00A41EF0">
              <w:rPr>
                <w:rFonts w:cs="Arial"/>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0FCEFCA3" w14:textId="4D021DAD"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12BEB815" w14:textId="77777777" w:rsidR="0086408A" w:rsidRPr="00A41EF0" w:rsidRDefault="0086408A" w:rsidP="0086408A">
            <w:pPr>
              <w:spacing w:after="0" w:line="240" w:lineRule="auto"/>
              <w:ind w:left="0" w:right="-8" w:firstLine="0"/>
              <w:jc w:val="center"/>
              <w:rPr>
                <w:rFonts w:cs="Arial"/>
              </w:rPr>
            </w:pPr>
          </w:p>
        </w:tc>
      </w:tr>
      <w:tr w:rsidR="0086408A" w:rsidRPr="00A41EF0" w14:paraId="4508CD02"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9E6B03B"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420381E1" w14:textId="77777777" w:rsidR="0086408A" w:rsidRPr="00A41EF0" w:rsidRDefault="0086408A" w:rsidP="0086408A">
            <w:pPr>
              <w:spacing w:after="0" w:line="240" w:lineRule="auto"/>
              <w:ind w:left="0" w:right="-8"/>
              <w:rPr>
                <w:rFonts w:cs="Arial"/>
              </w:rPr>
            </w:pPr>
            <w:r w:rsidRPr="00A41EF0">
              <w:rPr>
                <w:rFonts w:cs="Arial"/>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1B9A624B" w14:textId="62A1A562"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0CB98AA6" w14:textId="77777777" w:rsidR="0086408A" w:rsidRPr="00A41EF0" w:rsidRDefault="0086408A" w:rsidP="0086408A">
            <w:pPr>
              <w:spacing w:after="0" w:line="240" w:lineRule="auto"/>
              <w:ind w:left="0" w:right="-8" w:firstLine="0"/>
              <w:jc w:val="center"/>
              <w:rPr>
                <w:rFonts w:cs="Arial"/>
                <w:b/>
              </w:rPr>
            </w:pPr>
          </w:p>
        </w:tc>
      </w:tr>
      <w:tr w:rsidR="0086408A" w:rsidRPr="00A41EF0" w14:paraId="1BF68E0D"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DADA33C"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095C2904" w14:textId="77777777" w:rsidR="0086408A" w:rsidRPr="00A41EF0" w:rsidRDefault="0086408A" w:rsidP="0086408A">
            <w:pPr>
              <w:spacing w:after="0" w:line="240" w:lineRule="auto"/>
              <w:ind w:left="0" w:right="-8"/>
              <w:rPr>
                <w:rFonts w:cs="Arial"/>
              </w:rPr>
            </w:pPr>
            <w:r w:rsidRPr="00A41EF0">
              <w:rPr>
                <w:rFonts w:cs="Arial"/>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F9E2771" w14:textId="70D368D2"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615BDB3D" w14:textId="77777777" w:rsidR="0086408A" w:rsidRPr="00A41EF0" w:rsidRDefault="0086408A" w:rsidP="0086408A">
            <w:pPr>
              <w:spacing w:after="0" w:line="240" w:lineRule="auto"/>
              <w:ind w:left="0" w:right="-8" w:firstLine="0"/>
              <w:jc w:val="center"/>
              <w:rPr>
                <w:rFonts w:cs="Arial"/>
              </w:rPr>
            </w:pPr>
          </w:p>
        </w:tc>
      </w:tr>
      <w:tr w:rsidR="0086408A" w:rsidRPr="00A41EF0" w14:paraId="1BC026B3"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CB448DC"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0B5C0C59" w14:textId="77777777" w:rsidR="0086408A" w:rsidRPr="00A41EF0" w:rsidRDefault="0086408A" w:rsidP="0086408A">
            <w:pPr>
              <w:spacing w:after="0" w:line="240" w:lineRule="auto"/>
              <w:ind w:left="0" w:right="-8"/>
              <w:rPr>
                <w:rFonts w:cs="Arial"/>
              </w:rPr>
            </w:pPr>
            <w:r w:rsidRPr="00A41EF0">
              <w:rPr>
                <w:rFonts w:cs="Arial"/>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65525F70" w14:textId="51302952"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242432DE" w14:textId="77777777" w:rsidR="0086408A" w:rsidRPr="00DE1550" w:rsidRDefault="0086408A" w:rsidP="0086408A">
            <w:pPr>
              <w:spacing w:after="0" w:line="240" w:lineRule="auto"/>
              <w:ind w:left="0" w:right="-8" w:firstLine="0"/>
              <w:jc w:val="center"/>
              <w:rPr>
                <w:rFonts w:cs="Arial"/>
                <w:b/>
              </w:rPr>
            </w:pPr>
            <w:r w:rsidRPr="00DE1550">
              <w:rPr>
                <w:rFonts w:cs="Arial"/>
                <w:b/>
              </w:rPr>
              <w:t>X</w:t>
            </w:r>
          </w:p>
        </w:tc>
      </w:tr>
      <w:tr w:rsidR="0086408A" w:rsidRPr="00A41EF0" w14:paraId="3968FDEC"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5994F69"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55883354" w14:textId="77777777" w:rsidR="0086408A" w:rsidRPr="00A41EF0" w:rsidRDefault="0086408A" w:rsidP="0086408A">
            <w:pPr>
              <w:spacing w:after="0" w:line="240" w:lineRule="auto"/>
              <w:ind w:left="0" w:right="-8"/>
              <w:rPr>
                <w:rFonts w:cs="Arial"/>
              </w:rPr>
            </w:pPr>
            <w:r w:rsidRPr="00A41EF0">
              <w:rPr>
                <w:rFonts w:cs="Arial"/>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65260298" w14:textId="11BEE37A"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7E3E5C54" w14:textId="77777777" w:rsidR="0086408A" w:rsidRPr="00A41EF0" w:rsidRDefault="0086408A" w:rsidP="0086408A">
            <w:pPr>
              <w:spacing w:after="0" w:line="240" w:lineRule="auto"/>
              <w:ind w:left="0" w:right="-8" w:firstLine="0"/>
              <w:jc w:val="center"/>
              <w:rPr>
                <w:rFonts w:cs="Arial"/>
              </w:rPr>
            </w:pPr>
          </w:p>
        </w:tc>
      </w:tr>
    </w:tbl>
    <w:p w14:paraId="0BE226DF" w14:textId="77777777" w:rsidR="00A30B5E" w:rsidRPr="00A41EF0" w:rsidRDefault="00A30B5E" w:rsidP="00A30B5E">
      <w:pPr>
        <w:spacing w:after="0" w:line="259" w:lineRule="auto"/>
        <w:ind w:left="0" w:right="-8" w:firstLine="0"/>
        <w:jc w:val="left"/>
        <w:rPr>
          <w:rFonts w:cs="Arial"/>
        </w:rPr>
      </w:pPr>
    </w:p>
    <w:p w14:paraId="7DF9EE35" w14:textId="77777777" w:rsidR="00A30B5E" w:rsidRPr="00A41EF0" w:rsidRDefault="00A30B5E" w:rsidP="00002B84">
      <w:pPr>
        <w:pStyle w:val="Naslov4"/>
      </w:pPr>
      <w:bookmarkStart w:id="122" w:name="_Toc511933730"/>
      <w:r w:rsidRPr="00A41EF0">
        <w:t>Društvena stabilnost i politika</w:t>
      </w:r>
      <w:bookmarkEnd w:id="122"/>
      <w:r w:rsidRPr="00A41EF0">
        <w:t xml:space="preserve"> </w:t>
      </w:r>
    </w:p>
    <w:p w14:paraId="7834661B" w14:textId="77777777" w:rsidR="00A30B5E" w:rsidRPr="00A41EF0" w:rsidRDefault="00A30B5E" w:rsidP="00A30B5E">
      <w:pPr>
        <w:spacing w:after="0"/>
        <w:ind w:left="0" w:right="-8"/>
        <w:rPr>
          <w:rFonts w:cs="Arial"/>
          <w:u w:val="single"/>
        </w:rPr>
      </w:pPr>
      <w:r w:rsidRPr="00A41EF0">
        <w:rPr>
          <w:rFonts w:cs="Arial"/>
          <w:u w:val="single"/>
        </w:rPr>
        <w:t xml:space="preserve">Kritična infrastruktura </w:t>
      </w:r>
    </w:p>
    <w:p w14:paraId="0D3E0795" w14:textId="77777777" w:rsidR="00A30B5E" w:rsidRPr="00A41EF0" w:rsidRDefault="00A30B5E" w:rsidP="00A30B5E">
      <w:pPr>
        <w:autoSpaceDE w:val="0"/>
        <w:autoSpaceDN w:val="0"/>
        <w:adjustRightInd w:val="0"/>
        <w:spacing w:after="0"/>
        <w:ind w:left="0" w:right="-8"/>
        <w:rPr>
          <w:rFonts w:cs="Arial"/>
        </w:rPr>
      </w:pPr>
    </w:p>
    <w:p w14:paraId="1FB596A7" w14:textId="77777777" w:rsidR="00A30B5E" w:rsidRPr="00A41EF0" w:rsidRDefault="00A30B5E" w:rsidP="00A30B5E">
      <w:pPr>
        <w:autoSpaceDE w:val="0"/>
        <w:autoSpaceDN w:val="0"/>
        <w:adjustRightInd w:val="0"/>
        <w:spacing w:after="0"/>
        <w:ind w:left="0" w:right="-8"/>
        <w:rPr>
          <w:rFonts w:cs="Arial"/>
          <w:b/>
        </w:rPr>
      </w:pPr>
      <w:r w:rsidRPr="00A41EF0">
        <w:rPr>
          <w:rFonts w:cs="Arial"/>
          <w:color w:val="auto"/>
        </w:rPr>
        <w:t xml:space="preserve">U slučaju velike nesreće ili katastrofe s opasnim tvarima a uzimajući u obzir raspoložive podatke i parametre, </w:t>
      </w:r>
      <w:r w:rsidRPr="00A41EF0">
        <w:rPr>
          <w:rFonts w:cs="Arial"/>
        </w:rPr>
        <w:t xml:space="preserve">očekuju se </w:t>
      </w:r>
      <w:r w:rsidR="00DE1550">
        <w:rPr>
          <w:rFonts w:cs="Arial"/>
        </w:rPr>
        <w:t>umjerena</w:t>
      </w:r>
      <w:r w:rsidRPr="00A41EF0">
        <w:rPr>
          <w:rFonts w:cs="Arial"/>
        </w:rPr>
        <w:t xml:space="preserve"> oštećenja kritične infrastrukture, pa se može procijeniti da bi u najgorem slučaju štete bile </w:t>
      </w:r>
      <w:r w:rsidRPr="00DE1550">
        <w:rPr>
          <w:rFonts w:cs="Arial"/>
          <w:b/>
          <w:color w:val="auto"/>
        </w:rPr>
        <w:t>kategorija</w:t>
      </w:r>
      <w:r w:rsidRPr="00DE1550">
        <w:rPr>
          <w:rFonts w:cs="Arial"/>
          <w:color w:val="auto"/>
        </w:rPr>
        <w:t xml:space="preserve"> </w:t>
      </w:r>
      <w:r w:rsidR="00DE1550" w:rsidRPr="00DE1550">
        <w:rPr>
          <w:rFonts w:cs="Arial"/>
          <w:b/>
          <w:color w:val="auto"/>
        </w:rPr>
        <w:t>3</w:t>
      </w:r>
      <w:r w:rsidR="00DE1550">
        <w:rPr>
          <w:rFonts w:cs="Arial"/>
          <w:b/>
          <w:color w:val="auto"/>
        </w:rPr>
        <w:t>.</w:t>
      </w:r>
      <w:r w:rsidR="00DE1550" w:rsidRPr="00DE1550">
        <w:rPr>
          <w:rFonts w:cs="Arial"/>
          <w:b/>
          <w:color w:val="auto"/>
        </w:rPr>
        <w:t xml:space="preserve"> umjerene</w:t>
      </w:r>
    </w:p>
    <w:p w14:paraId="14614F00" w14:textId="77777777" w:rsidR="005545A1" w:rsidRPr="00A41EF0" w:rsidRDefault="005545A1" w:rsidP="00A30B5E">
      <w:pPr>
        <w:spacing w:after="0"/>
        <w:ind w:left="0" w:right="-8"/>
        <w:rPr>
          <w:rFonts w:cs="Arial"/>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A30B5E" w:rsidRPr="00613D2B" w14:paraId="1B1C1B94"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74206DAA" w14:textId="77777777" w:rsidR="00A30B5E" w:rsidRPr="00613D2B" w:rsidRDefault="00A30B5E" w:rsidP="00BF6D34">
            <w:pPr>
              <w:spacing w:after="0" w:line="240" w:lineRule="auto"/>
              <w:ind w:left="0" w:right="-8" w:firstLine="0"/>
              <w:jc w:val="center"/>
              <w:rPr>
                <w:rFonts w:cs="Arial"/>
                <w:sz w:val="20"/>
                <w:szCs w:val="20"/>
              </w:rPr>
            </w:pPr>
            <w:r w:rsidRPr="00613D2B">
              <w:rPr>
                <w:rFonts w:cs="Arial"/>
                <w:sz w:val="20"/>
                <w:szCs w:val="20"/>
              </w:rPr>
              <w:t>Društvena stabilnost i politika</w:t>
            </w:r>
          </w:p>
        </w:tc>
      </w:tr>
      <w:tr w:rsidR="00A30B5E" w:rsidRPr="00613D2B" w14:paraId="56105F30"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205ACA52" w14:textId="77777777" w:rsidR="00A30B5E" w:rsidRPr="00613D2B" w:rsidRDefault="00A30B5E" w:rsidP="00BF6D34">
            <w:pPr>
              <w:spacing w:after="0" w:line="240" w:lineRule="auto"/>
              <w:ind w:left="0" w:right="-8" w:firstLine="0"/>
              <w:jc w:val="center"/>
              <w:rPr>
                <w:rFonts w:cs="Arial"/>
                <w:sz w:val="20"/>
                <w:szCs w:val="20"/>
              </w:rPr>
            </w:pPr>
            <w:r w:rsidRPr="00613D2B">
              <w:rPr>
                <w:rFonts w:cs="Arial"/>
                <w:sz w:val="20"/>
                <w:szCs w:val="20"/>
              </w:rPr>
              <w:t>Kritična infrastruktura</w:t>
            </w:r>
          </w:p>
        </w:tc>
      </w:tr>
      <w:tr w:rsidR="00A30B5E" w:rsidRPr="00613D2B" w14:paraId="4C4EB3EC"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D20A581" w14:textId="77777777" w:rsidR="00A30B5E" w:rsidRPr="00613D2B" w:rsidRDefault="00A30B5E" w:rsidP="00BF6D34">
            <w:pPr>
              <w:spacing w:after="0" w:line="240" w:lineRule="auto"/>
              <w:ind w:left="0" w:right="-8" w:firstLine="0"/>
              <w:jc w:val="center"/>
              <w:rPr>
                <w:rFonts w:cs="Arial"/>
                <w:sz w:val="20"/>
                <w:szCs w:val="20"/>
              </w:rPr>
            </w:pPr>
            <w:r w:rsidRPr="00613D2B">
              <w:rPr>
                <w:rFonts w:cs="Arial"/>
                <w:sz w:val="20"/>
                <w:szCs w:val="20"/>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87A235F" w14:textId="77777777" w:rsidR="00A30B5E" w:rsidRPr="00613D2B" w:rsidRDefault="00A30B5E" w:rsidP="00BF6D34">
            <w:pPr>
              <w:spacing w:after="0" w:line="240" w:lineRule="auto"/>
              <w:ind w:left="0" w:right="-8"/>
              <w:rPr>
                <w:rFonts w:cs="Arial"/>
                <w:sz w:val="20"/>
                <w:szCs w:val="20"/>
              </w:rPr>
            </w:pPr>
            <w:r w:rsidRPr="00613D2B">
              <w:rPr>
                <w:rFonts w:cs="Arial"/>
                <w:sz w:val="20"/>
                <w:szCs w:val="20"/>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0ABE7BB" w14:textId="77777777" w:rsidR="00A30B5E" w:rsidRPr="00613D2B" w:rsidRDefault="0034777E" w:rsidP="00BF6D34">
            <w:pPr>
              <w:spacing w:after="0" w:line="240" w:lineRule="auto"/>
              <w:ind w:left="0" w:right="-8" w:firstLine="0"/>
              <w:jc w:val="center"/>
              <w:rPr>
                <w:rFonts w:cs="Arial"/>
                <w:sz w:val="20"/>
                <w:szCs w:val="20"/>
              </w:rPr>
            </w:pPr>
            <w:r>
              <w:rPr>
                <w:rFonts w:cs="Arial"/>
                <w:sz w:val="20"/>
                <w:szCs w:val="20"/>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DE599EB" w14:textId="77777777" w:rsidR="00A30B5E" w:rsidRPr="00613D2B" w:rsidRDefault="00A30B5E" w:rsidP="00BF6D34">
            <w:pPr>
              <w:spacing w:after="0" w:line="240" w:lineRule="auto"/>
              <w:ind w:left="0" w:right="-8" w:firstLine="0"/>
              <w:jc w:val="center"/>
              <w:rPr>
                <w:rFonts w:cs="Arial"/>
                <w:sz w:val="20"/>
                <w:szCs w:val="20"/>
              </w:rPr>
            </w:pPr>
            <w:r w:rsidRPr="00613D2B">
              <w:rPr>
                <w:rFonts w:cs="Arial"/>
                <w:sz w:val="20"/>
                <w:szCs w:val="20"/>
              </w:rPr>
              <w:t>ODABRANO</w:t>
            </w:r>
          </w:p>
        </w:tc>
      </w:tr>
      <w:tr w:rsidR="0086408A" w:rsidRPr="00613D2B" w14:paraId="2D9C80A1"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2594B17" w14:textId="77777777" w:rsidR="0086408A" w:rsidRPr="00613D2B" w:rsidRDefault="0086408A" w:rsidP="0086408A">
            <w:pPr>
              <w:spacing w:after="0" w:line="240" w:lineRule="auto"/>
              <w:ind w:left="0" w:right="-8" w:firstLine="0"/>
              <w:jc w:val="center"/>
              <w:rPr>
                <w:rFonts w:cs="Arial"/>
                <w:sz w:val="20"/>
                <w:szCs w:val="20"/>
              </w:rPr>
            </w:pPr>
            <w:r w:rsidRPr="00613D2B">
              <w:rPr>
                <w:rFonts w:cs="Arial"/>
                <w:sz w:val="20"/>
                <w:szCs w:val="20"/>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36A2697A" w14:textId="77777777" w:rsidR="0086408A" w:rsidRPr="00613D2B" w:rsidRDefault="0086408A" w:rsidP="0086408A">
            <w:pPr>
              <w:spacing w:after="0" w:line="240" w:lineRule="auto"/>
              <w:ind w:left="0" w:right="-8"/>
              <w:rPr>
                <w:rFonts w:cs="Arial"/>
                <w:sz w:val="20"/>
                <w:szCs w:val="20"/>
              </w:rPr>
            </w:pPr>
            <w:r w:rsidRPr="00613D2B">
              <w:rPr>
                <w:rFonts w:cs="Arial"/>
                <w:sz w:val="20"/>
                <w:szCs w:val="20"/>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0FB5490A" w14:textId="769E73C5" w:rsidR="0086408A" w:rsidRPr="00613D2B"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38BFB556" w14:textId="77777777" w:rsidR="0086408A" w:rsidRPr="00613D2B" w:rsidRDefault="0086408A" w:rsidP="0086408A">
            <w:pPr>
              <w:spacing w:after="0" w:line="240" w:lineRule="auto"/>
              <w:ind w:left="0" w:right="-8" w:firstLine="0"/>
              <w:jc w:val="center"/>
              <w:rPr>
                <w:rFonts w:cs="Arial"/>
                <w:sz w:val="20"/>
                <w:szCs w:val="20"/>
              </w:rPr>
            </w:pPr>
          </w:p>
        </w:tc>
      </w:tr>
      <w:tr w:rsidR="0086408A" w:rsidRPr="00613D2B" w14:paraId="28AEFD44"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7FF78E7" w14:textId="77777777" w:rsidR="0086408A" w:rsidRPr="00613D2B" w:rsidRDefault="0086408A" w:rsidP="0086408A">
            <w:pPr>
              <w:spacing w:after="0" w:line="240" w:lineRule="auto"/>
              <w:ind w:left="0" w:right="-8" w:firstLine="0"/>
              <w:jc w:val="center"/>
              <w:rPr>
                <w:rFonts w:cs="Arial"/>
                <w:sz w:val="20"/>
                <w:szCs w:val="20"/>
              </w:rPr>
            </w:pPr>
            <w:r w:rsidRPr="00613D2B">
              <w:rPr>
                <w:rFonts w:cs="Arial"/>
                <w:sz w:val="20"/>
                <w:szCs w:val="20"/>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4ECE1CA5" w14:textId="77777777" w:rsidR="0086408A" w:rsidRPr="00613D2B" w:rsidRDefault="0086408A" w:rsidP="0086408A">
            <w:pPr>
              <w:spacing w:after="0" w:line="240" w:lineRule="auto"/>
              <w:ind w:left="0" w:right="-8"/>
              <w:rPr>
                <w:rFonts w:cs="Arial"/>
                <w:sz w:val="20"/>
                <w:szCs w:val="20"/>
              </w:rPr>
            </w:pPr>
            <w:r w:rsidRPr="00613D2B">
              <w:rPr>
                <w:rFonts w:cs="Arial"/>
                <w:sz w:val="20"/>
                <w:szCs w:val="20"/>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542DC0E7" w14:textId="33B85298" w:rsidR="0086408A" w:rsidRPr="00613D2B"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7A4E4B63" w14:textId="77777777" w:rsidR="0086408A" w:rsidRPr="00613D2B" w:rsidRDefault="0086408A" w:rsidP="0086408A">
            <w:pPr>
              <w:spacing w:after="0" w:line="240" w:lineRule="auto"/>
              <w:ind w:left="0" w:right="-8" w:firstLine="0"/>
              <w:jc w:val="center"/>
              <w:rPr>
                <w:rFonts w:cs="Arial"/>
                <w:b/>
                <w:sz w:val="20"/>
                <w:szCs w:val="20"/>
              </w:rPr>
            </w:pPr>
          </w:p>
        </w:tc>
      </w:tr>
      <w:tr w:rsidR="0086408A" w:rsidRPr="00613D2B" w14:paraId="31CAC2A9"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C36ED8C" w14:textId="77777777" w:rsidR="0086408A" w:rsidRPr="00613D2B" w:rsidRDefault="0086408A" w:rsidP="0086408A">
            <w:pPr>
              <w:spacing w:after="0" w:line="240" w:lineRule="auto"/>
              <w:ind w:left="0" w:right="-8" w:firstLine="0"/>
              <w:jc w:val="center"/>
              <w:rPr>
                <w:rFonts w:cs="Arial"/>
                <w:sz w:val="20"/>
                <w:szCs w:val="20"/>
              </w:rPr>
            </w:pPr>
            <w:r w:rsidRPr="00613D2B">
              <w:rPr>
                <w:rFonts w:cs="Arial"/>
                <w:sz w:val="20"/>
                <w:szCs w:val="20"/>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4243F784" w14:textId="77777777" w:rsidR="0086408A" w:rsidRPr="00613D2B" w:rsidRDefault="0086408A" w:rsidP="0086408A">
            <w:pPr>
              <w:spacing w:after="0" w:line="240" w:lineRule="auto"/>
              <w:ind w:left="0" w:right="-8"/>
              <w:rPr>
                <w:rFonts w:cs="Arial"/>
                <w:sz w:val="20"/>
                <w:szCs w:val="20"/>
              </w:rPr>
            </w:pPr>
            <w:r w:rsidRPr="00613D2B">
              <w:rPr>
                <w:rFonts w:cs="Arial"/>
                <w:sz w:val="20"/>
                <w:szCs w:val="20"/>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47B4CC2" w14:textId="1C013477" w:rsidR="0086408A" w:rsidRPr="00613D2B"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493C8518" w14:textId="77777777" w:rsidR="0086408A" w:rsidRPr="00613D2B" w:rsidRDefault="0086408A" w:rsidP="0086408A">
            <w:pPr>
              <w:spacing w:after="0" w:line="240" w:lineRule="auto"/>
              <w:ind w:left="0" w:right="-8" w:firstLine="0"/>
              <w:jc w:val="center"/>
              <w:rPr>
                <w:rFonts w:cs="Arial"/>
                <w:sz w:val="20"/>
                <w:szCs w:val="20"/>
              </w:rPr>
            </w:pPr>
            <w:r w:rsidRPr="00613D2B">
              <w:rPr>
                <w:rFonts w:cs="Arial"/>
                <w:b/>
                <w:color w:val="auto"/>
                <w:sz w:val="20"/>
                <w:szCs w:val="20"/>
              </w:rPr>
              <w:t>X</w:t>
            </w:r>
          </w:p>
        </w:tc>
      </w:tr>
      <w:tr w:rsidR="0086408A" w:rsidRPr="00613D2B" w14:paraId="3316E197"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A9A982C" w14:textId="77777777" w:rsidR="0086408A" w:rsidRPr="00613D2B" w:rsidRDefault="0086408A" w:rsidP="0086408A">
            <w:pPr>
              <w:spacing w:after="0" w:line="240" w:lineRule="auto"/>
              <w:ind w:left="0" w:right="-8" w:firstLine="0"/>
              <w:jc w:val="center"/>
              <w:rPr>
                <w:rFonts w:cs="Arial"/>
                <w:sz w:val="20"/>
                <w:szCs w:val="20"/>
              </w:rPr>
            </w:pPr>
            <w:r w:rsidRPr="00613D2B">
              <w:rPr>
                <w:rFonts w:cs="Arial"/>
                <w:sz w:val="20"/>
                <w:szCs w:val="20"/>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27CCB477" w14:textId="77777777" w:rsidR="0086408A" w:rsidRPr="00613D2B" w:rsidRDefault="0086408A" w:rsidP="0086408A">
            <w:pPr>
              <w:spacing w:after="0" w:line="240" w:lineRule="auto"/>
              <w:ind w:left="0" w:right="-8"/>
              <w:rPr>
                <w:rFonts w:cs="Arial"/>
                <w:sz w:val="20"/>
                <w:szCs w:val="20"/>
              </w:rPr>
            </w:pPr>
            <w:r w:rsidRPr="00613D2B">
              <w:rPr>
                <w:rFonts w:cs="Arial"/>
                <w:sz w:val="20"/>
                <w:szCs w:val="20"/>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733402F5" w14:textId="2AC501EB" w:rsidR="0086408A" w:rsidRPr="00613D2B"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2D626704" w14:textId="77777777" w:rsidR="0086408A" w:rsidRPr="00613D2B" w:rsidRDefault="0086408A" w:rsidP="0086408A">
            <w:pPr>
              <w:spacing w:after="0" w:line="240" w:lineRule="auto"/>
              <w:ind w:left="0" w:right="-8" w:firstLine="0"/>
              <w:jc w:val="center"/>
              <w:rPr>
                <w:rFonts w:cs="Arial"/>
                <w:sz w:val="20"/>
                <w:szCs w:val="20"/>
              </w:rPr>
            </w:pPr>
          </w:p>
        </w:tc>
      </w:tr>
      <w:tr w:rsidR="0086408A" w:rsidRPr="00613D2B" w14:paraId="08545454"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FD92F3B" w14:textId="77777777" w:rsidR="0086408A" w:rsidRPr="00613D2B" w:rsidRDefault="0086408A" w:rsidP="0086408A">
            <w:pPr>
              <w:spacing w:after="0" w:line="240" w:lineRule="auto"/>
              <w:ind w:left="0" w:right="-8" w:firstLine="0"/>
              <w:jc w:val="center"/>
              <w:rPr>
                <w:rFonts w:cs="Arial"/>
                <w:sz w:val="20"/>
                <w:szCs w:val="20"/>
              </w:rPr>
            </w:pPr>
            <w:r w:rsidRPr="00613D2B">
              <w:rPr>
                <w:rFonts w:cs="Arial"/>
                <w:sz w:val="20"/>
                <w:szCs w:val="20"/>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19F5A7F4" w14:textId="77777777" w:rsidR="0086408A" w:rsidRPr="00613D2B" w:rsidRDefault="0086408A" w:rsidP="0086408A">
            <w:pPr>
              <w:spacing w:after="0" w:line="240" w:lineRule="auto"/>
              <w:ind w:left="0" w:right="-8"/>
              <w:rPr>
                <w:rFonts w:cs="Arial"/>
                <w:sz w:val="20"/>
                <w:szCs w:val="20"/>
              </w:rPr>
            </w:pPr>
            <w:r w:rsidRPr="00613D2B">
              <w:rPr>
                <w:rFonts w:cs="Arial"/>
                <w:sz w:val="20"/>
                <w:szCs w:val="20"/>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0038F3FE" w14:textId="6034850D" w:rsidR="0086408A" w:rsidRPr="00613D2B"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23F4FB2B" w14:textId="77777777" w:rsidR="0086408A" w:rsidRPr="00613D2B" w:rsidRDefault="0086408A" w:rsidP="0086408A">
            <w:pPr>
              <w:spacing w:after="0" w:line="240" w:lineRule="auto"/>
              <w:ind w:left="0" w:right="-8" w:firstLine="0"/>
              <w:jc w:val="center"/>
              <w:rPr>
                <w:rFonts w:cs="Arial"/>
                <w:sz w:val="20"/>
                <w:szCs w:val="20"/>
              </w:rPr>
            </w:pPr>
          </w:p>
        </w:tc>
      </w:tr>
    </w:tbl>
    <w:p w14:paraId="2633C2C1" w14:textId="77777777" w:rsidR="008A37B6" w:rsidRDefault="008A37B6" w:rsidP="00A30B5E">
      <w:pPr>
        <w:spacing w:after="0"/>
        <w:ind w:left="0" w:right="-8"/>
        <w:rPr>
          <w:rFonts w:cs="Arial"/>
          <w:u w:val="single"/>
        </w:rPr>
      </w:pPr>
    </w:p>
    <w:p w14:paraId="2AC32E59" w14:textId="77777777" w:rsidR="008A37B6" w:rsidRDefault="008A37B6" w:rsidP="00A30B5E">
      <w:pPr>
        <w:spacing w:after="0"/>
        <w:ind w:left="0" w:right="-8"/>
        <w:rPr>
          <w:rFonts w:cs="Arial"/>
          <w:u w:val="single"/>
        </w:rPr>
      </w:pPr>
    </w:p>
    <w:p w14:paraId="1CD5C3B5" w14:textId="77777777" w:rsidR="00A30B5E" w:rsidRPr="00A41EF0" w:rsidRDefault="00A30B5E" w:rsidP="00A30B5E">
      <w:pPr>
        <w:spacing w:after="0"/>
        <w:ind w:left="0" w:right="-8"/>
        <w:rPr>
          <w:rFonts w:cs="Arial"/>
          <w:u w:val="single"/>
        </w:rPr>
      </w:pPr>
      <w:r w:rsidRPr="00A41EF0">
        <w:rPr>
          <w:rFonts w:cs="Arial"/>
          <w:u w:val="single"/>
        </w:rPr>
        <w:t xml:space="preserve">Ustanove/građevine javnog društvenog značaja </w:t>
      </w:r>
    </w:p>
    <w:p w14:paraId="4FC1B325" w14:textId="77777777" w:rsidR="00A30B5E" w:rsidRPr="00A41EF0" w:rsidRDefault="00A30B5E" w:rsidP="00A30B5E">
      <w:pPr>
        <w:spacing w:after="0"/>
        <w:ind w:left="0" w:right="-8"/>
        <w:rPr>
          <w:rFonts w:cs="Arial"/>
        </w:rPr>
      </w:pPr>
    </w:p>
    <w:p w14:paraId="55027BB7" w14:textId="5706BF3B" w:rsidR="00A30B5E" w:rsidRPr="00A41EF0" w:rsidRDefault="00A30B5E" w:rsidP="00A30B5E">
      <w:pPr>
        <w:autoSpaceDE w:val="0"/>
        <w:autoSpaceDN w:val="0"/>
        <w:adjustRightInd w:val="0"/>
        <w:spacing w:after="0"/>
        <w:ind w:left="0" w:right="-8"/>
        <w:rPr>
          <w:rFonts w:cs="Arial"/>
          <w:b/>
        </w:rPr>
      </w:pPr>
      <w:r w:rsidRPr="00A41EF0">
        <w:rPr>
          <w:rFonts w:cs="Arial"/>
          <w:color w:val="auto"/>
        </w:rPr>
        <w:t xml:space="preserve">U slučaju velike nesreće ili katastrofe s opasnim tvarima a uzimajući u obzir raspoložive podatke i parametre, </w:t>
      </w:r>
      <w:r w:rsidRPr="00A41EF0">
        <w:rPr>
          <w:rFonts w:cs="Arial"/>
        </w:rPr>
        <w:t xml:space="preserve">očekuju se malene posljedice i oštećenja na ustanovama/građevinama javnog društvenog značaja, pa se može procijeniti da bi u najgorem slučaju štete bile u </w:t>
      </w:r>
      <w:r w:rsidR="00DE1550" w:rsidRPr="00DE1550">
        <w:rPr>
          <w:rFonts w:cs="Arial"/>
          <w:b/>
          <w:color w:val="auto"/>
        </w:rPr>
        <w:t>kategorija</w:t>
      </w:r>
      <w:r w:rsidR="00DE1550" w:rsidRPr="00DE1550">
        <w:rPr>
          <w:rFonts w:cs="Arial"/>
          <w:color w:val="auto"/>
        </w:rPr>
        <w:t xml:space="preserve"> </w:t>
      </w:r>
      <w:r w:rsidR="00DE1550" w:rsidRPr="00DE1550">
        <w:rPr>
          <w:rFonts w:cs="Arial"/>
          <w:b/>
          <w:color w:val="auto"/>
        </w:rPr>
        <w:t>3</w:t>
      </w:r>
      <w:r w:rsidR="00DE1550">
        <w:rPr>
          <w:rFonts w:cs="Arial"/>
          <w:b/>
          <w:color w:val="auto"/>
        </w:rPr>
        <w:t>.</w:t>
      </w:r>
      <w:r w:rsidR="00DE1550" w:rsidRPr="00DE1550">
        <w:rPr>
          <w:rFonts w:cs="Arial"/>
          <w:b/>
          <w:color w:val="auto"/>
        </w:rPr>
        <w:t xml:space="preserve"> umjerene</w:t>
      </w:r>
      <w:r w:rsidR="006D4A4B">
        <w:rPr>
          <w:rFonts w:cs="Arial"/>
          <w:b/>
          <w:color w:val="auto"/>
        </w:rPr>
        <w:t>.</w:t>
      </w:r>
    </w:p>
    <w:p w14:paraId="7B58EA62" w14:textId="77777777" w:rsidR="008A37B6" w:rsidRDefault="008A37B6" w:rsidP="00DD289A">
      <w:pPr>
        <w:spacing w:after="0"/>
        <w:ind w:left="0" w:right="-8" w:firstLine="0"/>
        <w:rPr>
          <w:rFonts w:cs="Arial"/>
        </w:rPr>
      </w:pPr>
    </w:p>
    <w:p w14:paraId="1D24BB19" w14:textId="77777777" w:rsidR="008A37B6" w:rsidRPr="00A41EF0" w:rsidRDefault="008A37B6" w:rsidP="00A30B5E">
      <w:pPr>
        <w:spacing w:after="0"/>
        <w:ind w:left="0" w:right="-8"/>
        <w:rPr>
          <w:rFonts w:cs="Arial"/>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A30B5E" w:rsidRPr="00A41EF0" w14:paraId="67B967ED"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252A6D8C" w14:textId="77777777" w:rsidR="00A30B5E" w:rsidRPr="00A41EF0" w:rsidRDefault="00A30B5E" w:rsidP="00BF6D34">
            <w:pPr>
              <w:spacing w:after="0" w:line="240" w:lineRule="auto"/>
              <w:ind w:left="0" w:right="-8" w:firstLine="0"/>
              <w:jc w:val="center"/>
              <w:rPr>
                <w:rFonts w:cs="Arial"/>
                <w:sz w:val="20"/>
                <w:szCs w:val="20"/>
              </w:rPr>
            </w:pPr>
            <w:r w:rsidRPr="00A41EF0">
              <w:rPr>
                <w:rFonts w:cs="Arial"/>
                <w:sz w:val="20"/>
                <w:szCs w:val="20"/>
              </w:rPr>
              <w:t>Društvena stabilnost i politika</w:t>
            </w:r>
          </w:p>
        </w:tc>
      </w:tr>
      <w:tr w:rsidR="00A30B5E" w:rsidRPr="00A41EF0" w14:paraId="58C7FBD6" w14:textId="77777777" w:rsidTr="00BF6D34">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4ED4E7A8" w14:textId="77777777" w:rsidR="00A30B5E" w:rsidRPr="00A41EF0" w:rsidRDefault="00A30B5E" w:rsidP="00BF6D34">
            <w:pPr>
              <w:spacing w:after="0" w:line="240" w:lineRule="auto"/>
              <w:ind w:left="0" w:right="-8" w:firstLine="0"/>
              <w:jc w:val="center"/>
              <w:rPr>
                <w:rFonts w:cs="Arial"/>
                <w:sz w:val="20"/>
                <w:szCs w:val="20"/>
              </w:rPr>
            </w:pPr>
            <w:r w:rsidRPr="00A41EF0">
              <w:rPr>
                <w:rFonts w:cs="Arial"/>
                <w:sz w:val="20"/>
                <w:szCs w:val="20"/>
              </w:rPr>
              <w:t>Ustanove/građevine javnog društvenog značaja</w:t>
            </w:r>
          </w:p>
        </w:tc>
      </w:tr>
      <w:tr w:rsidR="00A30B5E" w:rsidRPr="00A41EF0" w14:paraId="05C96704"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B15187D" w14:textId="77777777" w:rsidR="00A30B5E" w:rsidRPr="00A41EF0" w:rsidRDefault="00A30B5E" w:rsidP="00BF6D34">
            <w:pPr>
              <w:spacing w:after="0" w:line="240" w:lineRule="auto"/>
              <w:ind w:left="0" w:right="-8" w:firstLine="0"/>
              <w:jc w:val="center"/>
              <w:rPr>
                <w:rFonts w:cs="Arial"/>
                <w:sz w:val="20"/>
                <w:szCs w:val="20"/>
              </w:rPr>
            </w:pPr>
            <w:r w:rsidRPr="00A41EF0">
              <w:rPr>
                <w:rFonts w:cs="Arial"/>
                <w:sz w:val="20"/>
                <w:szCs w:val="20"/>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3591B6C" w14:textId="77777777" w:rsidR="00A30B5E" w:rsidRPr="00A41EF0" w:rsidRDefault="00A30B5E" w:rsidP="00BF6D34">
            <w:pPr>
              <w:spacing w:after="0" w:line="240" w:lineRule="auto"/>
              <w:ind w:left="0" w:right="-8"/>
              <w:rPr>
                <w:rFonts w:cs="Arial"/>
                <w:sz w:val="20"/>
                <w:szCs w:val="20"/>
              </w:rPr>
            </w:pPr>
            <w:r w:rsidRPr="00A41EF0">
              <w:rPr>
                <w:rFonts w:cs="Arial"/>
                <w:sz w:val="20"/>
                <w:szCs w:val="20"/>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C7DD7EC" w14:textId="77777777" w:rsidR="00A30B5E" w:rsidRPr="00A41EF0" w:rsidRDefault="0034777E" w:rsidP="00BF6D34">
            <w:pPr>
              <w:spacing w:after="0" w:line="240" w:lineRule="auto"/>
              <w:ind w:left="0" w:right="-8" w:firstLine="0"/>
              <w:jc w:val="center"/>
              <w:rPr>
                <w:rFonts w:cs="Arial"/>
                <w:sz w:val="20"/>
                <w:szCs w:val="20"/>
              </w:rPr>
            </w:pPr>
            <w:r>
              <w:rPr>
                <w:rFonts w:cs="Arial"/>
                <w:sz w:val="20"/>
                <w:szCs w:val="20"/>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2D162D6" w14:textId="77777777" w:rsidR="00A30B5E" w:rsidRPr="00A41EF0" w:rsidRDefault="00A30B5E" w:rsidP="00BF6D34">
            <w:pPr>
              <w:spacing w:after="0" w:line="240" w:lineRule="auto"/>
              <w:ind w:left="0" w:right="-8" w:firstLine="0"/>
              <w:jc w:val="center"/>
              <w:rPr>
                <w:rFonts w:cs="Arial"/>
                <w:sz w:val="20"/>
                <w:szCs w:val="20"/>
              </w:rPr>
            </w:pPr>
            <w:r w:rsidRPr="00A41EF0">
              <w:rPr>
                <w:rFonts w:cs="Arial"/>
                <w:sz w:val="20"/>
                <w:szCs w:val="20"/>
              </w:rPr>
              <w:t>ODABRANO</w:t>
            </w:r>
          </w:p>
        </w:tc>
      </w:tr>
      <w:tr w:rsidR="0086408A" w:rsidRPr="00A41EF0" w14:paraId="74516A1E"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A81AB91" w14:textId="77777777" w:rsidR="0086408A" w:rsidRPr="00A41EF0" w:rsidRDefault="0086408A" w:rsidP="0086408A">
            <w:pPr>
              <w:spacing w:after="0" w:line="240" w:lineRule="auto"/>
              <w:ind w:left="0" w:right="-8" w:firstLine="0"/>
              <w:jc w:val="center"/>
              <w:rPr>
                <w:rFonts w:cs="Arial"/>
                <w:sz w:val="20"/>
                <w:szCs w:val="20"/>
              </w:rPr>
            </w:pPr>
            <w:r w:rsidRPr="00A41EF0">
              <w:rPr>
                <w:rFonts w:cs="Arial"/>
                <w:sz w:val="20"/>
                <w:szCs w:val="20"/>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7B9FAC78" w14:textId="77777777" w:rsidR="0086408A" w:rsidRPr="00A41EF0" w:rsidRDefault="0086408A" w:rsidP="0086408A">
            <w:pPr>
              <w:spacing w:after="0" w:line="240" w:lineRule="auto"/>
              <w:ind w:left="0" w:right="-8"/>
              <w:rPr>
                <w:rFonts w:cs="Arial"/>
                <w:sz w:val="20"/>
                <w:szCs w:val="20"/>
              </w:rPr>
            </w:pPr>
            <w:r w:rsidRPr="00A41EF0">
              <w:rPr>
                <w:rFonts w:cs="Arial"/>
                <w:sz w:val="20"/>
                <w:szCs w:val="20"/>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7A86CC8" w14:textId="77676749"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536211CB" w14:textId="77777777" w:rsidR="0086408A" w:rsidRPr="00A41EF0" w:rsidRDefault="0086408A" w:rsidP="0086408A">
            <w:pPr>
              <w:spacing w:after="0" w:line="240" w:lineRule="auto"/>
              <w:ind w:left="0" w:right="-8" w:firstLine="0"/>
              <w:jc w:val="center"/>
              <w:rPr>
                <w:rFonts w:cs="Arial"/>
                <w:sz w:val="20"/>
                <w:szCs w:val="20"/>
              </w:rPr>
            </w:pPr>
          </w:p>
        </w:tc>
      </w:tr>
      <w:tr w:rsidR="0086408A" w:rsidRPr="00A41EF0" w14:paraId="514C6389"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260E4C6" w14:textId="77777777" w:rsidR="0086408A" w:rsidRPr="00A41EF0" w:rsidRDefault="0086408A" w:rsidP="0086408A">
            <w:pPr>
              <w:spacing w:after="0" w:line="240" w:lineRule="auto"/>
              <w:ind w:left="0" w:right="-8" w:firstLine="0"/>
              <w:jc w:val="center"/>
              <w:rPr>
                <w:rFonts w:cs="Arial"/>
                <w:sz w:val="20"/>
                <w:szCs w:val="20"/>
              </w:rPr>
            </w:pPr>
            <w:r w:rsidRPr="00A41EF0">
              <w:rPr>
                <w:rFonts w:cs="Arial"/>
                <w:sz w:val="20"/>
                <w:szCs w:val="20"/>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0A358515" w14:textId="77777777" w:rsidR="0086408A" w:rsidRPr="00A41EF0" w:rsidRDefault="0086408A" w:rsidP="0086408A">
            <w:pPr>
              <w:spacing w:after="0" w:line="240" w:lineRule="auto"/>
              <w:ind w:left="0" w:right="-8"/>
              <w:rPr>
                <w:rFonts w:cs="Arial"/>
                <w:sz w:val="20"/>
                <w:szCs w:val="20"/>
              </w:rPr>
            </w:pPr>
            <w:r w:rsidRPr="00A41EF0">
              <w:rPr>
                <w:rFonts w:cs="Arial"/>
                <w:sz w:val="20"/>
                <w:szCs w:val="20"/>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23F2190" w14:textId="71F78B77"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0AF76E3A" w14:textId="77777777" w:rsidR="0086408A" w:rsidRPr="00A41EF0" w:rsidRDefault="0086408A" w:rsidP="0086408A">
            <w:pPr>
              <w:spacing w:after="0" w:line="240" w:lineRule="auto"/>
              <w:ind w:left="0" w:right="-8" w:firstLine="0"/>
              <w:jc w:val="center"/>
              <w:rPr>
                <w:rFonts w:cs="Arial"/>
                <w:b/>
                <w:sz w:val="20"/>
                <w:szCs w:val="20"/>
              </w:rPr>
            </w:pPr>
          </w:p>
        </w:tc>
      </w:tr>
      <w:tr w:rsidR="0086408A" w:rsidRPr="00A41EF0" w14:paraId="28E85F47"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A936F02" w14:textId="77777777" w:rsidR="0086408A" w:rsidRPr="00A41EF0" w:rsidRDefault="0086408A" w:rsidP="0086408A">
            <w:pPr>
              <w:spacing w:after="0" w:line="240" w:lineRule="auto"/>
              <w:ind w:left="0" w:right="-8" w:firstLine="0"/>
              <w:jc w:val="center"/>
              <w:rPr>
                <w:rFonts w:cs="Arial"/>
                <w:sz w:val="20"/>
                <w:szCs w:val="20"/>
              </w:rPr>
            </w:pPr>
            <w:r w:rsidRPr="00A41EF0">
              <w:rPr>
                <w:rFonts w:cs="Arial"/>
                <w:sz w:val="20"/>
                <w:szCs w:val="20"/>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0516A3AE" w14:textId="77777777" w:rsidR="0086408A" w:rsidRPr="00A41EF0" w:rsidRDefault="0086408A" w:rsidP="0086408A">
            <w:pPr>
              <w:spacing w:after="0" w:line="240" w:lineRule="auto"/>
              <w:ind w:left="0" w:right="-8"/>
              <w:rPr>
                <w:rFonts w:cs="Arial"/>
                <w:sz w:val="20"/>
                <w:szCs w:val="20"/>
              </w:rPr>
            </w:pPr>
            <w:r w:rsidRPr="00A41EF0">
              <w:rPr>
                <w:rFonts w:cs="Arial"/>
                <w:sz w:val="20"/>
                <w:szCs w:val="20"/>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5091F8BE" w14:textId="7BB60EF6"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0B006326" w14:textId="77777777" w:rsidR="0086408A" w:rsidRPr="00A41EF0" w:rsidRDefault="0086408A" w:rsidP="0086408A">
            <w:pPr>
              <w:spacing w:after="0" w:line="240" w:lineRule="auto"/>
              <w:ind w:left="0" w:right="-8" w:firstLine="0"/>
              <w:jc w:val="center"/>
              <w:rPr>
                <w:rFonts w:cs="Arial"/>
                <w:sz w:val="20"/>
                <w:szCs w:val="20"/>
              </w:rPr>
            </w:pPr>
            <w:r w:rsidRPr="00A41EF0">
              <w:rPr>
                <w:rFonts w:cs="Arial"/>
                <w:b/>
                <w:color w:val="auto"/>
                <w:sz w:val="20"/>
                <w:szCs w:val="20"/>
              </w:rPr>
              <w:t>X</w:t>
            </w:r>
          </w:p>
        </w:tc>
      </w:tr>
      <w:tr w:rsidR="0086408A" w:rsidRPr="00A41EF0" w14:paraId="1F7201AF"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59C02A7" w14:textId="77777777" w:rsidR="0086408A" w:rsidRPr="00A41EF0" w:rsidRDefault="0086408A" w:rsidP="0086408A">
            <w:pPr>
              <w:spacing w:after="0" w:line="240" w:lineRule="auto"/>
              <w:ind w:left="0" w:right="-8" w:firstLine="0"/>
              <w:jc w:val="center"/>
              <w:rPr>
                <w:rFonts w:cs="Arial"/>
                <w:sz w:val="20"/>
                <w:szCs w:val="20"/>
              </w:rPr>
            </w:pPr>
            <w:r w:rsidRPr="00A41EF0">
              <w:rPr>
                <w:rFonts w:cs="Arial"/>
                <w:sz w:val="20"/>
                <w:szCs w:val="20"/>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7D1EB507" w14:textId="77777777" w:rsidR="0086408A" w:rsidRPr="00A41EF0" w:rsidRDefault="0086408A" w:rsidP="0086408A">
            <w:pPr>
              <w:spacing w:after="0" w:line="240" w:lineRule="auto"/>
              <w:ind w:left="0" w:right="-8"/>
              <w:rPr>
                <w:rFonts w:cs="Arial"/>
                <w:sz w:val="20"/>
                <w:szCs w:val="20"/>
              </w:rPr>
            </w:pPr>
            <w:r w:rsidRPr="00A41EF0">
              <w:rPr>
                <w:rFonts w:cs="Arial"/>
                <w:sz w:val="20"/>
                <w:szCs w:val="20"/>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1E13D132" w14:textId="5DBFAC18"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794D242E" w14:textId="77777777" w:rsidR="0086408A" w:rsidRPr="00A41EF0" w:rsidRDefault="0086408A" w:rsidP="0086408A">
            <w:pPr>
              <w:spacing w:after="0" w:line="240" w:lineRule="auto"/>
              <w:ind w:left="0" w:right="-8" w:firstLine="0"/>
              <w:jc w:val="center"/>
              <w:rPr>
                <w:rFonts w:cs="Arial"/>
                <w:sz w:val="20"/>
                <w:szCs w:val="20"/>
              </w:rPr>
            </w:pPr>
          </w:p>
        </w:tc>
      </w:tr>
      <w:tr w:rsidR="0086408A" w:rsidRPr="00A41EF0" w14:paraId="3900A579"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3B74B8C" w14:textId="77777777" w:rsidR="0086408A" w:rsidRPr="00A41EF0" w:rsidRDefault="0086408A" w:rsidP="0086408A">
            <w:pPr>
              <w:spacing w:after="0" w:line="240" w:lineRule="auto"/>
              <w:ind w:left="0" w:right="-8" w:firstLine="0"/>
              <w:jc w:val="center"/>
              <w:rPr>
                <w:rFonts w:cs="Arial"/>
                <w:sz w:val="20"/>
                <w:szCs w:val="20"/>
              </w:rPr>
            </w:pPr>
            <w:r w:rsidRPr="00A41EF0">
              <w:rPr>
                <w:rFonts w:cs="Arial"/>
                <w:sz w:val="20"/>
                <w:szCs w:val="20"/>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59DA23CF" w14:textId="77777777" w:rsidR="0086408A" w:rsidRPr="00A41EF0" w:rsidRDefault="0086408A" w:rsidP="0086408A">
            <w:pPr>
              <w:spacing w:after="0" w:line="240" w:lineRule="auto"/>
              <w:ind w:left="0" w:right="-8"/>
              <w:rPr>
                <w:rFonts w:cs="Arial"/>
                <w:sz w:val="20"/>
                <w:szCs w:val="20"/>
              </w:rPr>
            </w:pPr>
            <w:r w:rsidRPr="00A41EF0">
              <w:rPr>
                <w:rFonts w:cs="Arial"/>
                <w:sz w:val="20"/>
                <w:szCs w:val="20"/>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09C900C" w14:textId="555EB4A4"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314ED9A7" w14:textId="77777777" w:rsidR="0086408A" w:rsidRPr="00A41EF0" w:rsidRDefault="0086408A" w:rsidP="0086408A">
            <w:pPr>
              <w:spacing w:after="0" w:line="240" w:lineRule="auto"/>
              <w:ind w:left="0" w:right="-8" w:firstLine="0"/>
              <w:jc w:val="center"/>
              <w:rPr>
                <w:rFonts w:cs="Arial"/>
                <w:sz w:val="20"/>
                <w:szCs w:val="20"/>
              </w:rPr>
            </w:pPr>
          </w:p>
        </w:tc>
      </w:tr>
    </w:tbl>
    <w:p w14:paraId="68D8E992" w14:textId="77777777" w:rsidR="00A30B5E" w:rsidRPr="00A41EF0" w:rsidRDefault="00A30B5E" w:rsidP="00A30B5E">
      <w:pPr>
        <w:spacing w:after="0"/>
        <w:ind w:left="0" w:right="-8"/>
        <w:rPr>
          <w:rFonts w:cs="Arial"/>
        </w:rPr>
      </w:pPr>
    </w:p>
    <w:p w14:paraId="64858557" w14:textId="77777777" w:rsidR="00A30B5E" w:rsidRPr="00A41EF0" w:rsidRDefault="00A30B5E" w:rsidP="00A30B5E">
      <w:pPr>
        <w:spacing w:after="0"/>
        <w:ind w:left="0" w:right="-8"/>
        <w:rPr>
          <w:rFonts w:cs="Arial"/>
          <w:u w:val="single"/>
        </w:rPr>
      </w:pPr>
      <w:r w:rsidRPr="00A41EF0">
        <w:rPr>
          <w:rFonts w:cs="Arial"/>
          <w:u w:val="single"/>
        </w:rPr>
        <w:t>Ukupna moguća šteta za društvenu stabilnost i politiku</w:t>
      </w:r>
    </w:p>
    <w:p w14:paraId="71594BBF" w14:textId="77777777" w:rsidR="00A30B5E" w:rsidRPr="00A41EF0" w:rsidRDefault="00A30B5E" w:rsidP="00A30B5E">
      <w:pPr>
        <w:spacing w:after="0"/>
        <w:ind w:left="0" w:right="-8"/>
        <w:rPr>
          <w:rFonts w:cs="Arial"/>
        </w:rPr>
      </w:pPr>
    </w:p>
    <w:p w14:paraId="09BBC2DF" w14:textId="77777777" w:rsidR="00A30B5E" w:rsidRPr="00A41EF0" w:rsidRDefault="00A30B5E" w:rsidP="00A30B5E">
      <w:pPr>
        <w:spacing w:after="0"/>
        <w:ind w:left="0" w:right="-8"/>
        <w:rPr>
          <w:rFonts w:cs="Arial"/>
          <w:b/>
        </w:rPr>
      </w:pPr>
      <w:r w:rsidRPr="00A41EF0">
        <w:rPr>
          <w:rFonts w:cs="Arial"/>
        </w:rPr>
        <w:t xml:space="preserve">Ukupne posljedice za kritičnu infrastrukturu i ustanove/građevine javnog društvenog značaja i kategorija u odnosu na proračun se procjenjuju kao: </w:t>
      </w:r>
      <w:r w:rsidR="00DE1550" w:rsidRPr="00DE1550">
        <w:rPr>
          <w:rFonts w:cs="Arial"/>
          <w:b/>
          <w:color w:val="auto"/>
        </w:rPr>
        <w:t>kategorija</w:t>
      </w:r>
      <w:r w:rsidR="00DE1550" w:rsidRPr="00DE1550">
        <w:rPr>
          <w:rFonts w:cs="Arial"/>
          <w:color w:val="auto"/>
        </w:rPr>
        <w:t xml:space="preserve"> </w:t>
      </w:r>
      <w:r w:rsidR="00DE1550" w:rsidRPr="00DE1550">
        <w:rPr>
          <w:rFonts w:cs="Arial"/>
          <w:b/>
          <w:color w:val="auto"/>
        </w:rPr>
        <w:t>3</w:t>
      </w:r>
      <w:r w:rsidR="00DE1550">
        <w:rPr>
          <w:rFonts w:cs="Arial"/>
          <w:b/>
          <w:color w:val="auto"/>
        </w:rPr>
        <w:t>.</w:t>
      </w:r>
      <w:r w:rsidR="00DE1550" w:rsidRPr="00DE1550">
        <w:rPr>
          <w:rFonts w:cs="Arial"/>
          <w:b/>
          <w:color w:val="auto"/>
        </w:rPr>
        <w:t xml:space="preserve"> umjerene</w:t>
      </w:r>
      <w:r w:rsidRPr="00A41EF0">
        <w:rPr>
          <w:rFonts w:cs="Arial"/>
          <w:b/>
        </w:rPr>
        <w:t>.</w:t>
      </w:r>
    </w:p>
    <w:p w14:paraId="032F8875" w14:textId="77777777" w:rsidR="00A30B5E" w:rsidRPr="00A41EF0" w:rsidRDefault="00A30B5E" w:rsidP="00A30B5E">
      <w:pPr>
        <w:spacing w:after="0"/>
        <w:ind w:left="0" w:right="-8"/>
        <w:rPr>
          <w:rFonts w:cs="Arial"/>
        </w:rPr>
      </w:pPr>
    </w:p>
    <w:tbl>
      <w:tblPr>
        <w:tblStyle w:val="TableGrid"/>
        <w:tblW w:w="8206" w:type="dxa"/>
        <w:jc w:val="center"/>
        <w:tblInd w:w="0" w:type="dxa"/>
        <w:tblCellMar>
          <w:top w:w="22" w:type="dxa"/>
          <w:left w:w="115" w:type="dxa"/>
          <w:right w:w="143" w:type="dxa"/>
        </w:tblCellMar>
        <w:tblLook w:val="04A0" w:firstRow="1" w:lastRow="0" w:firstColumn="1" w:lastColumn="0" w:noHBand="0" w:noVBand="1"/>
      </w:tblPr>
      <w:tblGrid>
        <w:gridCol w:w="1275"/>
        <w:gridCol w:w="1697"/>
        <w:gridCol w:w="3686"/>
        <w:gridCol w:w="1548"/>
      </w:tblGrid>
      <w:tr w:rsidR="00A30B5E" w:rsidRPr="00A41EF0" w14:paraId="012E0B6C" w14:textId="77777777" w:rsidTr="00BF6D34">
        <w:trPr>
          <w:trHeight w:val="244"/>
          <w:jc w:val="center"/>
        </w:trPr>
        <w:tc>
          <w:tcPr>
            <w:tcW w:w="8206"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5192A0C2" w14:textId="77777777" w:rsidR="00A30B5E" w:rsidRPr="00A41EF0" w:rsidRDefault="00A30B5E" w:rsidP="00BF6D34">
            <w:pPr>
              <w:spacing w:after="0" w:line="240" w:lineRule="auto"/>
              <w:ind w:left="0" w:right="-8" w:firstLine="0"/>
              <w:jc w:val="center"/>
              <w:rPr>
                <w:rFonts w:cs="Arial"/>
              </w:rPr>
            </w:pPr>
            <w:r w:rsidRPr="00A41EF0">
              <w:rPr>
                <w:rFonts w:cs="Arial"/>
              </w:rPr>
              <w:t>Društvena stabilnost i politika - UKUPNO</w:t>
            </w:r>
          </w:p>
        </w:tc>
      </w:tr>
      <w:tr w:rsidR="00A30B5E" w:rsidRPr="00A41EF0" w14:paraId="5FA88714" w14:textId="77777777" w:rsidTr="006C3738">
        <w:trPr>
          <w:trHeight w:val="675"/>
          <w:jc w:val="center"/>
        </w:trPr>
        <w:tc>
          <w:tcPr>
            <w:tcW w:w="8206"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5E78E9A7" w14:textId="77777777" w:rsidR="00A30B5E" w:rsidRPr="00A41EF0" w:rsidRDefault="00A30B5E" w:rsidP="00BF6D34">
            <w:pPr>
              <w:spacing w:after="0" w:line="240" w:lineRule="auto"/>
              <w:ind w:left="0" w:right="-8" w:firstLine="0"/>
              <w:jc w:val="center"/>
              <w:rPr>
                <w:rFonts w:cs="Arial"/>
              </w:rPr>
            </w:pPr>
            <w:r w:rsidRPr="00A41EF0">
              <w:rPr>
                <w:rFonts w:cs="Arial"/>
                <w:noProof/>
              </w:rPr>
              <w:drawing>
                <wp:inline distT="0" distB="0" distL="0" distR="0" wp14:anchorId="15D82368" wp14:editId="1FD3152A">
                  <wp:extent cx="5029201" cy="304800"/>
                  <wp:effectExtent l="0" t="0" r="0" b="0"/>
                  <wp:docPr id="13" name="Picture 63820"/>
                  <wp:cNvGraphicFramePr/>
                  <a:graphic xmlns:a="http://schemas.openxmlformats.org/drawingml/2006/main">
                    <a:graphicData uri="http://schemas.openxmlformats.org/drawingml/2006/picture">
                      <pic:pic xmlns:pic="http://schemas.openxmlformats.org/drawingml/2006/picture">
                        <pic:nvPicPr>
                          <pic:cNvPr id="63820" name="Picture 63820"/>
                          <pic:cNvPicPr/>
                        </pic:nvPicPr>
                        <pic:blipFill>
                          <a:blip r:embed="rId12" cstate="print"/>
                          <a:stretch>
                            <a:fillRect/>
                          </a:stretch>
                        </pic:blipFill>
                        <pic:spPr>
                          <a:xfrm>
                            <a:off x="0" y="0"/>
                            <a:ext cx="5029201" cy="304800"/>
                          </a:xfrm>
                          <a:prstGeom prst="rect">
                            <a:avLst/>
                          </a:prstGeom>
                        </pic:spPr>
                      </pic:pic>
                    </a:graphicData>
                  </a:graphic>
                </wp:inline>
              </w:drawing>
            </w:r>
          </w:p>
        </w:tc>
      </w:tr>
      <w:tr w:rsidR="00A30B5E" w:rsidRPr="00A41EF0" w14:paraId="554B3AD9"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F5306A5" w14:textId="77777777" w:rsidR="00A30B5E" w:rsidRPr="00A41EF0" w:rsidRDefault="00A30B5E" w:rsidP="00BF6D34">
            <w:pPr>
              <w:spacing w:after="0" w:line="240" w:lineRule="auto"/>
              <w:ind w:left="0" w:right="-8" w:firstLine="0"/>
              <w:jc w:val="center"/>
              <w:rPr>
                <w:rFonts w:cs="Arial"/>
              </w:rPr>
            </w:pPr>
            <w:r w:rsidRPr="00A41EF0">
              <w:rPr>
                <w:rFonts w:cs="Arial"/>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F32D5DD" w14:textId="77777777" w:rsidR="00A30B5E" w:rsidRPr="00A41EF0" w:rsidRDefault="00A30B5E" w:rsidP="00BF6D34">
            <w:pPr>
              <w:spacing w:after="0" w:line="240" w:lineRule="auto"/>
              <w:ind w:left="0" w:right="-8"/>
              <w:rPr>
                <w:rFonts w:cs="Arial"/>
              </w:rPr>
            </w:pPr>
            <w:r w:rsidRPr="00A41EF0">
              <w:rPr>
                <w:rFonts w:cs="Arial"/>
              </w:rPr>
              <w:t>Posljedice</w:t>
            </w:r>
          </w:p>
        </w:tc>
        <w:tc>
          <w:tcPr>
            <w:tcW w:w="368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C4344AC" w14:textId="77777777" w:rsidR="00A30B5E" w:rsidRPr="00A41EF0" w:rsidRDefault="0034777E" w:rsidP="00BF6D34">
            <w:pPr>
              <w:spacing w:after="0" w:line="240" w:lineRule="auto"/>
              <w:ind w:left="0" w:right="-8" w:firstLine="0"/>
              <w:jc w:val="center"/>
              <w:rPr>
                <w:rFonts w:cs="Arial"/>
              </w:rPr>
            </w:pPr>
            <w:r>
              <w:rPr>
                <w:rFonts w:cs="Arial"/>
              </w:rPr>
              <w:t>Kriterij - EUR</w:t>
            </w:r>
          </w:p>
        </w:tc>
        <w:tc>
          <w:tcPr>
            <w:tcW w:w="154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BAE359B" w14:textId="77777777" w:rsidR="00A30B5E" w:rsidRPr="00A41EF0" w:rsidRDefault="00A30B5E" w:rsidP="00BF6D34">
            <w:pPr>
              <w:spacing w:after="0" w:line="240" w:lineRule="auto"/>
              <w:ind w:left="0" w:right="-8" w:firstLine="0"/>
              <w:jc w:val="center"/>
              <w:rPr>
                <w:rFonts w:cs="Arial"/>
              </w:rPr>
            </w:pPr>
            <w:r w:rsidRPr="00A41EF0">
              <w:rPr>
                <w:rFonts w:cs="Arial"/>
              </w:rPr>
              <w:t>ODABRANO</w:t>
            </w:r>
          </w:p>
        </w:tc>
      </w:tr>
      <w:tr w:rsidR="0086408A" w:rsidRPr="00A41EF0" w14:paraId="6842D4E4"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21D71DF" w14:textId="77777777" w:rsidR="0086408A" w:rsidRPr="00A41EF0" w:rsidRDefault="0086408A" w:rsidP="0086408A">
            <w:pPr>
              <w:spacing w:after="0" w:line="240" w:lineRule="auto"/>
              <w:ind w:left="0" w:right="-8" w:firstLine="0"/>
              <w:jc w:val="center"/>
              <w:rPr>
                <w:rFonts w:cs="Arial"/>
              </w:rPr>
            </w:pPr>
            <w:r w:rsidRPr="00A41EF0">
              <w:rPr>
                <w:rFonts w:cs="Arial"/>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7EA64615" w14:textId="77777777" w:rsidR="0086408A" w:rsidRPr="00A41EF0" w:rsidRDefault="0086408A" w:rsidP="0086408A">
            <w:pPr>
              <w:spacing w:after="0" w:line="240" w:lineRule="auto"/>
              <w:ind w:left="0" w:right="-8"/>
              <w:rPr>
                <w:rFonts w:cs="Arial"/>
              </w:rPr>
            </w:pPr>
            <w:r w:rsidRPr="00A41EF0">
              <w:rPr>
                <w:rFonts w:cs="Arial"/>
              </w:rPr>
              <w:t>Neznatne</w:t>
            </w:r>
          </w:p>
        </w:tc>
        <w:tc>
          <w:tcPr>
            <w:tcW w:w="3686" w:type="dxa"/>
            <w:tcBorders>
              <w:top w:val="single" w:sz="4" w:space="0" w:color="000000"/>
              <w:left w:val="single" w:sz="4" w:space="0" w:color="000000"/>
              <w:bottom w:val="single" w:sz="4" w:space="0" w:color="000000"/>
              <w:right w:val="single" w:sz="4" w:space="0" w:color="000000"/>
            </w:tcBorders>
            <w:vAlign w:val="center"/>
          </w:tcPr>
          <w:p w14:paraId="4BDB9E2C" w14:textId="36025ACE" w:rsidR="0086408A" w:rsidRPr="00A41EF0" w:rsidRDefault="0086408A" w:rsidP="0086408A">
            <w:pPr>
              <w:spacing w:after="0" w:line="259" w:lineRule="auto"/>
              <w:ind w:left="0" w:right="-8"/>
              <w:jc w:val="center"/>
              <w:rPr>
                <w:rFonts w:eastAsia="Times New Roman" w:cs="Arial"/>
                <w:bCs/>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434FD247" w14:textId="77777777" w:rsidR="0086408A" w:rsidRPr="00A41EF0" w:rsidRDefault="0086408A" w:rsidP="0086408A">
            <w:pPr>
              <w:spacing w:after="0" w:line="240" w:lineRule="auto"/>
              <w:ind w:left="0" w:right="-8" w:firstLine="0"/>
              <w:jc w:val="center"/>
              <w:rPr>
                <w:rFonts w:cs="Arial"/>
              </w:rPr>
            </w:pPr>
          </w:p>
        </w:tc>
      </w:tr>
      <w:tr w:rsidR="0086408A" w:rsidRPr="00A41EF0" w14:paraId="4E9A006C"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6EE2CA1" w14:textId="77777777" w:rsidR="0086408A" w:rsidRPr="00A41EF0" w:rsidRDefault="0086408A" w:rsidP="0086408A">
            <w:pPr>
              <w:spacing w:after="0" w:line="240" w:lineRule="auto"/>
              <w:ind w:left="0" w:right="-8" w:firstLine="0"/>
              <w:jc w:val="center"/>
              <w:rPr>
                <w:rFonts w:cs="Arial"/>
              </w:rPr>
            </w:pPr>
            <w:r w:rsidRPr="00A41EF0">
              <w:rPr>
                <w:rFonts w:cs="Arial"/>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5A331BB7" w14:textId="77777777" w:rsidR="0086408A" w:rsidRPr="00A41EF0" w:rsidRDefault="0086408A" w:rsidP="0086408A">
            <w:pPr>
              <w:spacing w:after="0" w:line="240" w:lineRule="auto"/>
              <w:ind w:left="0" w:right="-8"/>
              <w:rPr>
                <w:rFonts w:cs="Arial"/>
              </w:rPr>
            </w:pPr>
            <w:r w:rsidRPr="00A41EF0">
              <w:rPr>
                <w:rFonts w:cs="Arial"/>
              </w:rPr>
              <w:t>Malene</w:t>
            </w:r>
          </w:p>
        </w:tc>
        <w:tc>
          <w:tcPr>
            <w:tcW w:w="3686" w:type="dxa"/>
            <w:tcBorders>
              <w:top w:val="single" w:sz="4" w:space="0" w:color="000000"/>
              <w:left w:val="single" w:sz="4" w:space="0" w:color="000000"/>
              <w:bottom w:val="single" w:sz="4" w:space="0" w:color="000000"/>
              <w:right w:val="single" w:sz="4" w:space="0" w:color="000000"/>
            </w:tcBorders>
            <w:vAlign w:val="center"/>
          </w:tcPr>
          <w:p w14:paraId="75BB25A7" w14:textId="40E5890E" w:rsidR="0086408A" w:rsidRPr="00A41EF0" w:rsidRDefault="0086408A" w:rsidP="0086408A">
            <w:pPr>
              <w:spacing w:after="0" w:line="259" w:lineRule="auto"/>
              <w:ind w:left="0" w:right="-8"/>
              <w:jc w:val="center"/>
              <w:rPr>
                <w:rFonts w:cs="Arial"/>
                <w:bCs/>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27A06045" w14:textId="77777777" w:rsidR="0086408A" w:rsidRPr="00A41EF0" w:rsidRDefault="0086408A" w:rsidP="0086408A">
            <w:pPr>
              <w:spacing w:after="0" w:line="240" w:lineRule="auto"/>
              <w:ind w:left="0" w:right="-8" w:firstLine="0"/>
              <w:jc w:val="center"/>
              <w:rPr>
                <w:rFonts w:cs="Arial"/>
                <w:b/>
              </w:rPr>
            </w:pPr>
          </w:p>
        </w:tc>
      </w:tr>
      <w:tr w:rsidR="0086408A" w:rsidRPr="00A41EF0" w14:paraId="74367C5E"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50F0269" w14:textId="77777777" w:rsidR="0086408A" w:rsidRPr="00A41EF0" w:rsidRDefault="0086408A" w:rsidP="0086408A">
            <w:pPr>
              <w:spacing w:after="0" w:line="240" w:lineRule="auto"/>
              <w:ind w:left="0" w:right="-8" w:firstLine="0"/>
              <w:jc w:val="center"/>
              <w:rPr>
                <w:rFonts w:cs="Arial"/>
              </w:rPr>
            </w:pPr>
            <w:r w:rsidRPr="00A41EF0">
              <w:rPr>
                <w:rFonts w:cs="Arial"/>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2BDC1B16" w14:textId="77777777" w:rsidR="0086408A" w:rsidRPr="00A41EF0" w:rsidRDefault="0086408A" w:rsidP="0086408A">
            <w:pPr>
              <w:spacing w:after="0" w:line="240" w:lineRule="auto"/>
              <w:ind w:left="0" w:right="-8"/>
              <w:rPr>
                <w:rFonts w:cs="Arial"/>
              </w:rPr>
            </w:pPr>
            <w:r w:rsidRPr="00A41EF0">
              <w:rPr>
                <w:rFonts w:cs="Arial"/>
              </w:rPr>
              <w:t>Umjerene</w:t>
            </w:r>
          </w:p>
        </w:tc>
        <w:tc>
          <w:tcPr>
            <w:tcW w:w="3686" w:type="dxa"/>
            <w:tcBorders>
              <w:top w:val="single" w:sz="4" w:space="0" w:color="000000"/>
              <w:left w:val="single" w:sz="4" w:space="0" w:color="000000"/>
              <w:bottom w:val="single" w:sz="4" w:space="0" w:color="000000"/>
              <w:right w:val="single" w:sz="4" w:space="0" w:color="000000"/>
            </w:tcBorders>
            <w:vAlign w:val="center"/>
          </w:tcPr>
          <w:p w14:paraId="3607E386" w14:textId="495ACB99" w:rsidR="0086408A" w:rsidRPr="00A41EF0" w:rsidRDefault="0086408A" w:rsidP="0086408A">
            <w:pPr>
              <w:spacing w:after="0" w:line="259" w:lineRule="auto"/>
              <w:ind w:left="0" w:right="-8"/>
              <w:jc w:val="center"/>
              <w:rPr>
                <w:rFonts w:cs="Arial"/>
                <w:bCs/>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67B05EEC" w14:textId="77777777" w:rsidR="0086408A" w:rsidRPr="00A41EF0" w:rsidRDefault="0086408A" w:rsidP="0086408A">
            <w:pPr>
              <w:spacing w:after="0" w:line="240" w:lineRule="auto"/>
              <w:ind w:left="0" w:right="-8" w:firstLine="0"/>
              <w:jc w:val="center"/>
              <w:rPr>
                <w:rFonts w:cs="Arial"/>
              </w:rPr>
            </w:pPr>
            <w:r w:rsidRPr="00A41EF0">
              <w:rPr>
                <w:rFonts w:cs="Arial"/>
                <w:b/>
                <w:color w:val="auto"/>
              </w:rPr>
              <w:t>X</w:t>
            </w:r>
          </w:p>
        </w:tc>
      </w:tr>
      <w:tr w:rsidR="0086408A" w:rsidRPr="00A41EF0" w14:paraId="0CCC44D9"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94E0CEB" w14:textId="77777777" w:rsidR="0086408A" w:rsidRPr="00A41EF0" w:rsidRDefault="0086408A" w:rsidP="0086408A">
            <w:pPr>
              <w:spacing w:after="0" w:line="240" w:lineRule="auto"/>
              <w:ind w:left="0" w:right="-8" w:firstLine="0"/>
              <w:jc w:val="center"/>
              <w:rPr>
                <w:rFonts w:cs="Arial"/>
              </w:rPr>
            </w:pPr>
            <w:r w:rsidRPr="00A41EF0">
              <w:rPr>
                <w:rFonts w:cs="Arial"/>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72528D6D" w14:textId="77777777" w:rsidR="0086408A" w:rsidRPr="00A41EF0" w:rsidRDefault="0086408A" w:rsidP="0086408A">
            <w:pPr>
              <w:spacing w:after="0" w:line="240" w:lineRule="auto"/>
              <w:ind w:left="0" w:right="-8"/>
              <w:rPr>
                <w:rFonts w:cs="Arial"/>
              </w:rPr>
            </w:pPr>
            <w:r w:rsidRPr="00A41EF0">
              <w:rPr>
                <w:rFonts w:cs="Arial"/>
              </w:rPr>
              <w:t>Značajne</w:t>
            </w:r>
          </w:p>
        </w:tc>
        <w:tc>
          <w:tcPr>
            <w:tcW w:w="3686" w:type="dxa"/>
            <w:tcBorders>
              <w:top w:val="single" w:sz="4" w:space="0" w:color="000000"/>
              <w:left w:val="single" w:sz="4" w:space="0" w:color="000000"/>
              <w:bottom w:val="single" w:sz="4" w:space="0" w:color="000000"/>
              <w:right w:val="single" w:sz="4" w:space="0" w:color="000000"/>
            </w:tcBorders>
            <w:vAlign w:val="center"/>
          </w:tcPr>
          <w:p w14:paraId="64088AAD" w14:textId="5A088357" w:rsidR="0086408A" w:rsidRPr="00A41EF0" w:rsidRDefault="0086408A" w:rsidP="0086408A">
            <w:pPr>
              <w:spacing w:after="0" w:line="259" w:lineRule="auto"/>
              <w:ind w:left="0" w:right="-8"/>
              <w:jc w:val="center"/>
              <w:rPr>
                <w:rFonts w:cs="Arial"/>
                <w:bCs/>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36BD0742" w14:textId="77777777" w:rsidR="0086408A" w:rsidRPr="00A41EF0" w:rsidRDefault="0086408A" w:rsidP="0086408A">
            <w:pPr>
              <w:spacing w:after="0" w:line="240" w:lineRule="auto"/>
              <w:ind w:left="0" w:right="-8" w:firstLine="0"/>
              <w:jc w:val="center"/>
              <w:rPr>
                <w:rFonts w:cs="Arial"/>
              </w:rPr>
            </w:pPr>
          </w:p>
        </w:tc>
      </w:tr>
      <w:tr w:rsidR="0086408A" w:rsidRPr="00A41EF0" w14:paraId="4DD70073" w14:textId="77777777" w:rsidTr="00BF6D34">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379F274" w14:textId="77777777" w:rsidR="0086408A" w:rsidRPr="00A41EF0" w:rsidRDefault="0086408A" w:rsidP="0086408A">
            <w:pPr>
              <w:spacing w:after="0" w:line="240" w:lineRule="auto"/>
              <w:ind w:left="0" w:right="-8" w:firstLine="0"/>
              <w:jc w:val="center"/>
              <w:rPr>
                <w:rFonts w:cs="Arial"/>
              </w:rPr>
            </w:pPr>
            <w:r w:rsidRPr="00A41EF0">
              <w:rPr>
                <w:rFonts w:cs="Arial"/>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485719C4" w14:textId="77777777" w:rsidR="0086408A" w:rsidRPr="00A41EF0" w:rsidRDefault="0086408A" w:rsidP="0086408A">
            <w:pPr>
              <w:spacing w:after="0" w:line="240" w:lineRule="auto"/>
              <w:ind w:left="0" w:right="-8"/>
              <w:rPr>
                <w:rFonts w:cs="Arial"/>
              </w:rPr>
            </w:pPr>
            <w:r w:rsidRPr="00A41EF0">
              <w:rPr>
                <w:rFonts w:cs="Arial"/>
              </w:rPr>
              <w:t>Katastrofalne</w:t>
            </w:r>
          </w:p>
        </w:tc>
        <w:tc>
          <w:tcPr>
            <w:tcW w:w="3686" w:type="dxa"/>
            <w:tcBorders>
              <w:top w:val="single" w:sz="4" w:space="0" w:color="000000"/>
              <w:left w:val="single" w:sz="4" w:space="0" w:color="000000"/>
              <w:bottom w:val="single" w:sz="4" w:space="0" w:color="000000"/>
              <w:right w:val="single" w:sz="4" w:space="0" w:color="000000"/>
            </w:tcBorders>
            <w:vAlign w:val="center"/>
          </w:tcPr>
          <w:p w14:paraId="508454EF" w14:textId="0163BBAD" w:rsidR="0086408A" w:rsidRPr="00A41EF0" w:rsidRDefault="0086408A" w:rsidP="0086408A">
            <w:pPr>
              <w:spacing w:after="0" w:line="259" w:lineRule="auto"/>
              <w:ind w:left="0" w:right="-8" w:firstLine="0"/>
              <w:jc w:val="center"/>
              <w:rPr>
                <w:rFonts w:cs="Arial"/>
                <w:bCs/>
              </w:rPr>
            </w:pPr>
            <w:r>
              <w:rPr>
                <w:rFonts w:cs="Arial"/>
                <w:color w:val="auto"/>
                <w:sz w:val="20"/>
                <w:szCs w:val="20"/>
              </w:rPr>
              <w:t>450</w:t>
            </w:r>
            <w:r w:rsidRPr="009D59F2">
              <w:rPr>
                <w:rFonts w:cs="Arial"/>
                <w:color w:val="auto"/>
                <w:sz w:val="20"/>
                <w:szCs w:val="20"/>
              </w:rPr>
              <w:t>.000 i više</w:t>
            </w:r>
          </w:p>
        </w:tc>
        <w:tc>
          <w:tcPr>
            <w:tcW w:w="1548" w:type="dxa"/>
            <w:tcBorders>
              <w:top w:val="single" w:sz="4" w:space="0" w:color="000000"/>
              <w:left w:val="single" w:sz="4" w:space="0" w:color="000000"/>
              <w:bottom w:val="single" w:sz="4" w:space="0" w:color="000000"/>
              <w:right w:val="single" w:sz="4" w:space="0" w:color="000000"/>
            </w:tcBorders>
            <w:vAlign w:val="center"/>
          </w:tcPr>
          <w:p w14:paraId="7FBB41C4" w14:textId="77777777" w:rsidR="0086408A" w:rsidRPr="00A41EF0" w:rsidRDefault="0086408A" w:rsidP="0086408A">
            <w:pPr>
              <w:spacing w:after="0" w:line="240" w:lineRule="auto"/>
              <w:ind w:left="0" w:right="-8" w:firstLine="0"/>
              <w:jc w:val="center"/>
              <w:rPr>
                <w:rFonts w:cs="Arial"/>
              </w:rPr>
            </w:pPr>
          </w:p>
        </w:tc>
      </w:tr>
    </w:tbl>
    <w:p w14:paraId="4C392C8B" w14:textId="77777777" w:rsidR="006C3738" w:rsidRDefault="006C3738" w:rsidP="00A30B5E">
      <w:pPr>
        <w:spacing w:after="0"/>
        <w:ind w:left="0" w:right="-8"/>
        <w:rPr>
          <w:rFonts w:cs="Arial"/>
        </w:rPr>
      </w:pPr>
    </w:p>
    <w:p w14:paraId="486EB87F" w14:textId="77777777" w:rsidR="00A30B5E" w:rsidRPr="00A41EF0" w:rsidRDefault="00A30B5E" w:rsidP="00A30B5E">
      <w:pPr>
        <w:pStyle w:val="Naslov2"/>
        <w:spacing w:after="0"/>
        <w:ind w:right="-8" w:firstLine="0"/>
      </w:pPr>
      <w:bookmarkStart w:id="123" w:name="_Toc511933731"/>
      <w:r w:rsidRPr="00A41EF0">
        <w:t xml:space="preserve"> </w:t>
      </w:r>
      <w:bookmarkStart w:id="124" w:name="_Toc17720271"/>
      <w:r w:rsidRPr="00A41EF0">
        <w:t>5.5.6. VJEROJATNOST</w:t>
      </w:r>
      <w:bookmarkEnd w:id="123"/>
      <w:bookmarkEnd w:id="124"/>
      <w:r w:rsidRPr="00A41EF0">
        <w:t xml:space="preserve"> </w:t>
      </w:r>
    </w:p>
    <w:p w14:paraId="5AA8BE78" w14:textId="38E31CBE" w:rsidR="00A30B5E" w:rsidRPr="00A41EF0" w:rsidRDefault="00A30B5E" w:rsidP="00A30B5E">
      <w:pPr>
        <w:spacing w:after="0"/>
        <w:ind w:left="0" w:right="-8"/>
        <w:rPr>
          <w:rFonts w:cs="Arial"/>
        </w:rPr>
      </w:pPr>
      <w:r w:rsidRPr="00A41EF0">
        <w:rPr>
          <w:rFonts w:cs="Arial"/>
        </w:rPr>
        <w:t xml:space="preserve"> Za mogućnost toplinskog vala na području Općine </w:t>
      </w:r>
      <w:r w:rsidR="00B31A5B">
        <w:rPr>
          <w:rFonts w:cs="Arial"/>
        </w:rPr>
        <w:t>Kravarsko</w:t>
      </w:r>
      <w:r w:rsidRPr="00A41EF0">
        <w:rPr>
          <w:rFonts w:cs="Arial"/>
        </w:rPr>
        <w:t xml:space="preserve"> s obzirom na dosadašnje pokazatelje može se procijeniti vjerojatnost: </w:t>
      </w:r>
      <w:r w:rsidRPr="00A41EF0">
        <w:rPr>
          <w:rFonts w:cs="Arial"/>
          <w:b/>
        </w:rPr>
        <w:t>kategorija 2 mala</w:t>
      </w:r>
      <w:r w:rsidR="006D4A4B">
        <w:rPr>
          <w:rFonts w:cs="Arial"/>
          <w:b/>
        </w:rPr>
        <w:t>.</w:t>
      </w:r>
    </w:p>
    <w:p w14:paraId="169FF5BC" w14:textId="77777777" w:rsidR="00A30B5E" w:rsidRPr="00A41EF0" w:rsidRDefault="00A30B5E" w:rsidP="00A30B5E">
      <w:pPr>
        <w:spacing w:after="0"/>
        <w:ind w:left="0" w:right="-8"/>
        <w:rPr>
          <w:rFonts w:cs="Arial"/>
        </w:rPr>
      </w:pPr>
    </w:p>
    <w:tbl>
      <w:tblPr>
        <w:tblStyle w:val="TableGrid"/>
        <w:tblW w:w="8951" w:type="dxa"/>
        <w:jc w:val="center"/>
        <w:tblInd w:w="0" w:type="dxa"/>
        <w:tblLayout w:type="fixed"/>
        <w:tblCellMar>
          <w:top w:w="22" w:type="dxa"/>
          <w:left w:w="130" w:type="dxa"/>
          <w:right w:w="77" w:type="dxa"/>
        </w:tblCellMar>
        <w:tblLook w:val="04A0" w:firstRow="1" w:lastRow="0" w:firstColumn="1" w:lastColumn="0" w:noHBand="0" w:noVBand="1"/>
      </w:tblPr>
      <w:tblGrid>
        <w:gridCol w:w="903"/>
        <w:gridCol w:w="1793"/>
        <w:gridCol w:w="1421"/>
        <w:gridCol w:w="3412"/>
        <w:gridCol w:w="1422"/>
      </w:tblGrid>
      <w:tr w:rsidR="00A30B5E" w:rsidRPr="00A41EF0" w14:paraId="0E0767D7" w14:textId="77777777" w:rsidTr="00BF6D34">
        <w:trPr>
          <w:trHeight w:val="310"/>
          <w:jc w:val="center"/>
        </w:trPr>
        <w:tc>
          <w:tcPr>
            <w:tcW w:w="903"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14:paraId="11A2F59B" w14:textId="77777777" w:rsidR="00A30B5E" w:rsidRPr="00A41EF0" w:rsidRDefault="00A30B5E" w:rsidP="00BF6D34">
            <w:pPr>
              <w:spacing w:after="0" w:line="259" w:lineRule="auto"/>
              <w:ind w:left="0" w:right="-8" w:firstLine="0"/>
              <w:jc w:val="left"/>
              <w:rPr>
                <w:rFonts w:cs="Arial"/>
                <w:sz w:val="20"/>
                <w:szCs w:val="20"/>
              </w:rPr>
            </w:pPr>
            <w:r w:rsidRPr="00A41EF0">
              <w:rPr>
                <w:rFonts w:cs="Arial"/>
                <w:b/>
                <w:sz w:val="20"/>
                <w:szCs w:val="20"/>
              </w:rPr>
              <w:t xml:space="preserve">Kategorija </w:t>
            </w:r>
          </w:p>
        </w:tc>
        <w:tc>
          <w:tcPr>
            <w:tcW w:w="6626" w:type="dxa"/>
            <w:gridSpan w:val="3"/>
            <w:tcBorders>
              <w:top w:val="single" w:sz="4" w:space="0" w:color="000000"/>
              <w:left w:val="single" w:sz="4" w:space="0" w:color="000000"/>
              <w:bottom w:val="single" w:sz="4" w:space="0" w:color="000000"/>
              <w:right w:val="single" w:sz="4" w:space="0" w:color="000000"/>
            </w:tcBorders>
            <w:shd w:val="clear" w:color="auto" w:fill="FFC000"/>
            <w:vAlign w:val="center"/>
          </w:tcPr>
          <w:p w14:paraId="33B4F9A6"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Vjerojatnost/Frekvencija</w:t>
            </w:r>
          </w:p>
        </w:tc>
        <w:tc>
          <w:tcPr>
            <w:tcW w:w="142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40DA33F0" w14:textId="77777777" w:rsidR="00A30B5E" w:rsidRPr="00A41EF0" w:rsidRDefault="00A30B5E" w:rsidP="00BF6D34">
            <w:pPr>
              <w:spacing w:after="0" w:line="240" w:lineRule="auto"/>
              <w:ind w:left="0" w:right="-8" w:firstLine="0"/>
              <w:jc w:val="center"/>
              <w:rPr>
                <w:rFonts w:cs="Arial"/>
                <w:sz w:val="20"/>
                <w:szCs w:val="20"/>
              </w:rPr>
            </w:pPr>
            <w:r w:rsidRPr="00A41EF0">
              <w:rPr>
                <w:rFonts w:cs="Arial"/>
                <w:sz w:val="20"/>
                <w:szCs w:val="20"/>
              </w:rPr>
              <w:t>ODABRANO</w:t>
            </w:r>
          </w:p>
        </w:tc>
      </w:tr>
      <w:tr w:rsidR="00A30B5E" w:rsidRPr="00A41EF0" w14:paraId="3216FB48" w14:textId="77777777" w:rsidTr="00BF6D34">
        <w:trPr>
          <w:trHeight w:val="311"/>
          <w:jc w:val="center"/>
        </w:trPr>
        <w:tc>
          <w:tcPr>
            <w:tcW w:w="903" w:type="dxa"/>
            <w:vMerge/>
            <w:tcBorders>
              <w:top w:val="nil"/>
              <w:left w:val="single" w:sz="4" w:space="0" w:color="000000"/>
              <w:bottom w:val="single" w:sz="4" w:space="0" w:color="000000"/>
              <w:right w:val="single" w:sz="4" w:space="0" w:color="000000"/>
            </w:tcBorders>
            <w:vAlign w:val="center"/>
          </w:tcPr>
          <w:p w14:paraId="4D275AED" w14:textId="77777777" w:rsidR="00A30B5E" w:rsidRPr="00A41EF0" w:rsidRDefault="00A30B5E" w:rsidP="00BF6D34">
            <w:pPr>
              <w:spacing w:after="0" w:line="259" w:lineRule="auto"/>
              <w:ind w:left="0" w:right="-8" w:firstLine="0"/>
              <w:jc w:val="left"/>
              <w:rPr>
                <w:rFonts w:cs="Arial"/>
                <w:sz w:val="20"/>
                <w:szCs w:val="20"/>
              </w:rPr>
            </w:pPr>
          </w:p>
        </w:tc>
        <w:tc>
          <w:tcPr>
            <w:tcW w:w="179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9D81C4C"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 xml:space="preserve">Kvalitativno </w:t>
            </w:r>
          </w:p>
        </w:tc>
        <w:tc>
          <w:tcPr>
            <w:tcW w:w="142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2C28685" w14:textId="77777777" w:rsidR="00A30B5E" w:rsidRPr="00A41EF0" w:rsidRDefault="00A30B5E" w:rsidP="00BF6D34">
            <w:pPr>
              <w:spacing w:after="0" w:line="259" w:lineRule="auto"/>
              <w:ind w:left="0" w:right="-8" w:firstLine="0"/>
              <w:jc w:val="left"/>
              <w:rPr>
                <w:rFonts w:cs="Arial"/>
                <w:sz w:val="20"/>
                <w:szCs w:val="20"/>
              </w:rPr>
            </w:pPr>
            <w:r w:rsidRPr="00A41EF0">
              <w:rPr>
                <w:rFonts w:cs="Arial"/>
                <w:b/>
                <w:sz w:val="20"/>
                <w:szCs w:val="20"/>
              </w:rPr>
              <w:t xml:space="preserve">Vjerojatnost </w:t>
            </w:r>
          </w:p>
        </w:tc>
        <w:tc>
          <w:tcPr>
            <w:tcW w:w="341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BAF8059"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 xml:space="preserve">Frekvencija </w:t>
            </w:r>
          </w:p>
        </w:tc>
        <w:tc>
          <w:tcPr>
            <w:tcW w:w="1422" w:type="dxa"/>
            <w:vMerge/>
            <w:tcBorders>
              <w:left w:val="single" w:sz="4" w:space="0" w:color="000000"/>
              <w:bottom w:val="single" w:sz="4" w:space="0" w:color="000000"/>
              <w:right w:val="single" w:sz="4" w:space="0" w:color="000000"/>
            </w:tcBorders>
            <w:shd w:val="clear" w:color="auto" w:fill="FFE599" w:themeFill="accent4" w:themeFillTint="66"/>
          </w:tcPr>
          <w:p w14:paraId="06DB9CB2" w14:textId="77777777" w:rsidR="00A30B5E" w:rsidRPr="00A41EF0" w:rsidRDefault="00A30B5E" w:rsidP="00BF6D34">
            <w:pPr>
              <w:spacing w:after="0" w:line="259" w:lineRule="auto"/>
              <w:ind w:left="0" w:right="-8" w:firstLine="0"/>
              <w:jc w:val="center"/>
              <w:rPr>
                <w:rFonts w:cs="Arial"/>
                <w:b/>
                <w:sz w:val="20"/>
                <w:szCs w:val="20"/>
              </w:rPr>
            </w:pPr>
          </w:p>
        </w:tc>
      </w:tr>
      <w:tr w:rsidR="00A30B5E" w:rsidRPr="00A41EF0" w14:paraId="1B679516"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6B2CFD9"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 xml:space="preserve">1 </w:t>
            </w:r>
          </w:p>
        </w:tc>
        <w:tc>
          <w:tcPr>
            <w:tcW w:w="1793" w:type="dxa"/>
            <w:tcBorders>
              <w:top w:val="single" w:sz="4" w:space="0" w:color="000000"/>
              <w:left w:val="single" w:sz="4" w:space="0" w:color="000000"/>
              <w:bottom w:val="single" w:sz="4" w:space="0" w:color="000000"/>
              <w:right w:val="single" w:sz="4" w:space="0" w:color="000000"/>
            </w:tcBorders>
            <w:vAlign w:val="center"/>
          </w:tcPr>
          <w:p w14:paraId="04DC97BF" w14:textId="77777777" w:rsidR="00A30B5E" w:rsidRPr="00A41EF0" w:rsidRDefault="00A30B5E" w:rsidP="00BF6D34">
            <w:pPr>
              <w:spacing w:after="0" w:line="259" w:lineRule="auto"/>
              <w:ind w:left="0" w:right="-8" w:firstLine="0"/>
              <w:jc w:val="left"/>
              <w:rPr>
                <w:rFonts w:cs="Arial"/>
                <w:sz w:val="20"/>
                <w:szCs w:val="20"/>
              </w:rPr>
            </w:pPr>
            <w:r w:rsidRPr="00A41EF0">
              <w:rPr>
                <w:rFonts w:cs="Arial"/>
                <w:sz w:val="20"/>
                <w:szCs w:val="20"/>
              </w:rPr>
              <w:t xml:space="preserve">Iznimno mala </w:t>
            </w:r>
          </w:p>
        </w:tc>
        <w:tc>
          <w:tcPr>
            <w:tcW w:w="1421" w:type="dxa"/>
            <w:tcBorders>
              <w:top w:val="single" w:sz="4" w:space="0" w:color="000000"/>
              <w:left w:val="single" w:sz="4" w:space="0" w:color="000000"/>
              <w:bottom w:val="single" w:sz="4" w:space="0" w:color="000000"/>
              <w:right w:val="single" w:sz="4" w:space="0" w:color="000000"/>
            </w:tcBorders>
            <w:vAlign w:val="center"/>
          </w:tcPr>
          <w:p w14:paraId="1DB61AAF" w14:textId="77777777" w:rsidR="00A30B5E" w:rsidRPr="00A41EF0" w:rsidRDefault="00A30B5E" w:rsidP="00BF6D34">
            <w:pPr>
              <w:spacing w:after="0" w:line="259" w:lineRule="auto"/>
              <w:ind w:left="0" w:right="-8" w:firstLine="0"/>
              <w:jc w:val="center"/>
              <w:rPr>
                <w:rFonts w:cs="Arial"/>
                <w:sz w:val="20"/>
                <w:szCs w:val="20"/>
              </w:rPr>
            </w:pPr>
            <w:r w:rsidRPr="00A41EF0">
              <w:rPr>
                <w:rFonts w:cs="Arial"/>
                <w:sz w:val="20"/>
                <w:szCs w:val="20"/>
              </w:rPr>
              <w:t xml:space="preserve">&lt;1% </w:t>
            </w:r>
          </w:p>
        </w:tc>
        <w:tc>
          <w:tcPr>
            <w:tcW w:w="3412" w:type="dxa"/>
            <w:tcBorders>
              <w:top w:val="single" w:sz="4" w:space="0" w:color="000000"/>
              <w:left w:val="single" w:sz="4" w:space="0" w:color="000000"/>
              <w:bottom w:val="single" w:sz="4" w:space="0" w:color="000000"/>
              <w:right w:val="single" w:sz="4" w:space="0" w:color="000000"/>
            </w:tcBorders>
            <w:vAlign w:val="center"/>
          </w:tcPr>
          <w:p w14:paraId="6E2A6A10" w14:textId="77777777" w:rsidR="00A30B5E" w:rsidRPr="00A41EF0" w:rsidRDefault="00A30B5E" w:rsidP="00BF6D34">
            <w:pPr>
              <w:spacing w:after="0" w:line="259" w:lineRule="auto"/>
              <w:ind w:left="0" w:right="-8" w:firstLine="0"/>
              <w:jc w:val="left"/>
              <w:rPr>
                <w:rFonts w:cs="Arial"/>
                <w:sz w:val="20"/>
                <w:szCs w:val="20"/>
              </w:rPr>
            </w:pPr>
            <w:r w:rsidRPr="00A41EF0">
              <w:rPr>
                <w:rFonts w:cs="Arial"/>
                <w:sz w:val="20"/>
                <w:szCs w:val="20"/>
              </w:rPr>
              <w:t xml:space="preserve">1 događaj u 100 godina i rjeđe </w:t>
            </w:r>
          </w:p>
        </w:tc>
        <w:tc>
          <w:tcPr>
            <w:tcW w:w="1422" w:type="dxa"/>
            <w:tcBorders>
              <w:top w:val="single" w:sz="4" w:space="0" w:color="000000"/>
              <w:left w:val="single" w:sz="4" w:space="0" w:color="000000"/>
              <w:bottom w:val="single" w:sz="4" w:space="0" w:color="000000"/>
              <w:right w:val="single" w:sz="4" w:space="0" w:color="000000"/>
            </w:tcBorders>
          </w:tcPr>
          <w:p w14:paraId="6C33D462" w14:textId="77777777" w:rsidR="00A30B5E" w:rsidRPr="00A41EF0" w:rsidRDefault="00A30B5E" w:rsidP="00BF6D34">
            <w:pPr>
              <w:spacing w:after="0" w:line="240" w:lineRule="auto"/>
              <w:ind w:left="0" w:right="-8" w:firstLine="0"/>
              <w:jc w:val="center"/>
              <w:rPr>
                <w:rFonts w:cs="Arial"/>
                <w:sz w:val="20"/>
                <w:szCs w:val="20"/>
              </w:rPr>
            </w:pPr>
          </w:p>
        </w:tc>
      </w:tr>
      <w:tr w:rsidR="00A30B5E" w:rsidRPr="00A41EF0" w14:paraId="4481E4D5"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FCF2C9B"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 xml:space="preserve">2 </w:t>
            </w:r>
          </w:p>
        </w:tc>
        <w:tc>
          <w:tcPr>
            <w:tcW w:w="1793" w:type="dxa"/>
            <w:tcBorders>
              <w:top w:val="single" w:sz="4" w:space="0" w:color="000000"/>
              <w:left w:val="single" w:sz="4" w:space="0" w:color="000000"/>
              <w:bottom w:val="single" w:sz="4" w:space="0" w:color="000000"/>
              <w:right w:val="single" w:sz="4" w:space="0" w:color="000000"/>
            </w:tcBorders>
            <w:vAlign w:val="center"/>
          </w:tcPr>
          <w:p w14:paraId="79EF1850" w14:textId="77777777" w:rsidR="00A30B5E" w:rsidRPr="00A41EF0" w:rsidRDefault="00A30B5E" w:rsidP="00BF6D34">
            <w:pPr>
              <w:spacing w:after="0" w:line="259" w:lineRule="auto"/>
              <w:ind w:left="0" w:right="-8" w:firstLine="0"/>
              <w:jc w:val="left"/>
              <w:rPr>
                <w:rFonts w:cs="Arial"/>
                <w:sz w:val="20"/>
                <w:szCs w:val="20"/>
              </w:rPr>
            </w:pPr>
            <w:r w:rsidRPr="00A41EF0">
              <w:rPr>
                <w:rFonts w:cs="Arial"/>
                <w:sz w:val="20"/>
                <w:szCs w:val="20"/>
              </w:rPr>
              <w:t xml:space="preserve">Mala </w:t>
            </w:r>
          </w:p>
        </w:tc>
        <w:tc>
          <w:tcPr>
            <w:tcW w:w="1421" w:type="dxa"/>
            <w:tcBorders>
              <w:top w:val="single" w:sz="4" w:space="0" w:color="000000"/>
              <w:left w:val="single" w:sz="4" w:space="0" w:color="000000"/>
              <w:bottom w:val="single" w:sz="4" w:space="0" w:color="000000"/>
              <w:right w:val="single" w:sz="4" w:space="0" w:color="000000"/>
            </w:tcBorders>
            <w:vAlign w:val="center"/>
          </w:tcPr>
          <w:p w14:paraId="6484A561" w14:textId="77777777" w:rsidR="00A30B5E" w:rsidRPr="00A41EF0" w:rsidRDefault="00A30B5E" w:rsidP="00BF6D34">
            <w:pPr>
              <w:spacing w:after="0" w:line="259" w:lineRule="auto"/>
              <w:ind w:left="0" w:right="-8" w:firstLine="0"/>
              <w:jc w:val="center"/>
              <w:rPr>
                <w:rFonts w:cs="Arial"/>
                <w:sz w:val="20"/>
                <w:szCs w:val="20"/>
              </w:rPr>
            </w:pPr>
            <w:r w:rsidRPr="00A41EF0">
              <w:rPr>
                <w:rFonts w:cs="Arial"/>
                <w:sz w:val="20"/>
                <w:szCs w:val="20"/>
              </w:rPr>
              <w:t xml:space="preserve">1 – 5 % </w:t>
            </w:r>
          </w:p>
        </w:tc>
        <w:tc>
          <w:tcPr>
            <w:tcW w:w="3412" w:type="dxa"/>
            <w:tcBorders>
              <w:top w:val="single" w:sz="4" w:space="0" w:color="000000"/>
              <w:left w:val="single" w:sz="4" w:space="0" w:color="000000"/>
              <w:bottom w:val="single" w:sz="4" w:space="0" w:color="000000"/>
              <w:right w:val="single" w:sz="4" w:space="0" w:color="000000"/>
            </w:tcBorders>
            <w:vAlign w:val="center"/>
          </w:tcPr>
          <w:p w14:paraId="4FC95EDE" w14:textId="77777777" w:rsidR="00A30B5E" w:rsidRPr="00A41EF0" w:rsidRDefault="00A30B5E" w:rsidP="00BF6D34">
            <w:pPr>
              <w:spacing w:after="0" w:line="259" w:lineRule="auto"/>
              <w:ind w:left="0" w:right="-8" w:firstLine="0"/>
              <w:jc w:val="left"/>
              <w:rPr>
                <w:rFonts w:cs="Arial"/>
                <w:sz w:val="20"/>
                <w:szCs w:val="20"/>
              </w:rPr>
            </w:pPr>
            <w:r w:rsidRPr="00A41EF0">
              <w:rPr>
                <w:rFonts w:cs="Arial"/>
                <w:sz w:val="20"/>
                <w:szCs w:val="20"/>
              </w:rPr>
              <w:t xml:space="preserve">1 događaj u 20 do 100 godina </w:t>
            </w:r>
          </w:p>
        </w:tc>
        <w:tc>
          <w:tcPr>
            <w:tcW w:w="1422" w:type="dxa"/>
            <w:tcBorders>
              <w:top w:val="single" w:sz="4" w:space="0" w:color="000000"/>
              <w:left w:val="single" w:sz="4" w:space="0" w:color="000000"/>
              <w:bottom w:val="single" w:sz="4" w:space="0" w:color="000000"/>
              <w:right w:val="single" w:sz="4" w:space="0" w:color="000000"/>
            </w:tcBorders>
          </w:tcPr>
          <w:p w14:paraId="7B494250"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color w:val="auto"/>
                <w:sz w:val="20"/>
                <w:szCs w:val="20"/>
              </w:rPr>
              <w:t>X</w:t>
            </w:r>
          </w:p>
        </w:tc>
      </w:tr>
      <w:tr w:rsidR="00A30B5E" w:rsidRPr="00A41EF0" w14:paraId="0C7E5490"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6349D44"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 xml:space="preserve">3 </w:t>
            </w:r>
          </w:p>
        </w:tc>
        <w:tc>
          <w:tcPr>
            <w:tcW w:w="1793" w:type="dxa"/>
            <w:tcBorders>
              <w:top w:val="single" w:sz="4" w:space="0" w:color="000000"/>
              <w:left w:val="single" w:sz="4" w:space="0" w:color="000000"/>
              <w:bottom w:val="single" w:sz="4" w:space="0" w:color="000000"/>
              <w:right w:val="single" w:sz="4" w:space="0" w:color="000000"/>
            </w:tcBorders>
            <w:vAlign w:val="center"/>
          </w:tcPr>
          <w:p w14:paraId="6B820408" w14:textId="77777777" w:rsidR="00A30B5E" w:rsidRPr="00A41EF0" w:rsidRDefault="00A30B5E" w:rsidP="00BF6D34">
            <w:pPr>
              <w:spacing w:after="0" w:line="259" w:lineRule="auto"/>
              <w:ind w:left="0" w:right="-8" w:firstLine="0"/>
              <w:jc w:val="left"/>
              <w:rPr>
                <w:rFonts w:cs="Arial"/>
                <w:sz w:val="20"/>
                <w:szCs w:val="20"/>
              </w:rPr>
            </w:pPr>
            <w:r w:rsidRPr="00A41EF0">
              <w:rPr>
                <w:rFonts w:cs="Arial"/>
                <w:sz w:val="20"/>
                <w:szCs w:val="20"/>
              </w:rPr>
              <w:t xml:space="preserve">Umjerena </w:t>
            </w:r>
          </w:p>
        </w:tc>
        <w:tc>
          <w:tcPr>
            <w:tcW w:w="1421" w:type="dxa"/>
            <w:tcBorders>
              <w:top w:val="single" w:sz="4" w:space="0" w:color="000000"/>
              <w:left w:val="single" w:sz="4" w:space="0" w:color="000000"/>
              <w:bottom w:val="single" w:sz="4" w:space="0" w:color="000000"/>
              <w:right w:val="single" w:sz="4" w:space="0" w:color="000000"/>
            </w:tcBorders>
            <w:vAlign w:val="center"/>
          </w:tcPr>
          <w:p w14:paraId="75E187EF" w14:textId="77777777" w:rsidR="00A30B5E" w:rsidRPr="00A41EF0" w:rsidRDefault="00A30B5E" w:rsidP="00BF6D34">
            <w:pPr>
              <w:spacing w:after="0" w:line="259" w:lineRule="auto"/>
              <w:ind w:left="0" w:right="-8" w:firstLine="0"/>
              <w:jc w:val="center"/>
              <w:rPr>
                <w:rFonts w:cs="Arial"/>
                <w:sz w:val="20"/>
                <w:szCs w:val="20"/>
              </w:rPr>
            </w:pPr>
            <w:r w:rsidRPr="00A41EF0">
              <w:rPr>
                <w:rFonts w:cs="Arial"/>
                <w:sz w:val="20"/>
                <w:szCs w:val="20"/>
              </w:rPr>
              <w:t xml:space="preserve">5 – 50 % </w:t>
            </w:r>
          </w:p>
        </w:tc>
        <w:tc>
          <w:tcPr>
            <w:tcW w:w="3412" w:type="dxa"/>
            <w:tcBorders>
              <w:top w:val="single" w:sz="4" w:space="0" w:color="000000"/>
              <w:left w:val="single" w:sz="4" w:space="0" w:color="000000"/>
              <w:bottom w:val="single" w:sz="4" w:space="0" w:color="000000"/>
              <w:right w:val="single" w:sz="4" w:space="0" w:color="000000"/>
            </w:tcBorders>
            <w:vAlign w:val="center"/>
          </w:tcPr>
          <w:p w14:paraId="6828E4B7" w14:textId="77777777" w:rsidR="00A30B5E" w:rsidRPr="00A41EF0" w:rsidRDefault="00A30B5E" w:rsidP="00BF6D34">
            <w:pPr>
              <w:spacing w:after="0" w:line="259" w:lineRule="auto"/>
              <w:ind w:left="0" w:right="-8" w:firstLine="0"/>
              <w:jc w:val="left"/>
              <w:rPr>
                <w:rFonts w:cs="Arial"/>
                <w:sz w:val="20"/>
                <w:szCs w:val="20"/>
              </w:rPr>
            </w:pPr>
            <w:r w:rsidRPr="00A41EF0">
              <w:rPr>
                <w:rFonts w:cs="Arial"/>
                <w:sz w:val="20"/>
                <w:szCs w:val="20"/>
              </w:rPr>
              <w:t xml:space="preserve">1 događaj u 2 do 20 godina </w:t>
            </w:r>
          </w:p>
        </w:tc>
        <w:tc>
          <w:tcPr>
            <w:tcW w:w="1422" w:type="dxa"/>
            <w:tcBorders>
              <w:top w:val="single" w:sz="4" w:space="0" w:color="000000"/>
              <w:left w:val="single" w:sz="4" w:space="0" w:color="000000"/>
              <w:bottom w:val="single" w:sz="4" w:space="0" w:color="000000"/>
              <w:right w:val="single" w:sz="4" w:space="0" w:color="000000"/>
            </w:tcBorders>
          </w:tcPr>
          <w:p w14:paraId="03DB3B4B" w14:textId="77777777" w:rsidR="00A30B5E" w:rsidRPr="00A41EF0" w:rsidRDefault="00A30B5E" w:rsidP="00BF6D34">
            <w:pPr>
              <w:spacing w:after="0" w:line="259" w:lineRule="auto"/>
              <w:ind w:left="0" w:right="-8" w:firstLine="0"/>
              <w:jc w:val="center"/>
              <w:rPr>
                <w:rFonts w:cs="Arial"/>
                <w:b/>
                <w:sz w:val="20"/>
                <w:szCs w:val="20"/>
              </w:rPr>
            </w:pPr>
          </w:p>
        </w:tc>
      </w:tr>
      <w:tr w:rsidR="00A30B5E" w:rsidRPr="00A41EF0" w14:paraId="15FF9A1E" w14:textId="77777777" w:rsidTr="00BF6D34">
        <w:trPr>
          <w:trHeight w:val="311"/>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57EC125"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 xml:space="preserve">4 </w:t>
            </w:r>
          </w:p>
        </w:tc>
        <w:tc>
          <w:tcPr>
            <w:tcW w:w="1793" w:type="dxa"/>
            <w:tcBorders>
              <w:top w:val="single" w:sz="4" w:space="0" w:color="000000"/>
              <w:left w:val="single" w:sz="4" w:space="0" w:color="000000"/>
              <w:bottom w:val="single" w:sz="4" w:space="0" w:color="000000"/>
              <w:right w:val="single" w:sz="4" w:space="0" w:color="000000"/>
            </w:tcBorders>
            <w:vAlign w:val="center"/>
          </w:tcPr>
          <w:p w14:paraId="4AC4A86B" w14:textId="77777777" w:rsidR="00A30B5E" w:rsidRPr="00A41EF0" w:rsidRDefault="00A30B5E" w:rsidP="00BF6D34">
            <w:pPr>
              <w:spacing w:after="0" w:line="259" w:lineRule="auto"/>
              <w:ind w:left="0" w:right="-8" w:firstLine="0"/>
              <w:jc w:val="left"/>
              <w:rPr>
                <w:rFonts w:cs="Arial"/>
                <w:sz w:val="20"/>
                <w:szCs w:val="20"/>
              </w:rPr>
            </w:pPr>
            <w:r w:rsidRPr="00A41EF0">
              <w:rPr>
                <w:rFonts w:cs="Arial"/>
                <w:sz w:val="20"/>
                <w:szCs w:val="20"/>
              </w:rPr>
              <w:t xml:space="preserve">Velika </w:t>
            </w:r>
          </w:p>
        </w:tc>
        <w:tc>
          <w:tcPr>
            <w:tcW w:w="1421" w:type="dxa"/>
            <w:tcBorders>
              <w:top w:val="single" w:sz="4" w:space="0" w:color="000000"/>
              <w:left w:val="single" w:sz="4" w:space="0" w:color="000000"/>
              <w:bottom w:val="single" w:sz="4" w:space="0" w:color="000000"/>
              <w:right w:val="single" w:sz="4" w:space="0" w:color="000000"/>
            </w:tcBorders>
            <w:vAlign w:val="center"/>
          </w:tcPr>
          <w:p w14:paraId="757DF400" w14:textId="77777777" w:rsidR="00A30B5E" w:rsidRPr="00A41EF0" w:rsidRDefault="00A30B5E" w:rsidP="00BF6D34">
            <w:pPr>
              <w:spacing w:after="0" w:line="259" w:lineRule="auto"/>
              <w:ind w:left="0" w:right="-8" w:firstLine="0"/>
              <w:jc w:val="center"/>
              <w:rPr>
                <w:rFonts w:cs="Arial"/>
                <w:sz w:val="20"/>
                <w:szCs w:val="20"/>
              </w:rPr>
            </w:pPr>
            <w:r w:rsidRPr="00A41EF0">
              <w:rPr>
                <w:rFonts w:cs="Arial"/>
                <w:sz w:val="20"/>
                <w:szCs w:val="20"/>
              </w:rPr>
              <w:t xml:space="preserve">51 – 98 % </w:t>
            </w:r>
          </w:p>
        </w:tc>
        <w:tc>
          <w:tcPr>
            <w:tcW w:w="3412" w:type="dxa"/>
            <w:tcBorders>
              <w:top w:val="single" w:sz="4" w:space="0" w:color="000000"/>
              <w:left w:val="single" w:sz="4" w:space="0" w:color="000000"/>
              <w:bottom w:val="single" w:sz="4" w:space="0" w:color="000000"/>
              <w:right w:val="single" w:sz="4" w:space="0" w:color="000000"/>
            </w:tcBorders>
            <w:vAlign w:val="center"/>
          </w:tcPr>
          <w:p w14:paraId="7C0689C0" w14:textId="77777777" w:rsidR="00A30B5E" w:rsidRPr="00A41EF0" w:rsidRDefault="00A30B5E" w:rsidP="00BF6D34">
            <w:pPr>
              <w:spacing w:after="0" w:line="259" w:lineRule="auto"/>
              <w:ind w:left="0" w:right="-8" w:firstLine="0"/>
              <w:jc w:val="left"/>
              <w:rPr>
                <w:rFonts w:cs="Arial"/>
                <w:sz w:val="20"/>
                <w:szCs w:val="20"/>
              </w:rPr>
            </w:pPr>
            <w:r w:rsidRPr="00A41EF0">
              <w:rPr>
                <w:rFonts w:cs="Arial"/>
                <w:sz w:val="20"/>
                <w:szCs w:val="20"/>
              </w:rPr>
              <w:t xml:space="preserve">1 događaj 1 do 2 godine </w:t>
            </w:r>
          </w:p>
        </w:tc>
        <w:tc>
          <w:tcPr>
            <w:tcW w:w="1422" w:type="dxa"/>
            <w:tcBorders>
              <w:top w:val="single" w:sz="4" w:space="0" w:color="000000"/>
              <w:left w:val="single" w:sz="4" w:space="0" w:color="000000"/>
              <w:bottom w:val="single" w:sz="4" w:space="0" w:color="000000"/>
              <w:right w:val="single" w:sz="4" w:space="0" w:color="000000"/>
            </w:tcBorders>
          </w:tcPr>
          <w:p w14:paraId="21DF7E5E" w14:textId="77777777" w:rsidR="00A30B5E" w:rsidRPr="00A41EF0" w:rsidRDefault="00A30B5E" w:rsidP="00BF6D34">
            <w:pPr>
              <w:spacing w:after="0" w:line="259" w:lineRule="auto"/>
              <w:ind w:left="0" w:right="-8" w:firstLine="0"/>
              <w:jc w:val="center"/>
              <w:rPr>
                <w:rFonts w:cs="Arial"/>
                <w:sz w:val="20"/>
                <w:szCs w:val="20"/>
              </w:rPr>
            </w:pPr>
          </w:p>
        </w:tc>
      </w:tr>
      <w:tr w:rsidR="00A30B5E" w:rsidRPr="00A41EF0" w14:paraId="63F3247E" w14:textId="77777777" w:rsidTr="00BF6D34">
        <w:trPr>
          <w:trHeight w:val="310"/>
          <w:jc w:val="center"/>
        </w:trPr>
        <w:tc>
          <w:tcPr>
            <w:tcW w:w="90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9C82CB2" w14:textId="77777777" w:rsidR="00A30B5E" w:rsidRPr="00A41EF0" w:rsidRDefault="00A30B5E" w:rsidP="00BF6D34">
            <w:pPr>
              <w:spacing w:after="0" w:line="259" w:lineRule="auto"/>
              <w:ind w:left="0" w:right="-8" w:firstLine="0"/>
              <w:jc w:val="center"/>
              <w:rPr>
                <w:rFonts w:cs="Arial"/>
                <w:sz w:val="20"/>
                <w:szCs w:val="20"/>
              </w:rPr>
            </w:pPr>
            <w:r w:rsidRPr="00A41EF0">
              <w:rPr>
                <w:rFonts w:cs="Arial"/>
                <w:b/>
                <w:sz w:val="20"/>
                <w:szCs w:val="20"/>
              </w:rPr>
              <w:t xml:space="preserve">5 </w:t>
            </w:r>
          </w:p>
        </w:tc>
        <w:tc>
          <w:tcPr>
            <w:tcW w:w="1793" w:type="dxa"/>
            <w:tcBorders>
              <w:top w:val="single" w:sz="4" w:space="0" w:color="000000"/>
              <w:left w:val="single" w:sz="4" w:space="0" w:color="000000"/>
              <w:bottom w:val="single" w:sz="4" w:space="0" w:color="000000"/>
              <w:right w:val="single" w:sz="4" w:space="0" w:color="000000"/>
            </w:tcBorders>
            <w:vAlign w:val="center"/>
          </w:tcPr>
          <w:p w14:paraId="5F675A31" w14:textId="77777777" w:rsidR="00A30B5E" w:rsidRPr="00A41EF0" w:rsidRDefault="00A30B5E" w:rsidP="00BF6D34">
            <w:pPr>
              <w:spacing w:after="0" w:line="259" w:lineRule="auto"/>
              <w:ind w:left="0" w:right="-8"/>
              <w:jc w:val="left"/>
              <w:rPr>
                <w:rFonts w:cs="Arial"/>
                <w:sz w:val="20"/>
                <w:szCs w:val="20"/>
              </w:rPr>
            </w:pPr>
            <w:r w:rsidRPr="00A41EF0">
              <w:rPr>
                <w:rFonts w:cs="Arial"/>
                <w:sz w:val="20"/>
                <w:szCs w:val="20"/>
              </w:rPr>
              <w:t xml:space="preserve">Iznimno velika </w:t>
            </w:r>
          </w:p>
        </w:tc>
        <w:tc>
          <w:tcPr>
            <w:tcW w:w="1421" w:type="dxa"/>
            <w:tcBorders>
              <w:top w:val="single" w:sz="4" w:space="0" w:color="000000"/>
              <w:left w:val="single" w:sz="4" w:space="0" w:color="000000"/>
              <w:bottom w:val="single" w:sz="4" w:space="0" w:color="000000"/>
              <w:right w:val="single" w:sz="4" w:space="0" w:color="000000"/>
            </w:tcBorders>
            <w:vAlign w:val="center"/>
          </w:tcPr>
          <w:p w14:paraId="1AFBE61D" w14:textId="77777777" w:rsidR="00A30B5E" w:rsidRPr="00A41EF0" w:rsidRDefault="00A30B5E" w:rsidP="00BF6D34">
            <w:pPr>
              <w:spacing w:after="0" w:line="259" w:lineRule="auto"/>
              <w:ind w:left="0" w:right="-8" w:firstLine="0"/>
              <w:jc w:val="center"/>
              <w:rPr>
                <w:rFonts w:cs="Arial"/>
                <w:sz w:val="20"/>
                <w:szCs w:val="20"/>
              </w:rPr>
            </w:pPr>
            <w:r w:rsidRPr="00A41EF0">
              <w:rPr>
                <w:rFonts w:cs="Arial"/>
                <w:sz w:val="20"/>
                <w:szCs w:val="20"/>
              </w:rPr>
              <w:t xml:space="preserve">&gt;98% </w:t>
            </w:r>
          </w:p>
        </w:tc>
        <w:tc>
          <w:tcPr>
            <w:tcW w:w="3412" w:type="dxa"/>
            <w:tcBorders>
              <w:top w:val="single" w:sz="4" w:space="0" w:color="000000"/>
              <w:left w:val="single" w:sz="4" w:space="0" w:color="000000"/>
              <w:bottom w:val="single" w:sz="4" w:space="0" w:color="000000"/>
              <w:right w:val="single" w:sz="4" w:space="0" w:color="000000"/>
            </w:tcBorders>
            <w:vAlign w:val="center"/>
          </w:tcPr>
          <w:p w14:paraId="4CB7B7FB" w14:textId="77777777" w:rsidR="00A30B5E" w:rsidRPr="00A41EF0" w:rsidRDefault="00A30B5E" w:rsidP="00BF6D34">
            <w:pPr>
              <w:spacing w:after="0" w:line="259" w:lineRule="auto"/>
              <w:ind w:left="0" w:right="-8" w:firstLine="0"/>
              <w:jc w:val="left"/>
              <w:rPr>
                <w:rFonts w:cs="Arial"/>
                <w:sz w:val="20"/>
                <w:szCs w:val="20"/>
              </w:rPr>
            </w:pPr>
            <w:r w:rsidRPr="00A41EF0">
              <w:rPr>
                <w:rFonts w:cs="Arial"/>
                <w:sz w:val="20"/>
                <w:szCs w:val="20"/>
              </w:rPr>
              <w:t xml:space="preserve">1 događaj godišnje ili češće </w:t>
            </w:r>
          </w:p>
        </w:tc>
        <w:tc>
          <w:tcPr>
            <w:tcW w:w="1422" w:type="dxa"/>
            <w:tcBorders>
              <w:top w:val="single" w:sz="4" w:space="0" w:color="000000"/>
              <w:left w:val="single" w:sz="4" w:space="0" w:color="000000"/>
              <w:bottom w:val="single" w:sz="4" w:space="0" w:color="000000"/>
              <w:right w:val="single" w:sz="4" w:space="0" w:color="000000"/>
            </w:tcBorders>
          </w:tcPr>
          <w:p w14:paraId="3F1A0308" w14:textId="77777777" w:rsidR="00A30B5E" w:rsidRPr="00A41EF0" w:rsidRDefault="00A30B5E" w:rsidP="00BF6D34">
            <w:pPr>
              <w:spacing w:after="0" w:line="259" w:lineRule="auto"/>
              <w:ind w:left="0" w:right="-8" w:firstLine="0"/>
              <w:jc w:val="center"/>
              <w:rPr>
                <w:rFonts w:cs="Arial"/>
                <w:sz w:val="20"/>
                <w:szCs w:val="20"/>
              </w:rPr>
            </w:pPr>
          </w:p>
        </w:tc>
      </w:tr>
    </w:tbl>
    <w:p w14:paraId="01CBE6C5" w14:textId="77777777" w:rsidR="003D6F61" w:rsidRDefault="003D6F61" w:rsidP="00A30B5E">
      <w:pPr>
        <w:pStyle w:val="Naslov2"/>
        <w:spacing w:after="0"/>
        <w:ind w:right="-8" w:firstLine="0"/>
      </w:pPr>
      <w:bookmarkStart w:id="125" w:name="_Toc511933732"/>
      <w:bookmarkStart w:id="126" w:name="_Toc17720272"/>
    </w:p>
    <w:p w14:paraId="0660C3C0" w14:textId="77777777" w:rsidR="003D6F61" w:rsidRDefault="003D6F61">
      <w:pPr>
        <w:spacing w:after="160" w:line="259" w:lineRule="auto"/>
        <w:ind w:left="0" w:firstLine="0"/>
        <w:jc w:val="left"/>
        <w:rPr>
          <w:rFonts w:cs="Arial"/>
          <w:b/>
        </w:rPr>
      </w:pPr>
      <w:r>
        <w:br w:type="page"/>
      </w:r>
    </w:p>
    <w:p w14:paraId="4942485C" w14:textId="77777777" w:rsidR="00A30B5E" w:rsidRPr="00A41EF0" w:rsidRDefault="00A30B5E" w:rsidP="00A30B5E">
      <w:pPr>
        <w:pStyle w:val="Naslov2"/>
        <w:spacing w:after="0"/>
        <w:ind w:right="-8" w:firstLine="0"/>
      </w:pPr>
      <w:r w:rsidRPr="00A41EF0">
        <w:t>5.5.7. MATRICE RIZIKA</w:t>
      </w:r>
      <w:bookmarkEnd w:id="125"/>
      <w:bookmarkEnd w:id="126"/>
      <w:r w:rsidRPr="00A41EF0">
        <w:t xml:space="preserve"> </w:t>
      </w:r>
    </w:p>
    <w:p w14:paraId="0EDED751" w14:textId="77777777" w:rsidR="00A30B5E" w:rsidRPr="00A41EF0" w:rsidRDefault="00A30B5E" w:rsidP="00A30B5E">
      <w:pPr>
        <w:spacing w:after="0" w:line="259" w:lineRule="auto"/>
        <w:ind w:left="0" w:right="-8" w:firstLine="0"/>
        <w:jc w:val="left"/>
        <w:rPr>
          <w:rFonts w:cs="Arial"/>
        </w:rPr>
      </w:pPr>
      <w:r w:rsidRPr="00A41EF0">
        <w:rPr>
          <w:rFonts w:cs="Arial"/>
        </w:rPr>
        <w:t xml:space="preserve">Na temelju kombinacije dobivenih vrijednosti posljedica za sve tri kategorije (život i zdravlje ljudi, gospodarstvo i društvena stabilnost i politika) i vjerojatnosti izrađene su matrice rizika za prijetnju </w:t>
      </w:r>
      <w:r w:rsidRPr="00A41EF0">
        <w:rPr>
          <w:rFonts w:cs="Arial"/>
          <w:b/>
        </w:rPr>
        <w:t>nesreće s opasnim tvarima</w:t>
      </w:r>
      <w:r w:rsidRPr="00A41EF0">
        <w:rPr>
          <w:rFonts w:cs="Arial"/>
        </w:rPr>
        <w:t xml:space="preserve">: </w:t>
      </w:r>
    </w:p>
    <w:p w14:paraId="15F70A2E" w14:textId="77777777" w:rsidR="00A30B5E" w:rsidRPr="00A41EF0" w:rsidRDefault="00A30B5E" w:rsidP="00A30B5E">
      <w:pPr>
        <w:spacing w:after="0" w:line="259" w:lineRule="auto"/>
        <w:ind w:left="0" w:right="-8" w:firstLine="0"/>
        <w:jc w:val="left"/>
        <w:rPr>
          <w:rFonts w:cs="Arial"/>
        </w:rPr>
      </w:pPr>
    </w:p>
    <w:p w14:paraId="414E52B0" w14:textId="77777777" w:rsidR="00A30B5E" w:rsidRPr="00A41EF0" w:rsidRDefault="00A30B5E" w:rsidP="00A30B5E">
      <w:pPr>
        <w:spacing w:after="0" w:line="259" w:lineRule="auto"/>
        <w:ind w:left="0" w:right="-8" w:firstLine="0"/>
        <w:jc w:val="center"/>
        <w:rPr>
          <w:rFonts w:cs="Arial"/>
          <w:b/>
        </w:rPr>
      </w:pPr>
      <w:r w:rsidRPr="00A41EF0">
        <w:rPr>
          <w:rFonts w:cs="Arial"/>
          <w:b/>
        </w:rPr>
        <w:t>Život i zdravlje ljudi</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A30B5E" w:rsidRPr="00A41EF0" w14:paraId="2AAF6481" w14:textId="77777777" w:rsidTr="00BF6D34">
        <w:trPr>
          <w:trHeight w:val="517"/>
          <w:jc w:val="center"/>
        </w:trPr>
        <w:tc>
          <w:tcPr>
            <w:tcW w:w="475" w:type="dxa"/>
            <w:vMerge w:val="restart"/>
            <w:shd w:val="clear" w:color="auto" w:fill="FFFFFF" w:themeFill="background1"/>
            <w:textDirection w:val="btLr"/>
          </w:tcPr>
          <w:p w14:paraId="74C70AD1" w14:textId="77777777" w:rsidR="00A30B5E" w:rsidRPr="00A41EF0" w:rsidRDefault="00A30B5E"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12F6EED0"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263450D8"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400E398C" w14:textId="77777777" w:rsidR="00A30B5E" w:rsidRPr="00A41EF0" w:rsidRDefault="00A30B5E" w:rsidP="00BF6D34">
            <w:pPr>
              <w:spacing w:after="0" w:line="240" w:lineRule="auto"/>
              <w:ind w:left="0" w:right="-8"/>
              <w:jc w:val="center"/>
              <w:rPr>
                <w:rFonts w:cs="Arial"/>
                <w:bCs/>
                <w:szCs w:val="24"/>
              </w:rPr>
            </w:pPr>
            <w:r w:rsidRPr="00A41EF0">
              <w:rPr>
                <w:rFonts w:cs="Arial"/>
                <w:b/>
                <w:bCs/>
                <w:sz w:val="32"/>
                <w:szCs w:val="32"/>
              </w:rPr>
              <w:t>X</w:t>
            </w: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7CC289D8" w14:textId="77777777" w:rsidR="00A30B5E" w:rsidRPr="00A41EF0" w:rsidRDefault="00A30B5E" w:rsidP="00BF6D34">
            <w:pPr>
              <w:spacing w:after="0" w:line="240" w:lineRule="auto"/>
              <w:ind w:left="0" w:right="-8"/>
              <w:jc w:val="center"/>
              <w:rPr>
                <w:rFonts w:cs="Arial"/>
                <w:b/>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4E2F2971"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0255A534" w14:textId="77777777" w:rsidR="00A30B5E" w:rsidRPr="00A41EF0" w:rsidRDefault="00A30B5E" w:rsidP="00BF6D34">
            <w:pPr>
              <w:spacing w:after="0" w:line="240" w:lineRule="auto"/>
              <w:ind w:left="0" w:right="-8"/>
              <w:jc w:val="center"/>
              <w:rPr>
                <w:rFonts w:cs="Arial"/>
                <w:bCs/>
                <w:szCs w:val="24"/>
              </w:rPr>
            </w:pPr>
          </w:p>
        </w:tc>
      </w:tr>
      <w:tr w:rsidR="00A30B5E" w:rsidRPr="00A41EF0" w14:paraId="33496547" w14:textId="77777777" w:rsidTr="00BF6D34">
        <w:trPr>
          <w:trHeight w:val="517"/>
          <w:jc w:val="center"/>
        </w:trPr>
        <w:tc>
          <w:tcPr>
            <w:tcW w:w="475" w:type="dxa"/>
            <w:vMerge/>
            <w:shd w:val="clear" w:color="auto" w:fill="FFFFFF" w:themeFill="background1"/>
          </w:tcPr>
          <w:p w14:paraId="25AF6D94"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560B8089"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24EE356"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77740C5E"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3A0B5FD8"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6168B84F"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09739C8C" w14:textId="77777777" w:rsidR="00A30B5E" w:rsidRPr="00A41EF0" w:rsidRDefault="00A30B5E" w:rsidP="00BF6D34">
            <w:pPr>
              <w:spacing w:after="0" w:line="240" w:lineRule="auto"/>
              <w:ind w:left="0" w:right="-8"/>
              <w:jc w:val="center"/>
              <w:rPr>
                <w:rFonts w:cs="Arial"/>
                <w:bCs/>
                <w:szCs w:val="24"/>
              </w:rPr>
            </w:pPr>
          </w:p>
        </w:tc>
      </w:tr>
      <w:tr w:rsidR="00A30B5E" w:rsidRPr="00A41EF0" w14:paraId="4A463325" w14:textId="77777777" w:rsidTr="00BF6D34">
        <w:trPr>
          <w:trHeight w:val="517"/>
          <w:jc w:val="center"/>
        </w:trPr>
        <w:tc>
          <w:tcPr>
            <w:tcW w:w="475" w:type="dxa"/>
            <w:vMerge/>
            <w:shd w:val="clear" w:color="auto" w:fill="FFFFFF" w:themeFill="background1"/>
          </w:tcPr>
          <w:p w14:paraId="21BF1409"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3A705C6F"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396ECE3"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00A7CC8"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3D61E6F6" w14:textId="77777777" w:rsidR="00A30B5E" w:rsidRPr="00A41EF0" w:rsidRDefault="00A30B5E" w:rsidP="00BF6D34">
            <w:pPr>
              <w:spacing w:after="0" w:line="240" w:lineRule="auto"/>
              <w:ind w:left="0" w:right="-8"/>
              <w:jc w:val="center"/>
              <w:rPr>
                <w:rFonts w:cs="Arial"/>
                <w:bCs/>
                <w:sz w:val="40"/>
                <w:szCs w:val="40"/>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6FE65131"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71C5BF3B" w14:textId="77777777" w:rsidR="00A30B5E" w:rsidRPr="00A41EF0" w:rsidRDefault="00A30B5E" w:rsidP="00BF6D34">
            <w:pPr>
              <w:spacing w:after="0" w:line="240" w:lineRule="auto"/>
              <w:ind w:left="0" w:right="-8"/>
              <w:jc w:val="center"/>
              <w:rPr>
                <w:rFonts w:cs="Arial"/>
                <w:bCs/>
                <w:szCs w:val="24"/>
              </w:rPr>
            </w:pPr>
          </w:p>
        </w:tc>
      </w:tr>
      <w:tr w:rsidR="00A30B5E" w:rsidRPr="00A41EF0" w14:paraId="3F025C5C" w14:textId="77777777" w:rsidTr="00BF6D34">
        <w:trPr>
          <w:trHeight w:val="517"/>
          <w:jc w:val="center"/>
        </w:trPr>
        <w:tc>
          <w:tcPr>
            <w:tcW w:w="475" w:type="dxa"/>
            <w:vMerge/>
            <w:shd w:val="clear" w:color="auto" w:fill="FFFFFF" w:themeFill="background1"/>
          </w:tcPr>
          <w:p w14:paraId="0224DDE6"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5B6170A8"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442BCE66"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5F9A0914"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335B1EEE"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49BE620F"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27C4ABDF" w14:textId="77777777" w:rsidR="00A30B5E" w:rsidRPr="00A41EF0" w:rsidRDefault="00A30B5E" w:rsidP="00BF6D34">
            <w:pPr>
              <w:spacing w:after="0" w:line="240" w:lineRule="auto"/>
              <w:ind w:left="0" w:right="-8"/>
              <w:jc w:val="center"/>
              <w:rPr>
                <w:rFonts w:cs="Arial"/>
                <w:bCs/>
                <w:szCs w:val="24"/>
              </w:rPr>
            </w:pPr>
          </w:p>
        </w:tc>
      </w:tr>
      <w:tr w:rsidR="00A30B5E" w:rsidRPr="00A41EF0" w14:paraId="2B4BBCBF" w14:textId="77777777" w:rsidTr="00BF6D34">
        <w:trPr>
          <w:trHeight w:val="517"/>
          <w:jc w:val="center"/>
        </w:trPr>
        <w:tc>
          <w:tcPr>
            <w:tcW w:w="475" w:type="dxa"/>
            <w:vMerge/>
            <w:shd w:val="clear" w:color="auto" w:fill="FFFFFF" w:themeFill="background1"/>
          </w:tcPr>
          <w:p w14:paraId="589E00CC"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409187F9"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2A1A2A95"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48E068C6"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64205B2E"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4856D917"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46D317FA" w14:textId="77777777" w:rsidR="00A30B5E" w:rsidRPr="00A41EF0" w:rsidRDefault="00A30B5E" w:rsidP="00BF6D34">
            <w:pPr>
              <w:spacing w:after="0" w:line="240" w:lineRule="auto"/>
              <w:ind w:left="0" w:right="-8"/>
              <w:jc w:val="center"/>
              <w:rPr>
                <w:rFonts w:cs="Arial"/>
                <w:bCs/>
                <w:szCs w:val="24"/>
              </w:rPr>
            </w:pPr>
          </w:p>
        </w:tc>
      </w:tr>
      <w:tr w:rsidR="00A30B5E" w:rsidRPr="00A41EF0" w14:paraId="009A2B7B" w14:textId="77777777" w:rsidTr="00BF6D34">
        <w:trPr>
          <w:trHeight w:val="175"/>
          <w:jc w:val="center"/>
        </w:trPr>
        <w:tc>
          <w:tcPr>
            <w:tcW w:w="814" w:type="dxa"/>
            <w:gridSpan w:val="2"/>
            <w:vMerge w:val="restart"/>
            <w:shd w:val="clear" w:color="auto" w:fill="FFFFFF" w:themeFill="background1"/>
            <w:vAlign w:val="center"/>
          </w:tcPr>
          <w:p w14:paraId="1394A695" w14:textId="77777777" w:rsidR="00A30B5E" w:rsidRPr="00A41EF0" w:rsidRDefault="00A30B5E" w:rsidP="00BF6D34">
            <w:pPr>
              <w:spacing w:after="0" w:line="240" w:lineRule="auto"/>
              <w:ind w:left="0" w:right="-8"/>
              <w:jc w:val="center"/>
              <w:rPr>
                <w:rFonts w:cs="Arial"/>
                <w:b/>
                <w:bCs/>
              </w:rPr>
            </w:pPr>
          </w:p>
        </w:tc>
        <w:tc>
          <w:tcPr>
            <w:tcW w:w="566" w:type="dxa"/>
            <w:tcBorders>
              <w:top w:val="single" w:sz="4" w:space="0" w:color="auto"/>
            </w:tcBorders>
            <w:vAlign w:val="center"/>
          </w:tcPr>
          <w:p w14:paraId="48C768A3"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25060C22"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740C42CC"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156B9322"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5AF83F1D"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r>
      <w:tr w:rsidR="00A30B5E" w:rsidRPr="00A41EF0" w14:paraId="24F31DC2" w14:textId="77777777" w:rsidTr="00BF6D34">
        <w:trPr>
          <w:trHeight w:val="445"/>
          <w:jc w:val="center"/>
        </w:trPr>
        <w:tc>
          <w:tcPr>
            <w:tcW w:w="814" w:type="dxa"/>
            <w:gridSpan w:val="2"/>
            <w:vMerge/>
            <w:shd w:val="clear" w:color="auto" w:fill="FFFFFF" w:themeFill="background1"/>
          </w:tcPr>
          <w:p w14:paraId="3582CF66" w14:textId="77777777" w:rsidR="00A30B5E" w:rsidRPr="00A41EF0" w:rsidRDefault="00A30B5E" w:rsidP="00BF6D34">
            <w:pPr>
              <w:spacing w:after="0" w:line="240" w:lineRule="auto"/>
              <w:ind w:left="0" w:right="-8"/>
              <w:jc w:val="center"/>
              <w:rPr>
                <w:rFonts w:cs="Arial"/>
                <w:bCs/>
              </w:rPr>
            </w:pPr>
          </w:p>
        </w:tc>
        <w:tc>
          <w:tcPr>
            <w:tcW w:w="2839" w:type="dxa"/>
            <w:gridSpan w:val="5"/>
            <w:vAlign w:val="center"/>
          </w:tcPr>
          <w:p w14:paraId="765B3AFE" w14:textId="77777777" w:rsidR="00A30B5E" w:rsidRPr="00A41EF0" w:rsidRDefault="00A30B5E" w:rsidP="00BF6D34">
            <w:pPr>
              <w:spacing w:after="0" w:line="240" w:lineRule="auto"/>
              <w:ind w:left="0" w:right="-8"/>
              <w:jc w:val="center"/>
              <w:rPr>
                <w:rFonts w:cs="Arial"/>
                <w:bCs/>
              </w:rPr>
            </w:pPr>
            <w:r w:rsidRPr="00A41EF0">
              <w:rPr>
                <w:rFonts w:cs="Arial"/>
                <w:bCs/>
              </w:rPr>
              <w:t>VJEROJATNOST</w:t>
            </w:r>
          </w:p>
        </w:tc>
      </w:tr>
    </w:tbl>
    <w:p w14:paraId="1DC95C24" w14:textId="77777777" w:rsidR="00A30B5E" w:rsidRPr="00A41EF0" w:rsidRDefault="00A30B5E" w:rsidP="00A30B5E">
      <w:pPr>
        <w:spacing w:after="0" w:line="259" w:lineRule="auto"/>
        <w:ind w:left="0" w:right="-8" w:firstLine="0"/>
        <w:jc w:val="center"/>
        <w:rPr>
          <w:rFonts w:cs="Arial"/>
        </w:rPr>
      </w:pPr>
    </w:p>
    <w:p w14:paraId="50E0A18D" w14:textId="77777777" w:rsidR="00A30B5E" w:rsidRPr="00A41EF0" w:rsidRDefault="00A30B5E" w:rsidP="00A30B5E">
      <w:pPr>
        <w:spacing w:after="0" w:line="259" w:lineRule="auto"/>
        <w:ind w:left="0" w:right="-8" w:firstLine="0"/>
        <w:jc w:val="center"/>
        <w:rPr>
          <w:rFonts w:cs="Arial"/>
          <w:b/>
        </w:rPr>
      </w:pPr>
      <w:r w:rsidRPr="00A41EF0">
        <w:rPr>
          <w:rFonts w:cs="Arial"/>
          <w:b/>
        </w:rPr>
        <w:t>Gospodarstvo</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A30B5E" w:rsidRPr="00A41EF0" w14:paraId="5D842CDC" w14:textId="77777777" w:rsidTr="00BF6D34">
        <w:trPr>
          <w:trHeight w:val="517"/>
          <w:jc w:val="center"/>
        </w:trPr>
        <w:tc>
          <w:tcPr>
            <w:tcW w:w="475" w:type="dxa"/>
            <w:vMerge w:val="restart"/>
            <w:shd w:val="clear" w:color="auto" w:fill="FFFFFF" w:themeFill="background1"/>
            <w:textDirection w:val="btLr"/>
          </w:tcPr>
          <w:p w14:paraId="54A27B35" w14:textId="77777777" w:rsidR="00A30B5E" w:rsidRPr="00A41EF0" w:rsidRDefault="00A30B5E"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785D8A0D"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378600D8"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2ADB3C81"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37ACF921"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01DE3FC8"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4641987F" w14:textId="77777777" w:rsidR="00A30B5E" w:rsidRPr="00A41EF0" w:rsidRDefault="00A30B5E" w:rsidP="00BF6D34">
            <w:pPr>
              <w:spacing w:after="0" w:line="240" w:lineRule="auto"/>
              <w:ind w:left="0" w:right="-8"/>
              <w:jc w:val="center"/>
              <w:rPr>
                <w:rFonts w:cs="Arial"/>
                <w:bCs/>
                <w:szCs w:val="24"/>
              </w:rPr>
            </w:pPr>
          </w:p>
        </w:tc>
      </w:tr>
      <w:tr w:rsidR="00A30B5E" w:rsidRPr="00A41EF0" w14:paraId="07CB3F81" w14:textId="77777777" w:rsidTr="00BF6D34">
        <w:trPr>
          <w:trHeight w:val="517"/>
          <w:jc w:val="center"/>
        </w:trPr>
        <w:tc>
          <w:tcPr>
            <w:tcW w:w="475" w:type="dxa"/>
            <w:vMerge/>
            <w:shd w:val="clear" w:color="auto" w:fill="FFFFFF" w:themeFill="background1"/>
          </w:tcPr>
          <w:p w14:paraId="32B9D3E8"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1E0338E9"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7CAAFD03"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46B94909" w14:textId="77777777" w:rsidR="00A30B5E" w:rsidRPr="00A41EF0" w:rsidRDefault="00A30B5E" w:rsidP="00BF6D34">
            <w:pPr>
              <w:spacing w:after="0" w:line="240" w:lineRule="auto"/>
              <w:ind w:left="0" w:right="-8"/>
              <w:jc w:val="center"/>
              <w:rPr>
                <w:rFonts w:cs="Arial"/>
                <w:bCs/>
                <w:szCs w:val="24"/>
              </w:rPr>
            </w:pPr>
            <w:r w:rsidRPr="00A41EF0">
              <w:rPr>
                <w:rFonts w:cs="Arial"/>
                <w:b/>
                <w:bCs/>
                <w:sz w:val="32"/>
                <w:szCs w:val="32"/>
              </w:rPr>
              <w:t>X</w:t>
            </w: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4D33BC4E"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54CBD49A"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2AA7F0BD" w14:textId="77777777" w:rsidR="00A30B5E" w:rsidRPr="00A41EF0" w:rsidRDefault="00A30B5E" w:rsidP="00BF6D34">
            <w:pPr>
              <w:spacing w:after="0" w:line="240" w:lineRule="auto"/>
              <w:ind w:left="0" w:right="-8"/>
              <w:jc w:val="center"/>
              <w:rPr>
                <w:rFonts w:cs="Arial"/>
                <w:bCs/>
                <w:szCs w:val="24"/>
              </w:rPr>
            </w:pPr>
          </w:p>
        </w:tc>
      </w:tr>
      <w:tr w:rsidR="00A30B5E" w:rsidRPr="00A41EF0" w14:paraId="3F0C8D2A" w14:textId="77777777" w:rsidTr="00BF6D34">
        <w:trPr>
          <w:trHeight w:val="517"/>
          <w:jc w:val="center"/>
        </w:trPr>
        <w:tc>
          <w:tcPr>
            <w:tcW w:w="475" w:type="dxa"/>
            <w:vMerge/>
            <w:shd w:val="clear" w:color="auto" w:fill="FFFFFF" w:themeFill="background1"/>
          </w:tcPr>
          <w:p w14:paraId="1B4FFE39"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66D899AF"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E8CCBA2"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1A6CBF66"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58F772B6" w14:textId="77777777" w:rsidR="00A30B5E" w:rsidRPr="00A41EF0" w:rsidRDefault="00A30B5E" w:rsidP="00BF6D34">
            <w:pPr>
              <w:spacing w:after="0" w:line="240" w:lineRule="auto"/>
              <w:ind w:left="0" w:right="-8"/>
              <w:jc w:val="center"/>
              <w:rPr>
                <w:rFonts w:cs="Arial"/>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27F894F9"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0677DAAB" w14:textId="77777777" w:rsidR="00A30B5E" w:rsidRPr="00A41EF0" w:rsidRDefault="00A30B5E" w:rsidP="00BF6D34">
            <w:pPr>
              <w:spacing w:after="0" w:line="240" w:lineRule="auto"/>
              <w:ind w:left="0" w:right="-8"/>
              <w:jc w:val="center"/>
              <w:rPr>
                <w:rFonts w:cs="Arial"/>
                <w:bCs/>
                <w:szCs w:val="24"/>
              </w:rPr>
            </w:pPr>
          </w:p>
        </w:tc>
      </w:tr>
      <w:tr w:rsidR="00A30B5E" w:rsidRPr="00A41EF0" w14:paraId="3B7B8B3A" w14:textId="77777777" w:rsidTr="00BF6D34">
        <w:trPr>
          <w:trHeight w:val="517"/>
          <w:jc w:val="center"/>
        </w:trPr>
        <w:tc>
          <w:tcPr>
            <w:tcW w:w="475" w:type="dxa"/>
            <w:vMerge/>
            <w:shd w:val="clear" w:color="auto" w:fill="FFFFFF" w:themeFill="background1"/>
          </w:tcPr>
          <w:p w14:paraId="5F906331"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413A2DF6"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70020411"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862E7E1"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25666534"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644533C9"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4DE09331" w14:textId="77777777" w:rsidR="00A30B5E" w:rsidRPr="00A41EF0" w:rsidRDefault="00A30B5E" w:rsidP="00BF6D34">
            <w:pPr>
              <w:spacing w:after="0" w:line="240" w:lineRule="auto"/>
              <w:ind w:left="0" w:right="-8"/>
              <w:jc w:val="center"/>
              <w:rPr>
                <w:rFonts w:cs="Arial"/>
                <w:bCs/>
                <w:szCs w:val="24"/>
              </w:rPr>
            </w:pPr>
          </w:p>
        </w:tc>
      </w:tr>
      <w:tr w:rsidR="00A30B5E" w:rsidRPr="00A41EF0" w14:paraId="03A53580" w14:textId="77777777" w:rsidTr="00BF6D34">
        <w:trPr>
          <w:trHeight w:val="517"/>
          <w:jc w:val="center"/>
        </w:trPr>
        <w:tc>
          <w:tcPr>
            <w:tcW w:w="475" w:type="dxa"/>
            <w:vMerge/>
            <w:shd w:val="clear" w:color="auto" w:fill="FFFFFF" w:themeFill="background1"/>
          </w:tcPr>
          <w:p w14:paraId="0D991467"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44B06F36"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3FA74282"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0EAF518B"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76D7EC94"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549BD49D"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793865C5" w14:textId="77777777" w:rsidR="00A30B5E" w:rsidRPr="00A41EF0" w:rsidRDefault="00A30B5E" w:rsidP="00BF6D34">
            <w:pPr>
              <w:spacing w:after="0" w:line="240" w:lineRule="auto"/>
              <w:ind w:left="0" w:right="-8"/>
              <w:jc w:val="center"/>
              <w:rPr>
                <w:rFonts w:cs="Arial"/>
                <w:bCs/>
                <w:szCs w:val="24"/>
              </w:rPr>
            </w:pPr>
          </w:p>
        </w:tc>
      </w:tr>
      <w:tr w:rsidR="00A30B5E" w:rsidRPr="00A41EF0" w14:paraId="1B505289" w14:textId="77777777" w:rsidTr="00BF6D34">
        <w:trPr>
          <w:trHeight w:val="175"/>
          <w:jc w:val="center"/>
        </w:trPr>
        <w:tc>
          <w:tcPr>
            <w:tcW w:w="814" w:type="dxa"/>
            <w:gridSpan w:val="2"/>
            <w:vMerge w:val="restart"/>
            <w:shd w:val="clear" w:color="auto" w:fill="FFFFFF" w:themeFill="background1"/>
            <w:vAlign w:val="center"/>
          </w:tcPr>
          <w:p w14:paraId="74021795" w14:textId="77777777" w:rsidR="00A30B5E" w:rsidRPr="00A41EF0" w:rsidRDefault="00A30B5E" w:rsidP="00BF6D34">
            <w:pPr>
              <w:spacing w:after="0" w:line="240" w:lineRule="auto"/>
              <w:ind w:left="0" w:right="-8"/>
              <w:jc w:val="center"/>
              <w:rPr>
                <w:rFonts w:cs="Arial"/>
                <w:b/>
                <w:bCs/>
              </w:rPr>
            </w:pPr>
          </w:p>
        </w:tc>
        <w:tc>
          <w:tcPr>
            <w:tcW w:w="566" w:type="dxa"/>
            <w:tcBorders>
              <w:top w:val="single" w:sz="4" w:space="0" w:color="auto"/>
            </w:tcBorders>
            <w:vAlign w:val="center"/>
          </w:tcPr>
          <w:p w14:paraId="0F4FB627"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000BB5F0"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5C4F5B67"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6B72667E"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1ED2E2B7"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r>
      <w:tr w:rsidR="00A30B5E" w:rsidRPr="00A41EF0" w14:paraId="06BB87F9" w14:textId="77777777" w:rsidTr="00BF6D34">
        <w:trPr>
          <w:trHeight w:val="372"/>
          <w:jc w:val="center"/>
        </w:trPr>
        <w:tc>
          <w:tcPr>
            <w:tcW w:w="814" w:type="dxa"/>
            <w:gridSpan w:val="2"/>
            <w:vMerge/>
            <w:shd w:val="clear" w:color="auto" w:fill="FFFFFF" w:themeFill="background1"/>
          </w:tcPr>
          <w:p w14:paraId="737B1341" w14:textId="77777777" w:rsidR="00A30B5E" w:rsidRPr="00A41EF0" w:rsidRDefault="00A30B5E" w:rsidP="00BF6D34">
            <w:pPr>
              <w:spacing w:after="0" w:line="240" w:lineRule="auto"/>
              <w:ind w:left="0" w:right="-8"/>
              <w:jc w:val="center"/>
              <w:rPr>
                <w:rFonts w:cs="Arial"/>
                <w:bCs/>
              </w:rPr>
            </w:pPr>
          </w:p>
        </w:tc>
        <w:tc>
          <w:tcPr>
            <w:tcW w:w="2839" w:type="dxa"/>
            <w:gridSpan w:val="5"/>
            <w:vAlign w:val="center"/>
          </w:tcPr>
          <w:p w14:paraId="539E9B60" w14:textId="77777777" w:rsidR="00A30B5E" w:rsidRPr="00A41EF0" w:rsidRDefault="00A30B5E" w:rsidP="00BF6D34">
            <w:pPr>
              <w:spacing w:after="0" w:line="240" w:lineRule="auto"/>
              <w:ind w:left="0" w:right="-8"/>
              <w:jc w:val="center"/>
              <w:rPr>
                <w:rFonts w:cs="Arial"/>
                <w:bCs/>
              </w:rPr>
            </w:pPr>
            <w:r w:rsidRPr="00A41EF0">
              <w:rPr>
                <w:rFonts w:cs="Arial"/>
                <w:bCs/>
              </w:rPr>
              <w:t>VJEROJATNOST</w:t>
            </w:r>
          </w:p>
        </w:tc>
      </w:tr>
    </w:tbl>
    <w:p w14:paraId="635C039E" w14:textId="77777777" w:rsidR="00A30B5E" w:rsidRPr="00A41EF0" w:rsidRDefault="00A30B5E" w:rsidP="00A30B5E">
      <w:pPr>
        <w:spacing w:after="0" w:line="259" w:lineRule="auto"/>
        <w:ind w:left="0" w:right="-8" w:firstLine="0"/>
        <w:jc w:val="left"/>
        <w:rPr>
          <w:rFonts w:cs="Arial"/>
        </w:rPr>
      </w:pPr>
    </w:p>
    <w:p w14:paraId="5C03AC06" w14:textId="77777777" w:rsidR="00A30B5E" w:rsidRPr="00A41EF0" w:rsidRDefault="00A30B5E" w:rsidP="00A30B5E">
      <w:pPr>
        <w:spacing w:after="0" w:line="259" w:lineRule="auto"/>
        <w:ind w:left="0" w:right="-8" w:firstLine="0"/>
        <w:jc w:val="center"/>
        <w:rPr>
          <w:rFonts w:cs="Arial"/>
          <w:b/>
        </w:rPr>
      </w:pPr>
      <w:r w:rsidRPr="00A41EF0">
        <w:rPr>
          <w:rFonts w:cs="Arial"/>
          <w:b/>
        </w:rPr>
        <w:t>Društvena stabilnost i politika</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A30B5E" w:rsidRPr="00A41EF0" w14:paraId="42CEEB97" w14:textId="77777777" w:rsidTr="00BF6D34">
        <w:trPr>
          <w:trHeight w:val="517"/>
          <w:jc w:val="center"/>
        </w:trPr>
        <w:tc>
          <w:tcPr>
            <w:tcW w:w="475" w:type="dxa"/>
            <w:vMerge w:val="restart"/>
            <w:shd w:val="clear" w:color="auto" w:fill="FFFFFF" w:themeFill="background1"/>
            <w:textDirection w:val="btLr"/>
          </w:tcPr>
          <w:p w14:paraId="13EB440A" w14:textId="77777777" w:rsidR="00A30B5E" w:rsidRPr="00A41EF0" w:rsidRDefault="00A30B5E" w:rsidP="00BF6D34">
            <w:pPr>
              <w:spacing w:after="0" w:line="240" w:lineRule="auto"/>
              <w:ind w:left="0" w:right="-8"/>
              <w:jc w:val="center"/>
              <w:rPr>
                <w:rFonts w:cs="Arial"/>
                <w:bCs/>
              </w:rPr>
            </w:pPr>
            <w:r w:rsidRPr="00A41EF0">
              <w:rPr>
                <w:rFonts w:cs="Arial"/>
                <w:bCs/>
              </w:rPr>
              <w:t>POSLJEDICE</w:t>
            </w:r>
          </w:p>
        </w:tc>
        <w:tc>
          <w:tcPr>
            <w:tcW w:w="339" w:type="dxa"/>
            <w:tcBorders>
              <w:right w:val="single" w:sz="4" w:space="0" w:color="auto"/>
            </w:tcBorders>
            <w:vAlign w:val="center"/>
          </w:tcPr>
          <w:p w14:paraId="439DEFA7"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CFFA01A"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15ADD566"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48E05643"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615A289F"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5AD54542" w14:textId="77777777" w:rsidR="00A30B5E" w:rsidRPr="00A41EF0" w:rsidRDefault="00A30B5E" w:rsidP="00BF6D34">
            <w:pPr>
              <w:spacing w:after="0" w:line="240" w:lineRule="auto"/>
              <w:ind w:left="0" w:right="-8"/>
              <w:jc w:val="center"/>
              <w:rPr>
                <w:rFonts w:cs="Arial"/>
                <w:bCs/>
                <w:szCs w:val="24"/>
              </w:rPr>
            </w:pPr>
          </w:p>
        </w:tc>
      </w:tr>
      <w:tr w:rsidR="00A30B5E" w:rsidRPr="00A41EF0" w14:paraId="319CE03C" w14:textId="77777777" w:rsidTr="00BF6D34">
        <w:trPr>
          <w:trHeight w:val="517"/>
          <w:jc w:val="center"/>
        </w:trPr>
        <w:tc>
          <w:tcPr>
            <w:tcW w:w="475" w:type="dxa"/>
            <w:vMerge/>
            <w:shd w:val="clear" w:color="auto" w:fill="FFFFFF" w:themeFill="background1"/>
          </w:tcPr>
          <w:p w14:paraId="1730C7F0"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457311FC"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6A85DB8B"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2C444C06"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53254491"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57C445F7"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1FBD0606" w14:textId="77777777" w:rsidR="00A30B5E" w:rsidRPr="00A41EF0" w:rsidRDefault="00A30B5E" w:rsidP="00BF6D34">
            <w:pPr>
              <w:spacing w:after="0" w:line="240" w:lineRule="auto"/>
              <w:ind w:left="0" w:right="-8"/>
              <w:jc w:val="center"/>
              <w:rPr>
                <w:rFonts w:cs="Arial"/>
                <w:bCs/>
                <w:szCs w:val="24"/>
              </w:rPr>
            </w:pPr>
          </w:p>
        </w:tc>
      </w:tr>
      <w:tr w:rsidR="00A30B5E" w:rsidRPr="00A41EF0" w14:paraId="65D4D2F8" w14:textId="77777777" w:rsidTr="00BF6D34">
        <w:trPr>
          <w:trHeight w:val="517"/>
          <w:jc w:val="center"/>
        </w:trPr>
        <w:tc>
          <w:tcPr>
            <w:tcW w:w="475" w:type="dxa"/>
            <w:vMerge/>
            <w:shd w:val="clear" w:color="auto" w:fill="FFFFFF" w:themeFill="background1"/>
          </w:tcPr>
          <w:p w14:paraId="6A531F48"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11E403EC"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73772463"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3CBBD7E3" w14:textId="77777777" w:rsidR="00A30B5E" w:rsidRPr="00A41EF0" w:rsidRDefault="00A30B5E" w:rsidP="00BF6D34">
            <w:pPr>
              <w:spacing w:after="0" w:line="240" w:lineRule="auto"/>
              <w:ind w:left="0" w:right="-8"/>
              <w:jc w:val="center"/>
              <w:rPr>
                <w:rFonts w:cs="Arial"/>
                <w:bCs/>
                <w:szCs w:val="24"/>
              </w:rPr>
            </w:pPr>
            <w:r w:rsidRPr="00A41EF0">
              <w:rPr>
                <w:rFonts w:cs="Arial"/>
                <w:b/>
                <w:bCs/>
                <w:sz w:val="32"/>
                <w:szCs w:val="32"/>
              </w:rPr>
              <w:t>X</w:t>
            </w: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0D55E4ED" w14:textId="77777777" w:rsidR="00A30B5E" w:rsidRPr="00A41EF0" w:rsidRDefault="00A30B5E" w:rsidP="00BF6D34">
            <w:pPr>
              <w:spacing w:after="0" w:line="240" w:lineRule="auto"/>
              <w:ind w:left="0" w:right="-8"/>
              <w:jc w:val="center"/>
              <w:rPr>
                <w:rFonts w:cs="Arial"/>
                <w:bCs/>
                <w:sz w:val="40"/>
                <w:szCs w:val="40"/>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333C1A2F"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23C55EDC" w14:textId="77777777" w:rsidR="00A30B5E" w:rsidRPr="00A41EF0" w:rsidRDefault="00A30B5E" w:rsidP="00BF6D34">
            <w:pPr>
              <w:spacing w:after="0" w:line="240" w:lineRule="auto"/>
              <w:ind w:left="0" w:right="-8"/>
              <w:jc w:val="center"/>
              <w:rPr>
                <w:rFonts w:cs="Arial"/>
                <w:bCs/>
                <w:szCs w:val="24"/>
              </w:rPr>
            </w:pPr>
          </w:p>
        </w:tc>
      </w:tr>
      <w:tr w:rsidR="00A30B5E" w:rsidRPr="00A41EF0" w14:paraId="2FA55F54" w14:textId="77777777" w:rsidTr="00BF6D34">
        <w:trPr>
          <w:trHeight w:val="517"/>
          <w:jc w:val="center"/>
        </w:trPr>
        <w:tc>
          <w:tcPr>
            <w:tcW w:w="475" w:type="dxa"/>
            <w:vMerge/>
            <w:shd w:val="clear" w:color="auto" w:fill="FFFFFF" w:themeFill="background1"/>
          </w:tcPr>
          <w:p w14:paraId="30AE6503"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2D65F3AA"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3B4196DA"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5E44F7B8"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16E03579" w14:textId="77777777" w:rsidR="00A30B5E" w:rsidRPr="00A41EF0" w:rsidRDefault="00A30B5E" w:rsidP="00BF6D34">
            <w:pPr>
              <w:spacing w:after="0" w:line="240" w:lineRule="auto"/>
              <w:ind w:left="0" w:right="-8"/>
              <w:jc w:val="center"/>
              <w:rPr>
                <w:rFonts w:cs="Arial"/>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32701E74"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124D0429" w14:textId="77777777" w:rsidR="00A30B5E" w:rsidRPr="00A41EF0" w:rsidRDefault="00A30B5E" w:rsidP="00BF6D34">
            <w:pPr>
              <w:spacing w:after="0" w:line="240" w:lineRule="auto"/>
              <w:ind w:left="0" w:right="-8"/>
              <w:jc w:val="center"/>
              <w:rPr>
                <w:rFonts w:cs="Arial"/>
                <w:bCs/>
                <w:szCs w:val="24"/>
              </w:rPr>
            </w:pPr>
          </w:p>
        </w:tc>
      </w:tr>
      <w:tr w:rsidR="00A30B5E" w:rsidRPr="00A41EF0" w14:paraId="101294D6" w14:textId="77777777" w:rsidTr="00BF6D34">
        <w:trPr>
          <w:trHeight w:val="517"/>
          <w:jc w:val="center"/>
        </w:trPr>
        <w:tc>
          <w:tcPr>
            <w:tcW w:w="475" w:type="dxa"/>
            <w:vMerge/>
            <w:shd w:val="clear" w:color="auto" w:fill="FFFFFF" w:themeFill="background1"/>
          </w:tcPr>
          <w:p w14:paraId="7646E976" w14:textId="77777777" w:rsidR="00A30B5E" w:rsidRPr="00A41EF0" w:rsidRDefault="00A30B5E" w:rsidP="00BF6D34">
            <w:pPr>
              <w:spacing w:after="0" w:line="240" w:lineRule="auto"/>
              <w:ind w:left="0" w:right="-8"/>
              <w:jc w:val="center"/>
              <w:rPr>
                <w:rFonts w:cs="Arial"/>
                <w:bCs/>
              </w:rPr>
            </w:pPr>
          </w:p>
        </w:tc>
        <w:tc>
          <w:tcPr>
            <w:tcW w:w="339" w:type="dxa"/>
            <w:tcBorders>
              <w:right w:val="single" w:sz="4" w:space="0" w:color="auto"/>
            </w:tcBorders>
            <w:vAlign w:val="center"/>
          </w:tcPr>
          <w:p w14:paraId="19774CCE"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10CA34E9"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385C795B" w14:textId="77777777" w:rsidR="00A30B5E" w:rsidRPr="00A41EF0" w:rsidRDefault="00A30B5E" w:rsidP="00BF6D34">
            <w:pPr>
              <w:spacing w:after="0" w:line="240" w:lineRule="auto"/>
              <w:ind w:left="0" w:right="-8"/>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4EA86010" w14:textId="77777777" w:rsidR="00A30B5E" w:rsidRPr="00A41EF0" w:rsidRDefault="00A30B5E" w:rsidP="00BF6D34">
            <w:pPr>
              <w:spacing w:after="0" w:line="240" w:lineRule="auto"/>
              <w:ind w:left="0" w:right="-8"/>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2C7A3502" w14:textId="77777777" w:rsidR="00A30B5E" w:rsidRPr="00A41EF0" w:rsidRDefault="00A30B5E" w:rsidP="00BF6D34">
            <w:pPr>
              <w:spacing w:after="0" w:line="240" w:lineRule="auto"/>
              <w:ind w:left="0" w:right="-8"/>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6750567B" w14:textId="77777777" w:rsidR="00A30B5E" w:rsidRPr="00A41EF0" w:rsidRDefault="00A30B5E" w:rsidP="00BF6D34">
            <w:pPr>
              <w:spacing w:after="0" w:line="240" w:lineRule="auto"/>
              <w:ind w:left="0" w:right="-8"/>
              <w:jc w:val="center"/>
              <w:rPr>
                <w:rFonts w:cs="Arial"/>
                <w:bCs/>
                <w:szCs w:val="24"/>
              </w:rPr>
            </w:pPr>
          </w:p>
        </w:tc>
      </w:tr>
      <w:tr w:rsidR="00A30B5E" w:rsidRPr="00A41EF0" w14:paraId="1CAA94B7" w14:textId="77777777" w:rsidTr="00BF6D34">
        <w:trPr>
          <w:trHeight w:val="175"/>
          <w:jc w:val="center"/>
        </w:trPr>
        <w:tc>
          <w:tcPr>
            <w:tcW w:w="814" w:type="dxa"/>
            <w:gridSpan w:val="2"/>
            <w:vMerge w:val="restart"/>
            <w:shd w:val="clear" w:color="auto" w:fill="FFFFFF" w:themeFill="background1"/>
            <w:vAlign w:val="center"/>
          </w:tcPr>
          <w:p w14:paraId="33E49BA7" w14:textId="77777777" w:rsidR="00A30B5E" w:rsidRPr="00A41EF0" w:rsidRDefault="00A30B5E" w:rsidP="00BF6D34">
            <w:pPr>
              <w:spacing w:after="0" w:line="240" w:lineRule="auto"/>
              <w:ind w:left="0" w:right="-8"/>
              <w:jc w:val="center"/>
              <w:rPr>
                <w:rFonts w:cs="Arial"/>
                <w:b/>
                <w:bCs/>
              </w:rPr>
            </w:pPr>
          </w:p>
        </w:tc>
        <w:tc>
          <w:tcPr>
            <w:tcW w:w="566" w:type="dxa"/>
            <w:tcBorders>
              <w:top w:val="single" w:sz="4" w:space="0" w:color="auto"/>
            </w:tcBorders>
            <w:vAlign w:val="center"/>
          </w:tcPr>
          <w:p w14:paraId="64341B33" w14:textId="77777777" w:rsidR="00A30B5E" w:rsidRPr="00A41EF0" w:rsidRDefault="00A30B5E" w:rsidP="00BF6D34">
            <w:pPr>
              <w:spacing w:after="0" w:line="240" w:lineRule="auto"/>
              <w:ind w:left="0" w:right="-8"/>
              <w:jc w:val="center"/>
              <w:rPr>
                <w:rFonts w:cs="Arial"/>
                <w:b/>
                <w:bCs/>
              </w:rPr>
            </w:pPr>
            <w:r w:rsidRPr="00A41EF0">
              <w:rPr>
                <w:rFonts w:cs="Arial"/>
                <w:b/>
                <w:bCs/>
              </w:rPr>
              <w:t>1</w:t>
            </w:r>
          </w:p>
        </w:tc>
        <w:tc>
          <w:tcPr>
            <w:tcW w:w="566" w:type="dxa"/>
            <w:tcBorders>
              <w:top w:val="single" w:sz="4" w:space="0" w:color="auto"/>
            </w:tcBorders>
            <w:vAlign w:val="center"/>
          </w:tcPr>
          <w:p w14:paraId="3E0462F2" w14:textId="77777777" w:rsidR="00A30B5E" w:rsidRPr="00A41EF0" w:rsidRDefault="00A30B5E" w:rsidP="00BF6D34">
            <w:pPr>
              <w:spacing w:after="0" w:line="240" w:lineRule="auto"/>
              <w:ind w:left="0" w:right="-8"/>
              <w:jc w:val="center"/>
              <w:rPr>
                <w:rFonts w:cs="Arial"/>
                <w:b/>
                <w:bCs/>
              </w:rPr>
            </w:pPr>
            <w:r w:rsidRPr="00A41EF0">
              <w:rPr>
                <w:rFonts w:cs="Arial"/>
                <w:b/>
                <w:bCs/>
              </w:rPr>
              <w:t>2</w:t>
            </w:r>
          </w:p>
        </w:tc>
        <w:tc>
          <w:tcPr>
            <w:tcW w:w="573" w:type="dxa"/>
            <w:tcBorders>
              <w:top w:val="single" w:sz="4" w:space="0" w:color="auto"/>
            </w:tcBorders>
            <w:vAlign w:val="center"/>
          </w:tcPr>
          <w:p w14:paraId="4954BB93" w14:textId="77777777" w:rsidR="00A30B5E" w:rsidRPr="00A41EF0" w:rsidRDefault="00A30B5E" w:rsidP="00BF6D34">
            <w:pPr>
              <w:spacing w:after="0" w:line="240" w:lineRule="auto"/>
              <w:ind w:left="0" w:right="-8"/>
              <w:jc w:val="center"/>
              <w:rPr>
                <w:rFonts w:cs="Arial"/>
                <w:b/>
                <w:bCs/>
              </w:rPr>
            </w:pPr>
            <w:r w:rsidRPr="00A41EF0">
              <w:rPr>
                <w:rFonts w:cs="Arial"/>
                <w:b/>
                <w:bCs/>
              </w:rPr>
              <w:t>3</w:t>
            </w:r>
          </w:p>
        </w:tc>
        <w:tc>
          <w:tcPr>
            <w:tcW w:w="566" w:type="dxa"/>
            <w:tcBorders>
              <w:top w:val="single" w:sz="4" w:space="0" w:color="auto"/>
            </w:tcBorders>
            <w:vAlign w:val="center"/>
          </w:tcPr>
          <w:p w14:paraId="52ACD230" w14:textId="77777777" w:rsidR="00A30B5E" w:rsidRPr="00A41EF0" w:rsidRDefault="00A30B5E" w:rsidP="00BF6D34">
            <w:pPr>
              <w:spacing w:after="0" w:line="240" w:lineRule="auto"/>
              <w:ind w:left="0" w:right="-8"/>
              <w:jc w:val="center"/>
              <w:rPr>
                <w:rFonts w:cs="Arial"/>
                <w:b/>
                <w:bCs/>
              </w:rPr>
            </w:pPr>
            <w:r w:rsidRPr="00A41EF0">
              <w:rPr>
                <w:rFonts w:cs="Arial"/>
                <w:b/>
                <w:bCs/>
              </w:rPr>
              <w:t>4</w:t>
            </w:r>
          </w:p>
        </w:tc>
        <w:tc>
          <w:tcPr>
            <w:tcW w:w="568" w:type="dxa"/>
            <w:tcBorders>
              <w:top w:val="single" w:sz="4" w:space="0" w:color="auto"/>
            </w:tcBorders>
            <w:vAlign w:val="center"/>
          </w:tcPr>
          <w:p w14:paraId="4B0868D5" w14:textId="77777777" w:rsidR="00A30B5E" w:rsidRPr="00A41EF0" w:rsidRDefault="00A30B5E" w:rsidP="00BF6D34">
            <w:pPr>
              <w:spacing w:after="0" w:line="240" w:lineRule="auto"/>
              <w:ind w:left="0" w:right="-8"/>
              <w:jc w:val="center"/>
              <w:rPr>
                <w:rFonts w:cs="Arial"/>
                <w:b/>
                <w:bCs/>
              </w:rPr>
            </w:pPr>
            <w:r w:rsidRPr="00A41EF0">
              <w:rPr>
                <w:rFonts w:cs="Arial"/>
                <w:b/>
                <w:bCs/>
              </w:rPr>
              <w:t>5</w:t>
            </w:r>
          </w:p>
        </w:tc>
      </w:tr>
      <w:tr w:rsidR="00A30B5E" w:rsidRPr="00A41EF0" w14:paraId="72CD11F8" w14:textId="77777777" w:rsidTr="00BF6D34">
        <w:trPr>
          <w:trHeight w:val="344"/>
          <w:jc w:val="center"/>
        </w:trPr>
        <w:tc>
          <w:tcPr>
            <w:tcW w:w="814" w:type="dxa"/>
            <w:gridSpan w:val="2"/>
            <w:vMerge/>
            <w:shd w:val="clear" w:color="auto" w:fill="FFFFFF" w:themeFill="background1"/>
          </w:tcPr>
          <w:p w14:paraId="5717E215" w14:textId="77777777" w:rsidR="00A30B5E" w:rsidRPr="00A41EF0" w:rsidRDefault="00A30B5E" w:rsidP="00BF6D34">
            <w:pPr>
              <w:spacing w:after="0" w:line="240" w:lineRule="auto"/>
              <w:ind w:left="0" w:right="-8"/>
              <w:jc w:val="center"/>
              <w:rPr>
                <w:rFonts w:cs="Arial"/>
                <w:bCs/>
              </w:rPr>
            </w:pPr>
          </w:p>
        </w:tc>
        <w:tc>
          <w:tcPr>
            <w:tcW w:w="2839" w:type="dxa"/>
            <w:gridSpan w:val="5"/>
            <w:vAlign w:val="center"/>
          </w:tcPr>
          <w:p w14:paraId="4A4922E9" w14:textId="77777777" w:rsidR="00A30B5E" w:rsidRPr="00A41EF0" w:rsidRDefault="00A30B5E" w:rsidP="00BF6D34">
            <w:pPr>
              <w:spacing w:after="0" w:line="240" w:lineRule="auto"/>
              <w:ind w:left="0" w:right="-8"/>
              <w:jc w:val="center"/>
              <w:rPr>
                <w:rFonts w:cs="Arial"/>
                <w:bCs/>
              </w:rPr>
            </w:pPr>
            <w:r w:rsidRPr="00A41EF0">
              <w:rPr>
                <w:rFonts w:cs="Arial"/>
                <w:bCs/>
              </w:rPr>
              <w:t>VJEROJATNOST</w:t>
            </w:r>
          </w:p>
        </w:tc>
      </w:tr>
    </w:tbl>
    <w:p w14:paraId="40374251" w14:textId="77777777" w:rsidR="00A30B5E" w:rsidRPr="00A41EF0" w:rsidRDefault="00A30B5E" w:rsidP="00A30B5E">
      <w:pPr>
        <w:spacing w:after="0" w:line="259" w:lineRule="auto"/>
        <w:ind w:left="0" w:right="-8" w:firstLine="0"/>
        <w:jc w:val="left"/>
        <w:rPr>
          <w:rFonts w:cs="Arial"/>
        </w:rPr>
      </w:pPr>
    </w:p>
    <w:p w14:paraId="22F7F492" w14:textId="77777777" w:rsidR="00EC56B9" w:rsidRDefault="00EC56B9">
      <w:pPr>
        <w:spacing w:after="160" w:line="259" w:lineRule="auto"/>
        <w:ind w:left="0" w:firstLine="0"/>
        <w:jc w:val="left"/>
        <w:rPr>
          <w:rFonts w:cs="Arial"/>
        </w:rPr>
      </w:pPr>
      <w:r>
        <w:rPr>
          <w:rFonts w:cs="Arial"/>
        </w:rPr>
        <w:br w:type="page"/>
      </w:r>
    </w:p>
    <w:p w14:paraId="1D6E4208" w14:textId="77777777" w:rsidR="00EC56B9" w:rsidRPr="00563F50" w:rsidRDefault="00EC56B9" w:rsidP="00EC56B9">
      <w:pPr>
        <w:pStyle w:val="Naslov1"/>
      </w:pPr>
      <w:bookmarkStart w:id="127" w:name="_Toc526253073"/>
      <w:bookmarkStart w:id="128" w:name="_Toc17720273"/>
      <w:r>
        <w:t>5.6.</w:t>
      </w:r>
      <w:r w:rsidRPr="00563F50">
        <w:t xml:space="preserve"> </w:t>
      </w:r>
      <w:r w:rsidRPr="00C95155">
        <w:t>KLIZIŠTA</w:t>
      </w:r>
      <w:bookmarkEnd w:id="127"/>
      <w:bookmarkEnd w:id="128"/>
    </w:p>
    <w:p w14:paraId="29E80134" w14:textId="77777777" w:rsidR="00EC56B9" w:rsidRPr="00563F50" w:rsidRDefault="00EC56B9" w:rsidP="00EC56B9">
      <w:pPr>
        <w:pStyle w:val="Naslov2"/>
        <w:ind w:firstLine="0"/>
      </w:pPr>
      <w:bookmarkStart w:id="129" w:name="_Toc526253074"/>
      <w:bookmarkStart w:id="130" w:name="_Toc17720274"/>
      <w:r>
        <w:t>5.6.</w:t>
      </w:r>
      <w:r w:rsidRPr="00563F50">
        <w:t>1. NAZIV SCENARIJA</w:t>
      </w:r>
      <w:bookmarkEnd w:id="129"/>
      <w:bookmarkEnd w:id="130"/>
    </w:p>
    <w:tbl>
      <w:tblPr>
        <w:tblStyle w:val="TableGrid"/>
        <w:tblW w:w="9312" w:type="dxa"/>
        <w:tblInd w:w="-11" w:type="dxa"/>
        <w:tblCellMar>
          <w:top w:w="44" w:type="dxa"/>
          <w:left w:w="107" w:type="dxa"/>
          <w:right w:w="115" w:type="dxa"/>
        </w:tblCellMar>
        <w:tblLook w:val="04A0" w:firstRow="1" w:lastRow="0" w:firstColumn="1" w:lastColumn="0" w:noHBand="0" w:noVBand="1"/>
      </w:tblPr>
      <w:tblGrid>
        <w:gridCol w:w="2983"/>
        <w:gridCol w:w="6329"/>
      </w:tblGrid>
      <w:tr w:rsidR="00EC56B9" w:rsidRPr="00563F50" w14:paraId="7C586653" w14:textId="77777777" w:rsidTr="002F035E">
        <w:trPr>
          <w:trHeight w:val="370"/>
        </w:trPr>
        <w:tc>
          <w:tcPr>
            <w:tcW w:w="2983" w:type="dxa"/>
            <w:tcBorders>
              <w:top w:val="single" w:sz="4" w:space="0" w:color="000000"/>
              <w:left w:val="single" w:sz="4" w:space="0" w:color="000000"/>
              <w:bottom w:val="single" w:sz="4" w:space="0" w:color="000000"/>
              <w:right w:val="single" w:sz="4" w:space="0" w:color="000000"/>
            </w:tcBorders>
            <w:vAlign w:val="center"/>
          </w:tcPr>
          <w:p w14:paraId="4482E8A1" w14:textId="77777777" w:rsidR="00EC56B9" w:rsidRPr="00563F50" w:rsidRDefault="00EC56B9" w:rsidP="002F035E">
            <w:pPr>
              <w:spacing w:after="0" w:line="259" w:lineRule="auto"/>
              <w:ind w:left="0" w:firstLine="0"/>
              <w:jc w:val="left"/>
              <w:rPr>
                <w:rFonts w:cs="Arial"/>
                <w:color w:val="auto"/>
              </w:rPr>
            </w:pPr>
            <w:r w:rsidRPr="00563F50">
              <w:rPr>
                <w:rFonts w:cs="Arial"/>
                <w:color w:val="auto"/>
              </w:rPr>
              <w:t xml:space="preserve">Naziv scenarija </w:t>
            </w:r>
          </w:p>
        </w:tc>
        <w:tc>
          <w:tcPr>
            <w:tcW w:w="6329" w:type="dxa"/>
            <w:tcBorders>
              <w:top w:val="single" w:sz="4" w:space="0" w:color="000000"/>
              <w:left w:val="single" w:sz="4" w:space="0" w:color="000000"/>
              <w:bottom w:val="single" w:sz="4" w:space="0" w:color="000000"/>
              <w:right w:val="single" w:sz="4" w:space="0" w:color="000000"/>
            </w:tcBorders>
            <w:vAlign w:val="center"/>
          </w:tcPr>
          <w:p w14:paraId="6D233FED" w14:textId="77777777" w:rsidR="00EC56B9" w:rsidRPr="00563F50" w:rsidRDefault="00EC56B9" w:rsidP="002F035E">
            <w:pPr>
              <w:spacing w:after="0" w:line="259" w:lineRule="auto"/>
              <w:ind w:left="0" w:firstLine="0"/>
              <w:jc w:val="left"/>
              <w:rPr>
                <w:rFonts w:cs="Arial"/>
                <w:b/>
                <w:color w:val="auto"/>
              </w:rPr>
            </w:pPr>
            <w:r>
              <w:rPr>
                <w:rFonts w:cs="Arial"/>
                <w:color w:val="auto"/>
              </w:rPr>
              <w:t xml:space="preserve">KLIZIŠTA </w:t>
            </w:r>
          </w:p>
        </w:tc>
      </w:tr>
      <w:tr w:rsidR="00EC56B9" w:rsidRPr="00563F50" w14:paraId="46C2091F" w14:textId="77777777" w:rsidTr="002F035E">
        <w:trPr>
          <w:trHeight w:val="376"/>
        </w:trPr>
        <w:tc>
          <w:tcPr>
            <w:tcW w:w="2983" w:type="dxa"/>
            <w:tcBorders>
              <w:top w:val="single" w:sz="4" w:space="0" w:color="000000"/>
              <w:left w:val="single" w:sz="4" w:space="0" w:color="000000"/>
              <w:bottom w:val="single" w:sz="4" w:space="0" w:color="000000"/>
              <w:right w:val="single" w:sz="4" w:space="0" w:color="000000"/>
            </w:tcBorders>
            <w:vAlign w:val="center"/>
          </w:tcPr>
          <w:p w14:paraId="665A6879" w14:textId="77777777" w:rsidR="00EC56B9" w:rsidRPr="00563F50" w:rsidRDefault="00EC56B9" w:rsidP="002F035E">
            <w:pPr>
              <w:spacing w:after="0" w:line="259" w:lineRule="auto"/>
              <w:ind w:left="0" w:firstLine="0"/>
              <w:jc w:val="left"/>
              <w:rPr>
                <w:rFonts w:cs="Arial"/>
                <w:color w:val="auto"/>
              </w:rPr>
            </w:pPr>
            <w:r w:rsidRPr="00563F50">
              <w:rPr>
                <w:rFonts w:cs="Arial"/>
                <w:color w:val="auto"/>
              </w:rPr>
              <w:t>Grupa rizika</w:t>
            </w:r>
          </w:p>
        </w:tc>
        <w:tc>
          <w:tcPr>
            <w:tcW w:w="6329" w:type="dxa"/>
            <w:tcBorders>
              <w:top w:val="single" w:sz="4" w:space="0" w:color="000000"/>
              <w:left w:val="single" w:sz="4" w:space="0" w:color="000000"/>
              <w:bottom w:val="single" w:sz="4" w:space="0" w:color="000000"/>
              <w:right w:val="single" w:sz="4" w:space="0" w:color="000000"/>
            </w:tcBorders>
            <w:vAlign w:val="center"/>
          </w:tcPr>
          <w:p w14:paraId="3566E092" w14:textId="77777777" w:rsidR="00EC56B9" w:rsidRPr="00563F50" w:rsidRDefault="00EC56B9" w:rsidP="002F035E">
            <w:pPr>
              <w:spacing w:after="0" w:line="259" w:lineRule="auto"/>
              <w:ind w:left="0" w:firstLine="0"/>
              <w:jc w:val="left"/>
              <w:rPr>
                <w:rFonts w:cs="Arial"/>
                <w:color w:val="auto"/>
              </w:rPr>
            </w:pPr>
            <w:r w:rsidRPr="00AF6467">
              <w:rPr>
                <w:rFonts w:cs="Arial"/>
                <w:color w:val="auto"/>
              </w:rPr>
              <w:t>Degradacija tla</w:t>
            </w:r>
          </w:p>
        </w:tc>
      </w:tr>
      <w:tr w:rsidR="00EC56B9" w:rsidRPr="00563F50" w14:paraId="02C449F1" w14:textId="77777777" w:rsidTr="002F035E">
        <w:trPr>
          <w:trHeight w:val="376"/>
        </w:trPr>
        <w:tc>
          <w:tcPr>
            <w:tcW w:w="2983" w:type="dxa"/>
            <w:tcBorders>
              <w:top w:val="single" w:sz="4" w:space="0" w:color="000000"/>
              <w:left w:val="single" w:sz="4" w:space="0" w:color="000000"/>
              <w:bottom w:val="single" w:sz="4" w:space="0" w:color="000000"/>
              <w:right w:val="single" w:sz="4" w:space="0" w:color="000000"/>
            </w:tcBorders>
            <w:vAlign w:val="center"/>
          </w:tcPr>
          <w:p w14:paraId="1CE4BA10" w14:textId="77777777" w:rsidR="00EC56B9" w:rsidRPr="00563F50" w:rsidRDefault="00EC56B9" w:rsidP="002F035E">
            <w:pPr>
              <w:spacing w:after="0" w:line="259" w:lineRule="auto"/>
              <w:ind w:left="0" w:firstLine="0"/>
              <w:jc w:val="left"/>
              <w:rPr>
                <w:rFonts w:cs="Arial"/>
                <w:color w:val="auto"/>
              </w:rPr>
            </w:pPr>
            <w:r w:rsidRPr="00563F50">
              <w:rPr>
                <w:rFonts w:cs="Arial"/>
                <w:color w:val="auto"/>
              </w:rPr>
              <w:t>Rizik</w:t>
            </w:r>
          </w:p>
        </w:tc>
        <w:tc>
          <w:tcPr>
            <w:tcW w:w="6329" w:type="dxa"/>
            <w:tcBorders>
              <w:top w:val="single" w:sz="4" w:space="0" w:color="000000"/>
              <w:left w:val="single" w:sz="4" w:space="0" w:color="000000"/>
              <w:bottom w:val="single" w:sz="4" w:space="0" w:color="000000"/>
              <w:right w:val="single" w:sz="4" w:space="0" w:color="000000"/>
            </w:tcBorders>
            <w:vAlign w:val="center"/>
          </w:tcPr>
          <w:p w14:paraId="0DC2BC73" w14:textId="77777777" w:rsidR="00EC56B9" w:rsidRPr="00563F50" w:rsidRDefault="00EC56B9" w:rsidP="002F035E">
            <w:pPr>
              <w:spacing w:after="0" w:line="259" w:lineRule="auto"/>
              <w:ind w:left="0" w:firstLine="0"/>
              <w:jc w:val="left"/>
              <w:rPr>
                <w:rFonts w:cs="Arial"/>
                <w:color w:val="auto"/>
              </w:rPr>
            </w:pPr>
            <w:r>
              <w:rPr>
                <w:rFonts w:cs="Arial"/>
                <w:color w:val="auto"/>
              </w:rPr>
              <w:t>Klizišta</w:t>
            </w:r>
          </w:p>
        </w:tc>
      </w:tr>
      <w:tr w:rsidR="00EC56B9" w:rsidRPr="00563F50" w14:paraId="1B4DAA9E" w14:textId="77777777" w:rsidTr="002F035E">
        <w:trPr>
          <w:trHeight w:val="366"/>
        </w:trPr>
        <w:tc>
          <w:tcPr>
            <w:tcW w:w="2983" w:type="dxa"/>
            <w:tcBorders>
              <w:top w:val="single" w:sz="4" w:space="0" w:color="000000"/>
              <w:left w:val="single" w:sz="4" w:space="0" w:color="000000"/>
              <w:bottom w:val="single" w:sz="4" w:space="0" w:color="000000"/>
              <w:right w:val="single" w:sz="4" w:space="0" w:color="000000"/>
            </w:tcBorders>
            <w:vAlign w:val="center"/>
          </w:tcPr>
          <w:p w14:paraId="3F5564F0" w14:textId="77777777" w:rsidR="00EC56B9" w:rsidRPr="00563F50" w:rsidRDefault="00EC56B9" w:rsidP="002F035E">
            <w:pPr>
              <w:spacing w:after="0" w:line="259" w:lineRule="auto"/>
              <w:ind w:left="0" w:firstLine="0"/>
              <w:jc w:val="left"/>
              <w:rPr>
                <w:rFonts w:cs="Arial"/>
                <w:color w:val="auto"/>
              </w:rPr>
            </w:pPr>
            <w:r w:rsidRPr="00563F50">
              <w:rPr>
                <w:rFonts w:cs="Arial"/>
                <w:color w:val="auto"/>
              </w:rPr>
              <w:t>Radna skupina</w:t>
            </w:r>
          </w:p>
        </w:tc>
        <w:tc>
          <w:tcPr>
            <w:tcW w:w="6329" w:type="dxa"/>
            <w:tcBorders>
              <w:top w:val="single" w:sz="4" w:space="0" w:color="000000"/>
              <w:left w:val="single" w:sz="4" w:space="0" w:color="000000"/>
              <w:bottom w:val="single" w:sz="4" w:space="0" w:color="000000"/>
              <w:right w:val="single" w:sz="4" w:space="0" w:color="000000"/>
            </w:tcBorders>
            <w:vAlign w:val="center"/>
          </w:tcPr>
          <w:p w14:paraId="4A0E227B" w14:textId="77777777" w:rsidR="00EC56B9" w:rsidRPr="00563F50" w:rsidRDefault="00EC56B9" w:rsidP="002F035E">
            <w:pPr>
              <w:spacing w:after="0" w:line="259" w:lineRule="auto"/>
              <w:ind w:left="0" w:firstLine="0"/>
              <w:jc w:val="left"/>
              <w:rPr>
                <w:rFonts w:cs="Arial"/>
                <w:b/>
                <w:color w:val="FF0000"/>
              </w:rPr>
            </w:pPr>
            <w:r w:rsidRPr="00563F50">
              <w:rPr>
                <w:rFonts w:cs="Arial"/>
                <w:color w:val="auto"/>
              </w:rPr>
              <w:t>Prilog S-1 Sudionici u izradi Procjene rizika</w:t>
            </w:r>
          </w:p>
        </w:tc>
      </w:tr>
    </w:tbl>
    <w:p w14:paraId="0D973263" w14:textId="77777777" w:rsidR="00EC56B9" w:rsidRPr="00563F50" w:rsidRDefault="00EC56B9" w:rsidP="00EC56B9">
      <w:pPr>
        <w:spacing w:after="0" w:line="259" w:lineRule="auto"/>
        <w:ind w:left="0" w:firstLine="0"/>
        <w:jc w:val="left"/>
        <w:rPr>
          <w:rFonts w:cs="Arial"/>
          <w:color w:val="auto"/>
        </w:rPr>
      </w:pPr>
      <w:r w:rsidRPr="00563F50">
        <w:rPr>
          <w:rFonts w:cs="Arial"/>
          <w:color w:val="auto"/>
        </w:rPr>
        <w:t xml:space="preserve"> </w:t>
      </w:r>
    </w:p>
    <w:p w14:paraId="7C74C246" w14:textId="77777777" w:rsidR="00EC56B9" w:rsidRPr="00563F50" w:rsidRDefault="00EC56B9" w:rsidP="00EC56B9">
      <w:pPr>
        <w:spacing w:after="0" w:line="259" w:lineRule="auto"/>
        <w:ind w:left="0" w:firstLine="0"/>
        <w:rPr>
          <w:rFonts w:cs="Arial"/>
          <w:b/>
          <w:color w:val="auto"/>
        </w:rPr>
      </w:pPr>
      <w:r w:rsidRPr="00563F50">
        <w:rPr>
          <w:rFonts w:cs="Arial"/>
          <w:b/>
          <w:color w:val="auto"/>
        </w:rPr>
        <w:t xml:space="preserve">Značajke </w:t>
      </w:r>
      <w:r>
        <w:rPr>
          <w:rFonts w:cs="Arial"/>
          <w:b/>
          <w:color w:val="auto"/>
        </w:rPr>
        <w:t>klizišta</w:t>
      </w:r>
    </w:p>
    <w:p w14:paraId="264DEE1E" w14:textId="77777777" w:rsidR="00EC56B9" w:rsidRPr="00563F50" w:rsidRDefault="00EC56B9" w:rsidP="00EC56B9">
      <w:pPr>
        <w:spacing w:after="0" w:line="259" w:lineRule="auto"/>
        <w:ind w:left="0" w:firstLine="0"/>
        <w:rPr>
          <w:rFonts w:cs="Arial"/>
          <w:color w:val="auto"/>
        </w:rPr>
      </w:pPr>
    </w:p>
    <w:p w14:paraId="16B4C3F3" w14:textId="77777777" w:rsidR="00EC56B9" w:rsidRDefault="00EC56B9" w:rsidP="00EC56B9">
      <w:pPr>
        <w:spacing w:after="0" w:line="259" w:lineRule="auto"/>
        <w:ind w:left="0" w:firstLine="0"/>
        <w:rPr>
          <w:rFonts w:cs="Arial"/>
          <w:color w:val="auto"/>
        </w:rPr>
      </w:pPr>
      <w:r w:rsidRPr="00881B16">
        <w:rPr>
          <w:rFonts w:cs="Arial"/>
          <w:color w:val="auto"/>
        </w:rPr>
        <w:t xml:space="preserve">Klizanje </w:t>
      </w:r>
      <w:r>
        <w:rPr>
          <w:rFonts w:cs="Arial"/>
          <w:color w:val="auto"/>
        </w:rPr>
        <w:t>tla nasta</w:t>
      </w:r>
      <w:r w:rsidRPr="00881B16">
        <w:rPr>
          <w:rFonts w:cs="Arial"/>
          <w:color w:val="auto"/>
        </w:rPr>
        <w:t xml:space="preserve">je </w:t>
      </w:r>
      <w:r>
        <w:rPr>
          <w:rFonts w:cs="Arial"/>
          <w:color w:val="auto"/>
        </w:rPr>
        <w:t xml:space="preserve">kao </w:t>
      </w:r>
      <w:r w:rsidRPr="00881B16">
        <w:rPr>
          <w:rFonts w:cs="Arial"/>
          <w:color w:val="auto"/>
        </w:rPr>
        <w:t xml:space="preserve">prirodan proces oblikovanja reljefa ili se javlja kao posljedica ljudskih aktivnosti koje narušavaju stabilnost padina u brežuljkasto-brdovitim područjima. To su vrlo raznovrsne pojave po obliku, veličini pokrenute mase, načinu, brzini kretanja i drugim svojstvima. </w:t>
      </w:r>
    </w:p>
    <w:p w14:paraId="2FCE0CF5" w14:textId="77777777" w:rsidR="00EC56B9" w:rsidRPr="00881B16" w:rsidRDefault="00EC56B9" w:rsidP="00EC56B9">
      <w:pPr>
        <w:spacing w:after="0" w:line="259" w:lineRule="auto"/>
        <w:ind w:left="0" w:firstLine="0"/>
        <w:rPr>
          <w:rFonts w:cs="Arial"/>
          <w:color w:val="auto"/>
        </w:rPr>
      </w:pPr>
    </w:p>
    <w:p w14:paraId="0ED3D804" w14:textId="77777777" w:rsidR="00EC56B9" w:rsidRPr="00881B16" w:rsidRDefault="00EC56B9" w:rsidP="00EC56B9">
      <w:pPr>
        <w:spacing w:after="0" w:line="259" w:lineRule="auto"/>
        <w:ind w:left="0" w:firstLine="0"/>
        <w:rPr>
          <w:rFonts w:cs="Arial"/>
          <w:color w:val="auto"/>
        </w:rPr>
      </w:pPr>
      <w:r w:rsidRPr="00881B16">
        <w:rPr>
          <w:rFonts w:cs="Arial"/>
          <w:color w:val="auto"/>
        </w:rPr>
        <w:t>Postoji više uzrok</w:t>
      </w:r>
      <w:r>
        <w:rPr>
          <w:rFonts w:cs="Arial"/>
          <w:color w:val="auto"/>
        </w:rPr>
        <w:t xml:space="preserve">a za </w:t>
      </w:r>
      <w:r w:rsidRPr="00881B16">
        <w:rPr>
          <w:rFonts w:cs="Arial"/>
          <w:color w:val="auto"/>
        </w:rPr>
        <w:t xml:space="preserve">pojavu klizišta. Prije svega to su glinoviti sedimenti u sastavu terena u kojima su oblikovane padine. U pravilu što je glinoviti sloj veći, postoje i veće mogućnosti za razvoj klizišta, posebno ako je propusni sloj na padini tanji. Drugi </w:t>
      </w:r>
      <w:r>
        <w:rPr>
          <w:rFonts w:cs="Arial"/>
          <w:color w:val="auto"/>
        </w:rPr>
        <w:t>uzrok</w:t>
      </w:r>
      <w:r w:rsidRPr="00881B16">
        <w:rPr>
          <w:rFonts w:cs="Arial"/>
          <w:color w:val="auto"/>
        </w:rPr>
        <w:t xml:space="preserve"> je izmjena propusnih pjeskovitih i nepropusnih glinovitih slojeva na padini. Važan je </w:t>
      </w:r>
      <w:r>
        <w:rPr>
          <w:rFonts w:cs="Arial"/>
          <w:color w:val="auto"/>
        </w:rPr>
        <w:t>faktor</w:t>
      </w:r>
      <w:r w:rsidRPr="00881B16">
        <w:rPr>
          <w:rFonts w:cs="Arial"/>
          <w:color w:val="auto"/>
        </w:rPr>
        <w:t xml:space="preserve"> i porast količine vode i hidrostatskog tlaka u sedimentima. Naime, klizne plohe uvijek se vežu za glinovite vodonepropusne slojeve. Glina na sebe veže vodu pri čemu bubri i povećava svoj volumen 10 do 15 puta. To rezultira tlakovima koji destabiliziraju vodopropusne slojeve iznad glinovitih slojeva, koji tada počinju kliziti niz padinu</w:t>
      </w:r>
    </w:p>
    <w:p w14:paraId="7012D017" w14:textId="77777777" w:rsidR="00EC56B9" w:rsidRPr="00563F50" w:rsidRDefault="00EC56B9" w:rsidP="00EC56B9">
      <w:pPr>
        <w:spacing w:after="0" w:line="259" w:lineRule="auto"/>
        <w:ind w:left="0" w:firstLine="0"/>
        <w:jc w:val="left"/>
        <w:rPr>
          <w:rFonts w:cs="Arial"/>
          <w:color w:val="auto"/>
        </w:rPr>
      </w:pPr>
    </w:p>
    <w:p w14:paraId="1CC5FCDE" w14:textId="77777777" w:rsidR="00EC56B9" w:rsidRPr="00563F50" w:rsidRDefault="00EC56B9" w:rsidP="00EC56B9">
      <w:pPr>
        <w:pStyle w:val="Naslov2"/>
        <w:ind w:firstLine="0"/>
      </w:pPr>
      <w:r>
        <w:t xml:space="preserve">  </w:t>
      </w:r>
      <w:bookmarkStart w:id="131" w:name="_Toc526253075"/>
      <w:bookmarkStart w:id="132" w:name="_Toc17720275"/>
      <w:r>
        <w:t>5.6.</w:t>
      </w:r>
      <w:r w:rsidRPr="00563F50">
        <w:t>2. UTJECAJ NA KRITIČNU INFRASTRUKTURU</w:t>
      </w:r>
      <w:bookmarkEnd w:id="131"/>
      <w:bookmarkEnd w:id="132"/>
      <w:r>
        <w:t xml:space="preserve"> </w:t>
      </w:r>
    </w:p>
    <w:p w14:paraId="72828386" w14:textId="77777777" w:rsidR="00EC56B9" w:rsidRPr="00563F50" w:rsidRDefault="00EC56B9" w:rsidP="00EC56B9">
      <w:pPr>
        <w:spacing w:after="0"/>
        <w:rPr>
          <w:rFonts w:cs="Arial"/>
          <w:color w:val="auto"/>
        </w:rPr>
      </w:pPr>
      <w:r w:rsidRPr="00563F50">
        <w:rPr>
          <w:rFonts w:cs="Arial"/>
          <w:color w:val="auto"/>
        </w:rPr>
        <w:t>Od</w:t>
      </w:r>
      <w:r>
        <w:rPr>
          <w:rFonts w:cs="Arial"/>
          <w:color w:val="auto"/>
        </w:rPr>
        <w:t xml:space="preserve"> </w:t>
      </w:r>
      <w:r w:rsidRPr="00563F50">
        <w:rPr>
          <w:rFonts w:cs="Arial"/>
          <w:color w:val="auto"/>
        </w:rPr>
        <w:t>mogućih</w:t>
      </w:r>
      <w:r>
        <w:rPr>
          <w:rFonts w:cs="Arial"/>
          <w:color w:val="auto"/>
        </w:rPr>
        <w:t xml:space="preserve"> </w:t>
      </w:r>
      <w:r w:rsidRPr="00563F50">
        <w:rPr>
          <w:rFonts w:cs="Arial"/>
          <w:color w:val="auto"/>
        </w:rPr>
        <w:t>posljedica</w:t>
      </w:r>
      <w:r>
        <w:rPr>
          <w:rFonts w:cs="Arial"/>
          <w:color w:val="auto"/>
        </w:rPr>
        <w:t xml:space="preserve"> </w:t>
      </w:r>
      <w:r w:rsidRPr="00563F50">
        <w:rPr>
          <w:rFonts w:cs="Arial"/>
          <w:color w:val="auto"/>
        </w:rPr>
        <w:t>zbog</w:t>
      </w:r>
      <w:r>
        <w:rPr>
          <w:rFonts w:cs="Arial"/>
          <w:color w:val="auto"/>
        </w:rPr>
        <w:t xml:space="preserve"> </w:t>
      </w:r>
      <w:r w:rsidRPr="00563F50">
        <w:rPr>
          <w:rFonts w:cs="Arial"/>
          <w:color w:val="auto"/>
        </w:rPr>
        <w:t>utjecaja</w:t>
      </w:r>
      <w:r>
        <w:rPr>
          <w:rFonts w:cs="Arial"/>
          <w:color w:val="auto"/>
        </w:rPr>
        <w:t xml:space="preserve"> </w:t>
      </w:r>
      <w:r w:rsidRPr="00563F50">
        <w:rPr>
          <w:rFonts w:cs="Arial"/>
          <w:color w:val="auto"/>
        </w:rPr>
        <w:t>na</w:t>
      </w:r>
      <w:r>
        <w:rPr>
          <w:rFonts w:cs="Arial"/>
          <w:color w:val="auto"/>
        </w:rPr>
        <w:t xml:space="preserve"> </w:t>
      </w:r>
      <w:r w:rsidRPr="00563F50">
        <w:rPr>
          <w:rFonts w:cs="Arial"/>
          <w:color w:val="auto"/>
        </w:rPr>
        <w:t>infrastrukturu</w:t>
      </w:r>
      <w:r>
        <w:rPr>
          <w:rFonts w:cs="Arial"/>
          <w:color w:val="auto"/>
        </w:rPr>
        <w:t xml:space="preserve"> </w:t>
      </w:r>
      <w:r w:rsidRPr="00563F50">
        <w:rPr>
          <w:rFonts w:cs="Arial"/>
          <w:color w:val="auto"/>
        </w:rPr>
        <w:t>i</w:t>
      </w:r>
      <w:r>
        <w:rPr>
          <w:rFonts w:cs="Arial"/>
          <w:color w:val="auto"/>
        </w:rPr>
        <w:t xml:space="preserve"> </w:t>
      </w:r>
      <w:r w:rsidRPr="00563F50">
        <w:rPr>
          <w:rFonts w:cs="Arial"/>
          <w:color w:val="auto"/>
        </w:rPr>
        <w:t>strateške</w:t>
      </w:r>
      <w:r>
        <w:rPr>
          <w:rFonts w:cs="Arial"/>
          <w:color w:val="auto"/>
        </w:rPr>
        <w:t xml:space="preserve"> </w:t>
      </w:r>
      <w:r w:rsidRPr="00563F50">
        <w:rPr>
          <w:rFonts w:cs="Arial"/>
          <w:color w:val="auto"/>
        </w:rPr>
        <w:t>objekte</w:t>
      </w:r>
      <w:r>
        <w:rPr>
          <w:rFonts w:cs="Arial"/>
          <w:color w:val="auto"/>
        </w:rPr>
        <w:t xml:space="preserve"> </w:t>
      </w:r>
      <w:r w:rsidRPr="00563F50">
        <w:rPr>
          <w:rFonts w:cs="Arial"/>
          <w:color w:val="auto"/>
        </w:rPr>
        <w:t xml:space="preserve">urbanog područja pogođenog </w:t>
      </w:r>
      <w:r>
        <w:rPr>
          <w:rFonts w:cs="Arial"/>
          <w:color w:val="auto"/>
        </w:rPr>
        <w:t>klizištima</w:t>
      </w:r>
      <w:r w:rsidRPr="00563F50">
        <w:rPr>
          <w:rFonts w:cs="Arial"/>
          <w:color w:val="auto"/>
        </w:rPr>
        <w:t xml:space="preserve"> posebno treba istaknuti: </w:t>
      </w:r>
    </w:p>
    <w:p w14:paraId="13FC9256" w14:textId="77777777" w:rsidR="00EC56B9" w:rsidRPr="00563F50" w:rsidRDefault="00EC56B9" w:rsidP="00EC56B9">
      <w:pPr>
        <w:pStyle w:val="Odlomakpopisa"/>
        <w:numPr>
          <w:ilvl w:val="0"/>
          <w:numId w:val="12"/>
        </w:numPr>
        <w:rPr>
          <w:rFonts w:cs="Arial"/>
        </w:rPr>
      </w:pPr>
      <w:r w:rsidRPr="00563F50">
        <w:rPr>
          <w:rFonts w:cs="Arial"/>
        </w:rPr>
        <w:t xml:space="preserve">izravne materijalne štete na </w:t>
      </w:r>
      <w:r>
        <w:rPr>
          <w:rFonts w:cs="Arial"/>
        </w:rPr>
        <w:t>stambenim i poslovnim</w:t>
      </w:r>
      <w:r w:rsidRPr="00563F50">
        <w:rPr>
          <w:rFonts w:cs="Arial"/>
        </w:rPr>
        <w:t xml:space="preserve"> objektima</w:t>
      </w:r>
    </w:p>
    <w:p w14:paraId="5B869B06" w14:textId="77777777" w:rsidR="00EC56B9" w:rsidRDefault="00EC56B9" w:rsidP="00EC56B9">
      <w:pPr>
        <w:pStyle w:val="Odlomakpopisa"/>
        <w:numPr>
          <w:ilvl w:val="0"/>
          <w:numId w:val="12"/>
        </w:numPr>
        <w:rPr>
          <w:rFonts w:cs="Arial"/>
        </w:rPr>
      </w:pPr>
      <w:r>
        <w:rPr>
          <w:rFonts w:cs="Arial"/>
        </w:rPr>
        <w:t>ugrožavanje</w:t>
      </w:r>
      <w:r w:rsidRPr="00563F50">
        <w:rPr>
          <w:rFonts w:cs="Arial"/>
        </w:rPr>
        <w:t xml:space="preserve"> odvijanja prometa zbog</w:t>
      </w:r>
      <w:r>
        <w:rPr>
          <w:rFonts w:cs="Arial"/>
        </w:rPr>
        <w:t xml:space="preserve"> oštećenja</w:t>
      </w:r>
      <w:r w:rsidRPr="00563F50">
        <w:rPr>
          <w:rFonts w:cs="Arial"/>
        </w:rPr>
        <w:t xml:space="preserve"> na prometnicama</w:t>
      </w:r>
    </w:p>
    <w:p w14:paraId="55F60E58" w14:textId="77777777" w:rsidR="00EC56B9" w:rsidRPr="00563F50" w:rsidRDefault="00EC56B9" w:rsidP="00EC56B9">
      <w:pPr>
        <w:pStyle w:val="Odlomakpopisa"/>
        <w:numPr>
          <w:ilvl w:val="0"/>
          <w:numId w:val="12"/>
        </w:numPr>
        <w:rPr>
          <w:rFonts w:cs="Arial"/>
        </w:rPr>
      </w:pPr>
      <w:r>
        <w:rPr>
          <w:rFonts w:cs="Arial"/>
        </w:rPr>
        <w:t>klizišta mogu ugroziti i ostale elemente kritične infrastrukture (vodooposkrba, energetika, komunikacije)</w:t>
      </w:r>
    </w:p>
    <w:p w14:paraId="5B9125A7" w14:textId="77777777" w:rsidR="00EC56B9" w:rsidRPr="00563F50" w:rsidRDefault="00EC56B9" w:rsidP="00EC56B9">
      <w:pPr>
        <w:spacing w:after="0"/>
        <w:rPr>
          <w:rFonts w:cs="Arial"/>
          <w:color w:val="auto"/>
        </w:rPr>
      </w:pPr>
    </w:p>
    <w:p w14:paraId="6A5E4FC8" w14:textId="77777777" w:rsidR="00EC56B9" w:rsidRPr="00563F50" w:rsidRDefault="00EC56B9" w:rsidP="00EC56B9">
      <w:pPr>
        <w:spacing w:after="0"/>
        <w:rPr>
          <w:rFonts w:cs="Arial"/>
          <w:color w:val="auto"/>
        </w:rPr>
      </w:pPr>
      <w:r w:rsidRPr="00563F50">
        <w:rPr>
          <w:rFonts w:cs="Arial"/>
          <w:color w:val="auto"/>
        </w:rPr>
        <w:t>Sažetak</w:t>
      </w:r>
      <w:r>
        <w:rPr>
          <w:rFonts w:cs="Arial"/>
          <w:color w:val="auto"/>
        </w:rPr>
        <w:t xml:space="preserve"> </w:t>
      </w:r>
      <w:r w:rsidRPr="00563F50">
        <w:rPr>
          <w:rFonts w:cs="Arial"/>
          <w:color w:val="auto"/>
        </w:rPr>
        <w:t>u</w:t>
      </w:r>
      <w:r>
        <w:rPr>
          <w:rFonts w:cs="Arial"/>
          <w:color w:val="auto"/>
        </w:rPr>
        <w:t xml:space="preserve"> </w:t>
      </w:r>
      <w:r w:rsidRPr="00563F50">
        <w:rPr>
          <w:rFonts w:cs="Arial"/>
          <w:color w:val="auto"/>
        </w:rPr>
        <w:t>tablici</w:t>
      </w:r>
      <w:r>
        <w:rPr>
          <w:rFonts w:cs="Arial"/>
          <w:color w:val="auto"/>
        </w:rPr>
        <w:t xml:space="preserve"> </w:t>
      </w:r>
      <w:r w:rsidRPr="00563F50">
        <w:rPr>
          <w:rFonts w:cs="Arial"/>
          <w:color w:val="auto"/>
        </w:rPr>
        <w:t>utjecaja</w:t>
      </w:r>
      <w:r>
        <w:rPr>
          <w:rFonts w:cs="Arial"/>
          <w:color w:val="auto"/>
        </w:rPr>
        <w:t xml:space="preserve"> </w:t>
      </w:r>
      <w:r w:rsidRPr="00563F50">
        <w:rPr>
          <w:rFonts w:cs="Arial"/>
          <w:color w:val="auto"/>
        </w:rPr>
        <w:t>na</w:t>
      </w:r>
      <w:r>
        <w:rPr>
          <w:rFonts w:cs="Arial"/>
          <w:color w:val="auto"/>
        </w:rPr>
        <w:t xml:space="preserve"> </w:t>
      </w:r>
      <w:r w:rsidRPr="00563F50">
        <w:rPr>
          <w:rFonts w:cs="Arial"/>
          <w:color w:val="auto"/>
        </w:rPr>
        <w:t>infrastrukturu</w:t>
      </w:r>
      <w:r>
        <w:rPr>
          <w:rFonts w:cs="Arial"/>
          <w:color w:val="auto"/>
        </w:rPr>
        <w:t xml:space="preserve"> </w:t>
      </w:r>
      <w:r w:rsidRPr="00563F50">
        <w:rPr>
          <w:rFonts w:cs="Arial"/>
          <w:color w:val="auto"/>
        </w:rPr>
        <w:t>otkriva</w:t>
      </w:r>
      <w:r>
        <w:rPr>
          <w:rFonts w:cs="Arial"/>
          <w:color w:val="auto"/>
        </w:rPr>
        <w:t xml:space="preserve"> </w:t>
      </w:r>
      <w:r w:rsidRPr="00563F50">
        <w:rPr>
          <w:rFonts w:cs="Arial"/>
          <w:color w:val="auto"/>
        </w:rPr>
        <w:t>da</w:t>
      </w:r>
      <w:r>
        <w:rPr>
          <w:rFonts w:cs="Arial"/>
          <w:color w:val="auto"/>
        </w:rPr>
        <w:t xml:space="preserve"> </w:t>
      </w:r>
      <w:r w:rsidRPr="00563F50">
        <w:rPr>
          <w:rFonts w:cs="Arial"/>
          <w:color w:val="auto"/>
        </w:rPr>
        <w:t>očekivane</w:t>
      </w:r>
      <w:r>
        <w:rPr>
          <w:rFonts w:cs="Arial"/>
          <w:color w:val="auto"/>
        </w:rPr>
        <w:t xml:space="preserve"> </w:t>
      </w:r>
      <w:r w:rsidRPr="00563F50">
        <w:rPr>
          <w:rFonts w:cs="Arial"/>
          <w:color w:val="auto"/>
        </w:rPr>
        <w:t>posljedice</w:t>
      </w:r>
      <w:r>
        <w:rPr>
          <w:rFonts w:cs="Arial"/>
          <w:color w:val="auto"/>
        </w:rPr>
        <w:t xml:space="preserve"> od pojave i djelovanja klizišta </w:t>
      </w:r>
      <w:r w:rsidRPr="00563F50">
        <w:rPr>
          <w:rFonts w:cs="Arial"/>
          <w:color w:val="auto"/>
        </w:rPr>
        <w:t>mogu</w:t>
      </w:r>
      <w:r>
        <w:rPr>
          <w:rFonts w:cs="Arial"/>
          <w:color w:val="auto"/>
        </w:rPr>
        <w:t xml:space="preserve"> imati utjecaj </w:t>
      </w:r>
      <w:r w:rsidRPr="00563F50">
        <w:rPr>
          <w:rFonts w:cs="Arial"/>
          <w:color w:val="auto"/>
        </w:rPr>
        <w:t>i</w:t>
      </w:r>
      <w:r>
        <w:rPr>
          <w:rFonts w:cs="Arial"/>
          <w:color w:val="auto"/>
        </w:rPr>
        <w:t xml:space="preserve"> na </w:t>
      </w:r>
      <w:r w:rsidRPr="00563F50">
        <w:rPr>
          <w:rFonts w:cs="Arial"/>
          <w:color w:val="auto"/>
        </w:rPr>
        <w:t>područja</w:t>
      </w:r>
      <w:r>
        <w:rPr>
          <w:rFonts w:cs="Arial"/>
          <w:color w:val="auto"/>
        </w:rPr>
        <w:t xml:space="preserve"> </w:t>
      </w:r>
      <w:r w:rsidRPr="00563F50">
        <w:rPr>
          <w:rFonts w:cs="Arial"/>
          <w:color w:val="auto"/>
        </w:rPr>
        <w:t>društvene</w:t>
      </w:r>
      <w:r>
        <w:rPr>
          <w:rFonts w:cs="Arial"/>
          <w:color w:val="auto"/>
        </w:rPr>
        <w:t xml:space="preserve"> </w:t>
      </w:r>
      <w:r w:rsidRPr="00563F50">
        <w:rPr>
          <w:rFonts w:cs="Arial"/>
          <w:color w:val="auto"/>
        </w:rPr>
        <w:t>i</w:t>
      </w:r>
      <w:r>
        <w:rPr>
          <w:rFonts w:cs="Arial"/>
          <w:color w:val="auto"/>
        </w:rPr>
        <w:t xml:space="preserve"> </w:t>
      </w:r>
      <w:r w:rsidRPr="00563F50">
        <w:rPr>
          <w:rFonts w:cs="Arial"/>
          <w:color w:val="auto"/>
        </w:rPr>
        <w:t>gospodarske</w:t>
      </w:r>
      <w:r>
        <w:rPr>
          <w:rFonts w:cs="Arial"/>
          <w:color w:val="auto"/>
        </w:rPr>
        <w:t xml:space="preserve"> </w:t>
      </w:r>
      <w:r w:rsidRPr="00563F50">
        <w:rPr>
          <w:rFonts w:cs="Arial"/>
          <w:color w:val="auto"/>
        </w:rPr>
        <w:t>djelatnosti</w:t>
      </w:r>
      <w:r>
        <w:rPr>
          <w:rFonts w:cs="Arial"/>
          <w:color w:val="auto"/>
        </w:rPr>
        <w:t xml:space="preserve"> </w:t>
      </w:r>
      <w:r w:rsidRPr="00563F50">
        <w:rPr>
          <w:rFonts w:cs="Arial"/>
          <w:color w:val="auto"/>
        </w:rPr>
        <w:t>stanovništva</w:t>
      </w:r>
      <w:r>
        <w:rPr>
          <w:rFonts w:cs="Arial"/>
          <w:color w:val="auto"/>
        </w:rPr>
        <w:t>, a time i na d</w:t>
      </w:r>
      <w:r w:rsidR="00756B48">
        <w:rPr>
          <w:rFonts w:cs="Arial"/>
          <w:color w:val="auto"/>
        </w:rPr>
        <w:t>i</w:t>
      </w:r>
      <w:r>
        <w:rPr>
          <w:rFonts w:cs="Arial"/>
          <w:color w:val="auto"/>
        </w:rPr>
        <w:t xml:space="preserve">jelove </w:t>
      </w:r>
      <w:r w:rsidRPr="00563F50">
        <w:rPr>
          <w:rFonts w:cs="Arial"/>
          <w:color w:val="auto"/>
        </w:rPr>
        <w:t>državno</w:t>
      </w:r>
      <w:r>
        <w:rPr>
          <w:rFonts w:cs="Arial"/>
          <w:color w:val="auto"/>
        </w:rPr>
        <w:t>g</w:t>
      </w:r>
      <w:r w:rsidRPr="00563F50">
        <w:rPr>
          <w:rFonts w:cs="Arial"/>
          <w:color w:val="auto"/>
        </w:rPr>
        <w:t xml:space="preserve"> upravljanj</w:t>
      </w:r>
      <w:r>
        <w:rPr>
          <w:rFonts w:cs="Arial"/>
          <w:color w:val="auto"/>
        </w:rPr>
        <w:t>a</w:t>
      </w:r>
      <w:r w:rsidRPr="00563F50">
        <w:rPr>
          <w:rFonts w:cs="Arial"/>
          <w:color w:val="auto"/>
        </w:rPr>
        <w:t xml:space="preserve"> i ljudske živote.</w:t>
      </w:r>
    </w:p>
    <w:p w14:paraId="3F279CE0" w14:textId="77777777" w:rsidR="00EC56B9" w:rsidRPr="00563F50" w:rsidRDefault="00EC56B9" w:rsidP="00EC56B9">
      <w:pPr>
        <w:spacing w:after="0"/>
        <w:rPr>
          <w:rFonts w:cs="Arial"/>
          <w:color w:val="auto"/>
        </w:rPr>
      </w:pPr>
    </w:p>
    <w:tbl>
      <w:tblPr>
        <w:tblStyle w:val="TableGrid"/>
        <w:tblW w:w="8959" w:type="dxa"/>
        <w:jc w:val="center"/>
        <w:tblInd w:w="0" w:type="dxa"/>
        <w:tblCellMar>
          <w:top w:w="44" w:type="dxa"/>
          <w:left w:w="106" w:type="dxa"/>
          <w:right w:w="69" w:type="dxa"/>
        </w:tblCellMar>
        <w:tblLook w:val="04A0" w:firstRow="1" w:lastRow="0" w:firstColumn="1" w:lastColumn="0" w:noHBand="0" w:noVBand="1"/>
      </w:tblPr>
      <w:tblGrid>
        <w:gridCol w:w="924"/>
        <w:gridCol w:w="8035"/>
      </w:tblGrid>
      <w:tr w:rsidR="00EC56B9" w:rsidRPr="00563F50" w14:paraId="72ECCE6A" w14:textId="77777777" w:rsidTr="002F035E">
        <w:trPr>
          <w:trHeight w:val="30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DBA0275" w14:textId="77777777" w:rsidR="00EC56B9" w:rsidRPr="00563F50" w:rsidRDefault="00EC56B9" w:rsidP="002F035E">
            <w:pPr>
              <w:spacing w:after="0" w:line="259" w:lineRule="auto"/>
              <w:ind w:left="0" w:firstLine="0"/>
              <w:jc w:val="center"/>
              <w:rPr>
                <w:rFonts w:cs="Arial"/>
                <w:color w:val="auto"/>
                <w:sz w:val="20"/>
                <w:szCs w:val="20"/>
              </w:rPr>
            </w:pPr>
            <w:r w:rsidRPr="00563F50">
              <w:rPr>
                <w:rFonts w:cs="Arial"/>
                <w:b/>
                <w:color w:val="auto"/>
                <w:sz w:val="20"/>
                <w:szCs w:val="20"/>
              </w:rPr>
              <w:t>Utjecaj</w:t>
            </w:r>
          </w:p>
        </w:tc>
        <w:tc>
          <w:tcPr>
            <w:tcW w:w="803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3FD2E7B" w14:textId="77777777" w:rsidR="00EC56B9" w:rsidRPr="00563F50" w:rsidRDefault="00EC56B9" w:rsidP="002F035E">
            <w:pPr>
              <w:spacing w:after="0" w:line="259" w:lineRule="auto"/>
              <w:ind w:left="2" w:firstLine="0"/>
              <w:jc w:val="left"/>
              <w:rPr>
                <w:rFonts w:cs="Arial"/>
                <w:color w:val="auto"/>
                <w:sz w:val="20"/>
                <w:szCs w:val="20"/>
              </w:rPr>
            </w:pPr>
            <w:r w:rsidRPr="00563F50">
              <w:rPr>
                <w:rFonts w:cs="Arial"/>
                <w:b/>
                <w:color w:val="auto"/>
                <w:sz w:val="20"/>
                <w:szCs w:val="20"/>
              </w:rPr>
              <w:t xml:space="preserve">Sektor </w:t>
            </w:r>
          </w:p>
        </w:tc>
      </w:tr>
      <w:tr w:rsidR="00EC56B9" w:rsidRPr="00563F50" w14:paraId="06B7C20C" w14:textId="77777777" w:rsidTr="002F035E">
        <w:trPr>
          <w:trHeight w:val="300"/>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01B7BF62" w14:textId="77777777" w:rsidR="00EC56B9" w:rsidRPr="00563F50" w:rsidRDefault="00EC56B9" w:rsidP="002F035E">
            <w:pPr>
              <w:spacing w:after="0" w:line="259" w:lineRule="auto"/>
              <w:ind w:left="0" w:firstLine="0"/>
              <w:jc w:val="center"/>
              <w:rPr>
                <w:rFonts w:cs="Arial"/>
                <w:color w:val="auto"/>
                <w:sz w:val="20"/>
                <w:szCs w:val="20"/>
              </w:rPr>
            </w:pPr>
            <w:r w:rsidRPr="00563F50">
              <w:rPr>
                <w:rFonts w:cs="Arial"/>
                <w:color w:val="auto"/>
                <w:sz w:val="20"/>
                <w:szCs w:val="20"/>
              </w:rPr>
              <w:t>X</w:t>
            </w:r>
          </w:p>
        </w:tc>
        <w:tc>
          <w:tcPr>
            <w:tcW w:w="8035" w:type="dxa"/>
            <w:tcBorders>
              <w:top w:val="single" w:sz="4" w:space="0" w:color="000000"/>
              <w:left w:val="single" w:sz="4" w:space="0" w:color="000000"/>
              <w:bottom w:val="single" w:sz="4" w:space="0" w:color="000000"/>
              <w:right w:val="single" w:sz="4" w:space="0" w:color="000000"/>
            </w:tcBorders>
            <w:vAlign w:val="center"/>
          </w:tcPr>
          <w:p w14:paraId="0135C448" w14:textId="77777777" w:rsidR="00EC56B9" w:rsidRPr="00563F50" w:rsidRDefault="00EC56B9" w:rsidP="002F035E">
            <w:pPr>
              <w:spacing w:after="0" w:line="259" w:lineRule="auto"/>
              <w:ind w:left="2" w:firstLine="0"/>
              <w:jc w:val="left"/>
              <w:rPr>
                <w:rFonts w:cs="Arial"/>
                <w:color w:val="auto"/>
                <w:sz w:val="20"/>
                <w:szCs w:val="20"/>
              </w:rPr>
            </w:pPr>
            <w:r w:rsidRPr="00563F50">
              <w:rPr>
                <w:rFonts w:cs="Arial"/>
                <w:color w:val="auto"/>
                <w:sz w:val="20"/>
                <w:szCs w:val="20"/>
              </w:rPr>
              <w:t>Energetika (proizvodnja, uključivo akumulacije i brane, prijenos, skladištenje, transport energenata i energije, sustavi za distribuciju),</w:t>
            </w:r>
          </w:p>
        </w:tc>
      </w:tr>
      <w:tr w:rsidR="00EC56B9" w:rsidRPr="00563F50" w14:paraId="032C67DA" w14:textId="77777777" w:rsidTr="002F035E">
        <w:trPr>
          <w:trHeight w:val="443"/>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529C0033" w14:textId="77777777" w:rsidR="00EC56B9" w:rsidRPr="00563F50" w:rsidRDefault="00EC56B9" w:rsidP="002F035E">
            <w:pPr>
              <w:spacing w:after="0" w:line="259" w:lineRule="auto"/>
              <w:ind w:left="0" w:firstLine="0"/>
              <w:jc w:val="center"/>
              <w:rPr>
                <w:rFonts w:cs="Arial"/>
                <w:color w:val="auto"/>
                <w:sz w:val="20"/>
                <w:szCs w:val="20"/>
                <w:highlight w:val="red"/>
              </w:rPr>
            </w:pPr>
            <w:r w:rsidRPr="00563F50">
              <w:rPr>
                <w:rFonts w:cs="Arial"/>
                <w:color w:val="auto"/>
                <w:sz w:val="20"/>
                <w:szCs w:val="20"/>
              </w:rPr>
              <w:t>X</w:t>
            </w:r>
          </w:p>
        </w:tc>
        <w:tc>
          <w:tcPr>
            <w:tcW w:w="8035" w:type="dxa"/>
            <w:tcBorders>
              <w:top w:val="single" w:sz="4" w:space="0" w:color="000000"/>
              <w:left w:val="single" w:sz="4" w:space="0" w:color="000000"/>
              <w:bottom w:val="single" w:sz="4" w:space="0" w:color="000000"/>
              <w:right w:val="single" w:sz="4" w:space="0" w:color="000000"/>
            </w:tcBorders>
            <w:vAlign w:val="center"/>
          </w:tcPr>
          <w:p w14:paraId="45C073EF" w14:textId="77777777" w:rsidR="00EC56B9" w:rsidRPr="00563F50" w:rsidRDefault="00EC56B9" w:rsidP="002F035E">
            <w:pPr>
              <w:spacing w:after="0" w:line="259" w:lineRule="auto"/>
              <w:ind w:left="2" w:firstLine="0"/>
              <w:rPr>
                <w:rFonts w:cs="Arial"/>
                <w:color w:val="auto"/>
                <w:sz w:val="20"/>
                <w:szCs w:val="20"/>
              </w:rPr>
            </w:pPr>
            <w:r w:rsidRPr="00563F50">
              <w:rPr>
                <w:rFonts w:cs="Arial"/>
                <w:color w:val="auto"/>
                <w:sz w:val="20"/>
                <w:szCs w:val="20"/>
              </w:rPr>
              <w:t xml:space="preserve">Komunikacijska i informacijska tehnologija (elektroničke komunikacije, prijenos podataka, informacijski sustavi, pružanje audio i audiovizualnih medijskih usluga) </w:t>
            </w:r>
          </w:p>
        </w:tc>
      </w:tr>
      <w:tr w:rsidR="00EC56B9" w:rsidRPr="00563F50" w14:paraId="15E9505D" w14:textId="77777777" w:rsidTr="002F035E">
        <w:trPr>
          <w:trHeight w:val="310"/>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5998C95F" w14:textId="77777777" w:rsidR="00EC56B9" w:rsidRPr="00563F50" w:rsidRDefault="00EC56B9" w:rsidP="002F035E">
            <w:pPr>
              <w:spacing w:after="0" w:line="259" w:lineRule="auto"/>
              <w:ind w:left="0" w:firstLine="0"/>
              <w:jc w:val="center"/>
              <w:rPr>
                <w:rFonts w:cs="Arial"/>
                <w:color w:val="auto"/>
                <w:sz w:val="20"/>
                <w:szCs w:val="20"/>
              </w:rPr>
            </w:pPr>
            <w:r w:rsidRPr="00563F50">
              <w:rPr>
                <w:rFonts w:cs="Arial"/>
                <w:color w:val="auto"/>
                <w:sz w:val="20"/>
                <w:szCs w:val="20"/>
              </w:rPr>
              <w:t>X</w:t>
            </w:r>
          </w:p>
        </w:tc>
        <w:tc>
          <w:tcPr>
            <w:tcW w:w="8035" w:type="dxa"/>
            <w:tcBorders>
              <w:top w:val="single" w:sz="4" w:space="0" w:color="000000"/>
              <w:left w:val="single" w:sz="4" w:space="0" w:color="000000"/>
              <w:bottom w:val="single" w:sz="4" w:space="0" w:color="000000"/>
              <w:right w:val="single" w:sz="4" w:space="0" w:color="000000"/>
            </w:tcBorders>
            <w:vAlign w:val="center"/>
          </w:tcPr>
          <w:p w14:paraId="55721DAD" w14:textId="77777777" w:rsidR="00EC56B9" w:rsidRPr="00563F50" w:rsidRDefault="00EC56B9" w:rsidP="002F035E">
            <w:pPr>
              <w:spacing w:after="0" w:line="259" w:lineRule="auto"/>
              <w:ind w:left="2" w:firstLine="0"/>
              <w:jc w:val="left"/>
              <w:rPr>
                <w:rFonts w:cs="Arial"/>
                <w:color w:val="auto"/>
                <w:sz w:val="20"/>
                <w:szCs w:val="20"/>
              </w:rPr>
            </w:pPr>
            <w:r w:rsidRPr="00563F50">
              <w:rPr>
                <w:rFonts w:cs="Arial"/>
                <w:color w:val="auto"/>
                <w:sz w:val="20"/>
                <w:szCs w:val="20"/>
              </w:rPr>
              <w:t xml:space="preserve">Promet (cestovni, željeznički, zračni, pomorski i promet unutarnjim plovnim putevima) </w:t>
            </w:r>
          </w:p>
        </w:tc>
      </w:tr>
      <w:tr w:rsidR="00EC56B9" w:rsidRPr="00563F50" w14:paraId="15BC1BDE" w14:textId="77777777" w:rsidTr="002F035E">
        <w:trPr>
          <w:trHeight w:val="303"/>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32BCC372" w14:textId="77777777" w:rsidR="00EC56B9" w:rsidRPr="00563F50" w:rsidRDefault="00EC56B9" w:rsidP="002F035E">
            <w:pPr>
              <w:spacing w:after="0" w:line="259" w:lineRule="auto"/>
              <w:ind w:left="0" w:firstLine="0"/>
              <w:jc w:val="center"/>
              <w:rPr>
                <w:rFonts w:cs="Arial"/>
                <w:color w:val="auto"/>
                <w:sz w:val="20"/>
                <w:szCs w:val="20"/>
              </w:rPr>
            </w:pPr>
          </w:p>
        </w:tc>
        <w:tc>
          <w:tcPr>
            <w:tcW w:w="8035" w:type="dxa"/>
            <w:tcBorders>
              <w:top w:val="single" w:sz="4" w:space="0" w:color="000000"/>
              <w:left w:val="single" w:sz="4" w:space="0" w:color="000000"/>
              <w:bottom w:val="single" w:sz="4" w:space="0" w:color="000000"/>
              <w:right w:val="single" w:sz="4" w:space="0" w:color="000000"/>
            </w:tcBorders>
            <w:vAlign w:val="center"/>
          </w:tcPr>
          <w:p w14:paraId="0EA2C715" w14:textId="77777777" w:rsidR="00EC56B9" w:rsidRPr="00563F50" w:rsidRDefault="00EC56B9" w:rsidP="002F035E">
            <w:pPr>
              <w:spacing w:after="0" w:line="259" w:lineRule="auto"/>
              <w:ind w:left="2" w:firstLine="0"/>
              <w:jc w:val="left"/>
              <w:rPr>
                <w:rFonts w:cs="Arial"/>
                <w:color w:val="auto"/>
                <w:sz w:val="20"/>
                <w:szCs w:val="20"/>
              </w:rPr>
            </w:pPr>
            <w:r w:rsidRPr="00563F50">
              <w:rPr>
                <w:rFonts w:cs="Arial"/>
                <w:color w:val="auto"/>
                <w:sz w:val="20"/>
                <w:szCs w:val="20"/>
              </w:rPr>
              <w:t xml:space="preserve">Zdravstvo (zdravstvena zaštita, proizvodnja, promet i nadzor nad lijekovima) </w:t>
            </w:r>
          </w:p>
        </w:tc>
      </w:tr>
      <w:tr w:rsidR="00EC56B9" w:rsidRPr="00563F50" w14:paraId="5A8591E6" w14:textId="77777777" w:rsidTr="002F035E">
        <w:trPr>
          <w:trHeight w:val="303"/>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6C85BFB4" w14:textId="77777777" w:rsidR="00EC56B9" w:rsidRPr="00563F50" w:rsidRDefault="00EC56B9" w:rsidP="002F035E">
            <w:pPr>
              <w:spacing w:after="0" w:line="259" w:lineRule="auto"/>
              <w:ind w:left="0" w:firstLine="0"/>
              <w:jc w:val="center"/>
              <w:rPr>
                <w:rFonts w:cs="Arial"/>
                <w:color w:val="auto"/>
                <w:sz w:val="20"/>
                <w:szCs w:val="20"/>
              </w:rPr>
            </w:pPr>
            <w:r w:rsidRPr="00563F50">
              <w:rPr>
                <w:rFonts w:cs="Arial"/>
                <w:color w:val="auto"/>
                <w:sz w:val="20"/>
                <w:szCs w:val="20"/>
              </w:rPr>
              <w:t>X</w:t>
            </w:r>
          </w:p>
        </w:tc>
        <w:tc>
          <w:tcPr>
            <w:tcW w:w="8035" w:type="dxa"/>
            <w:tcBorders>
              <w:top w:val="single" w:sz="4" w:space="0" w:color="000000"/>
              <w:left w:val="single" w:sz="4" w:space="0" w:color="000000"/>
              <w:bottom w:val="single" w:sz="4" w:space="0" w:color="000000"/>
              <w:right w:val="single" w:sz="4" w:space="0" w:color="000000"/>
            </w:tcBorders>
            <w:vAlign w:val="center"/>
          </w:tcPr>
          <w:p w14:paraId="62185519" w14:textId="77777777" w:rsidR="00EC56B9" w:rsidRPr="00563F50" w:rsidRDefault="00EC56B9" w:rsidP="002F035E">
            <w:pPr>
              <w:spacing w:after="0" w:line="259" w:lineRule="auto"/>
              <w:ind w:left="2" w:firstLine="0"/>
              <w:jc w:val="left"/>
              <w:rPr>
                <w:rFonts w:cs="Arial"/>
                <w:color w:val="auto"/>
                <w:sz w:val="20"/>
                <w:szCs w:val="20"/>
              </w:rPr>
            </w:pPr>
            <w:r w:rsidRPr="00563F50">
              <w:rPr>
                <w:rFonts w:cs="Arial"/>
                <w:color w:val="auto"/>
                <w:sz w:val="20"/>
                <w:szCs w:val="20"/>
              </w:rPr>
              <w:t xml:space="preserve">Vodno gospodarstvo (regulacijske i zaštitne vodne građevine i komunalne vodne građevine) </w:t>
            </w:r>
          </w:p>
        </w:tc>
      </w:tr>
      <w:tr w:rsidR="00EC56B9" w:rsidRPr="00563F50" w14:paraId="0EF13E19" w14:textId="77777777" w:rsidTr="002F035E">
        <w:trPr>
          <w:trHeight w:val="313"/>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513AFB05" w14:textId="77777777" w:rsidR="00EC56B9" w:rsidRPr="00563F50" w:rsidRDefault="00EC56B9" w:rsidP="002F035E">
            <w:pPr>
              <w:spacing w:after="0" w:line="259" w:lineRule="auto"/>
              <w:ind w:left="0" w:firstLine="0"/>
              <w:jc w:val="center"/>
              <w:rPr>
                <w:rFonts w:cs="Arial"/>
                <w:color w:val="auto"/>
                <w:sz w:val="20"/>
                <w:szCs w:val="20"/>
              </w:rPr>
            </w:pPr>
          </w:p>
        </w:tc>
        <w:tc>
          <w:tcPr>
            <w:tcW w:w="8035" w:type="dxa"/>
            <w:tcBorders>
              <w:top w:val="single" w:sz="4" w:space="0" w:color="000000"/>
              <w:left w:val="single" w:sz="4" w:space="0" w:color="000000"/>
              <w:bottom w:val="single" w:sz="4" w:space="0" w:color="000000"/>
              <w:right w:val="single" w:sz="4" w:space="0" w:color="000000"/>
            </w:tcBorders>
            <w:vAlign w:val="center"/>
          </w:tcPr>
          <w:p w14:paraId="5EBCE02E" w14:textId="77777777" w:rsidR="00EC56B9" w:rsidRPr="00563F50" w:rsidRDefault="00EC56B9" w:rsidP="002F035E">
            <w:pPr>
              <w:spacing w:after="0" w:line="259" w:lineRule="auto"/>
              <w:ind w:left="2" w:firstLine="0"/>
              <w:jc w:val="left"/>
              <w:rPr>
                <w:rFonts w:cs="Arial"/>
                <w:color w:val="auto"/>
                <w:sz w:val="20"/>
                <w:szCs w:val="20"/>
              </w:rPr>
            </w:pPr>
            <w:r w:rsidRPr="00563F50">
              <w:rPr>
                <w:rFonts w:cs="Arial"/>
                <w:color w:val="auto"/>
                <w:sz w:val="20"/>
                <w:szCs w:val="20"/>
              </w:rPr>
              <w:t>Hrana (proizvodnja i opskrba hranom i sustav sigurnosti hrane, robne zalihe)</w:t>
            </w:r>
            <w:r>
              <w:rPr>
                <w:rFonts w:cs="Arial"/>
                <w:color w:val="auto"/>
                <w:sz w:val="20"/>
                <w:szCs w:val="20"/>
              </w:rPr>
              <w:t xml:space="preserve"> </w:t>
            </w:r>
          </w:p>
        </w:tc>
      </w:tr>
      <w:tr w:rsidR="00EC56B9" w:rsidRPr="00563F50" w14:paraId="3777E1B8" w14:textId="77777777" w:rsidTr="002F035E">
        <w:trPr>
          <w:trHeight w:val="310"/>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57E80272" w14:textId="77777777" w:rsidR="00EC56B9" w:rsidRPr="00563F50" w:rsidRDefault="00EC56B9" w:rsidP="002F035E">
            <w:pPr>
              <w:spacing w:after="0" w:line="259" w:lineRule="auto"/>
              <w:ind w:left="0" w:firstLine="0"/>
              <w:jc w:val="center"/>
              <w:rPr>
                <w:rFonts w:cs="Arial"/>
                <w:color w:val="auto"/>
                <w:sz w:val="20"/>
                <w:szCs w:val="20"/>
              </w:rPr>
            </w:pPr>
          </w:p>
        </w:tc>
        <w:tc>
          <w:tcPr>
            <w:tcW w:w="8035" w:type="dxa"/>
            <w:tcBorders>
              <w:top w:val="single" w:sz="4" w:space="0" w:color="000000"/>
              <w:left w:val="single" w:sz="4" w:space="0" w:color="000000"/>
              <w:bottom w:val="single" w:sz="4" w:space="0" w:color="000000"/>
              <w:right w:val="single" w:sz="4" w:space="0" w:color="000000"/>
            </w:tcBorders>
            <w:vAlign w:val="center"/>
          </w:tcPr>
          <w:p w14:paraId="7AB2C68C" w14:textId="77777777" w:rsidR="00EC56B9" w:rsidRPr="00563F50" w:rsidRDefault="00EC56B9" w:rsidP="002F035E">
            <w:pPr>
              <w:spacing w:after="0" w:line="259" w:lineRule="auto"/>
              <w:ind w:left="2" w:firstLine="0"/>
              <w:jc w:val="left"/>
              <w:rPr>
                <w:rFonts w:cs="Arial"/>
                <w:color w:val="auto"/>
                <w:sz w:val="20"/>
                <w:szCs w:val="20"/>
              </w:rPr>
            </w:pPr>
            <w:r w:rsidRPr="00563F50">
              <w:rPr>
                <w:rFonts w:cs="Arial"/>
                <w:color w:val="auto"/>
                <w:sz w:val="20"/>
                <w:szCs w:val="20"/>
              </w:rPr>
              <w:t xml:space="preserve">Financije (bankarstvo, burze, investicije, sustavi osiguranja i plaćanja) </w:t>
            </w:r>
          </w:p>
        </w:tc>
      </w:tr>
      <w:tr w:rsidR="00EC56B9" w:rsidRPr="00563F50" w14:paraId="1CD8FEEF" w14:textId="77777777" w:rsidTr="002F035E">
        <w:trPr>
          <w:trHeight w:val="313"/>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0D1B293D" w14:textId="77777777" w:rsidR="00EC56B9" w:rsidRPr="00563F50" w:rsidRDefault="00EC56B9" w:rsidP="002F035E">
            <w:pPr>
              <w:spacing w:after="0" w:line="259" w:lineRule="auto"/>
              <w:ind w:left="0" w:firstLine="0"/>
              <w:jc w:val="center"/>
              <w:rPr>
                <w:rFonts w:cs="Arial"/>
                <w:color w:val="auto"/>
                <w:sz w:val="20"/>
                <w:szCs w:val="20"/>
              </w:rPr>
            </w:pPr>
            <w:r w:rsidRPr="00563F50">
              <w:rPr>
                <w:rFonts w:cs="Arial"/>
                <w:color w:val="auto"/>
                <w:sz w:val="20"/>
                <w:szCs w:val="20"/>
              </w:rPr>
              <w:t>X</w:t>
            </w:r>
          </w:p>
        </w:tc>
        <w:tc>
          <w:tcPr>
            <w:tcW w:w="8035" w:type="dxa"/>
            <w:tcBorders>
              <w:top w:val="single" w:sz="4" w:space="0" w:color="000000"/>
              <w:left w:val="single" w:sz="4" w:space="0" w:color="000000"/>
              <w:bottom w:val="single" w:sz="4" w:space="0" w:color="000000"/>
              <w:right w:val="single" w:sz="4" w:space="0" w:color="000000"/>
            </w:tcBorders>
            <w:vAlign w:val="center"/>
          </w:tcPr>
          <w:p w14:paraId="6609B105" w14:textId="77777777" w:rsidR="00EC56B9" w:rsidRPr="00563F50" w:rsidRDefault="00EC56B9" w:rsidP="002F035E">
            <w:pPr>
              <w:spacing w:after="0" w:line="259" w:lineRule="auto"/>
              <w:ind w:left="0" w:firstLine="0"/>
              <w:jc w:val="left"/>
              <w:rPr>
                <w:rFonts w:cs="Arial"/>
                <w:color w:val="auto"/>
                <w:sz w:val="20"/>
                <w:szCs w:val="20"/>
              </w:rPr>
            </w:pPr>
            <w:r w:rsidRPr="00563F50">
              <w:rPr>
                <w:rFonts w:cs="Arial"/>
                <w:color w:val="auto"/>
                <w:sz w:val="20"/>
                <w:szCs w:val="20"/>
              </w:rPr>
              <w:t xml:space="preserve">Proizvodnja, skladištenje i prijevoz opasnih tvari (kemijski, biološki, radiološki i nuklearni materijali) </w:t>
            </w:r>
          </w:p>
        </w:tc>
      </w:tr>
      <w:tr w:rsidR="00EC56B9" w:rsidRPr="00563F50" w14:paraId="03AA7E95" w14:textId="77777777" w:rsidTr="002F035E">
        <w:trPr>
          <w:trHeight w:val="311"/>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4BB8E2CD" w14:textId="77777777" w:rsidR="00EC56B9" w:rsidRPr="00563F50" w:rsidRDefault="00EC56B9" w:rsidP="002F035E">
            <w:pPr>
              <w:spacing w:after="0" w:line="259" w:lineRule="auto"/>
              <w:ind w:left="0" w:firstLine="0"/>
              <w:jc w:val="center"/>
              <w:rPr>
                <w:rFonts w:cs="Arial"/>
                <w:color w:val="auto"/>
                <w:sz w:val="20"/>
                <w:szCs w:val="20"/>
              </w:rPr>
            </w:pPr>
          </w:p>
        </w:tc>
        <w:tc>
          <w:tcPr>
            <w:tcW w:w="8035" w:type="dxa"/>
            <w:tcBorders>
              <w:top w:val="single" w:sz="4" w:space="0" w:color="000000"/>
              <w:left w:val="single" w:sz="4" w:space="0" w:color="000000"/>
              <w:bottom w:val="single" w:sz="4" w:space="0" w:color="000000"/>
              <w:right w:val="single" w:sz="4" w:space="0" w:color="000000"/>
            </w:tcBorders>
            <w:vAlign w:val="center"/>
          </w:tcPr>
          <w:p w14:paraId="0EE1B35C" w14:textId="77777777" w:rsidR="00EC56B9" w:rsidRPr="00563F50" w:rsidRDefault="00EC56B9" w:rsidP="002F035E">
            <w:pPr>
              <w:spacing w:after="0" w:line="259" w:lineRule="auto"/>
              <w:ind w:left="0" w:firstLine="0"/>
              <w:jc w:val="left"/>
              <w:rPr>
                <w:rFonts w:cs="Arial"/>
                <w:color w:val="auto"/>
                <w:sz w:val="20"/>
                <w:szCs w:val="20"/>
              </w:rPr>
            </w:pPr>
            <w:r w:rsidRPr="00563F50">
              <w:rPr>
                <w:rFonts w:cs="Arial"/>
                <w:color w:val="auto"/>
                <w:sz w:val="20"/>
                <w:szCs w:val="20"/>
              </w:rPr>
              <w:t xml:space="preserve">Javne službe (osiguranje javnog reda i mira, zaštita i spašavanje, hitna medicinska pomoć) </w:t>
            </w:r>
          </w:p>
        </w:tc>
      </w:tr>
      <w:tr w:rsidR="00EC56B9" w:rsidRPr="00563F50" w14:paraId="33F540B2" w14:textId="77777777" w:rsidTr="002F035E">
        <w:trPr>
          <w:trHeight w:val="313"/>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3EC6C969" w14:textId="77777777" w:rsidR="00EC56B9" w:rsidRPr="00563F50" w:rsidRDefault="00EC56B9" w:rsidP="002F035E">
            <w:pPr>
              <w:spacing w:after="0" w:line="259" w:lineRule="auto"/>
              <w:ind w:left="0" w:firstLine="0"/>
              <w:jc w:val="center"/>
              <w:rPr>
                <w:rFonts w:cs="Arial"/>
                <w:color w:val="auto"/>
                <w:sz w:val="20"/>
                <w:szCs w:val="20"/>
              </w:rPr>
            </w:pPr>
            <w:r w:rsidRPr="00563F50">
              <w:rPr>
                <w:rFonts w:cs="Arial"/>
                <w:color w:val="auto"/>
                <w:sz w:val="20"/>
                <w:szCs w:val="20"/>
              </w:rPr>
              <w:t>X</w:t>
            </w:r>
          </w:p>
        </w:tc>
        <w:tc>
          <w:tcPr>
            <w:tcW w:w="8035" w:type="dxa"/>
            <w:tcBorders>
              <w:top w:val="single" w:sz="4" w:space="0" w:color="000000"/>
              <w:left w:val="single" w:sz="4" w:space="0" w:color="000000"/>
              <w:bottom w:val="single" w:sz="4" w:space="0" w:color="000000"/>
              <w:right w:val="single" w:sz="4" w:space="0" w:color="000000"/>
            </w:tcBorders>
            <w:vAlign w:val="center"/>
          </w:tcPr>
          <w:p w14:paraId="6B298C38" w14:textId="77777777" w:rsidR="00EC56B9" w:rsidRPr="00563F50" w:rsidRDefault="00EC56B9" w:rsidP="002F035E">
            <w:pPr>
              <w:spacing w:after="0" w:line="259" w:lineRule="auto"/>
              <w:ind w:left="0" w:firstLine="0"/>
              <w:jc w:val="left"/>
              <w:rPr>
                <w:rFonts w:cs="Arial"/>
                <w:color w:val="auto"/>
                <w:sz w:val="20"/>
                <w:szCs w:val="20"/>
              </w:rPr>
            </w:pPr>
            <w:r w:rsidRPr="00563F50">
              <w:rPr>
                <w:rFonts w:cs="Arial"/>
                <w:color w:val="auto"/>
                <w:sz w:val="20"/>
                <w:szCs w:val="20"/>
              </w:rPr>
              <w:t xml:space="preserve">Nacionalni spomenici i vrijednosti </w:t>
            </w:r>
          </w:p>
        </w:tc>
      </w:tr>
    </w:tbl>
    <w:p w14:paraId="62BFCC58" w14:textId="77777777" w:rsidR="00EC56B9" w:rsidRPr="00563F50" w:rsidRDefault="00EC56B9" w:rsidP="00EC56B9">
      <w:pPr>
        <w:spacing w:after="0" w:line="259" w:lineRule="auto"/>
        <w:ind w:left="0" w:firstLine="0"/>
        <w:jc w:val="left"/>
        <w:rPr>
          <w:rFonts w:cs="Arial"/>
          <w:color w:val="auto"/>
        </w:rPr>
      </w:pPr>
      <w:r w:rsidRPr="00563F50">
        <w:rPr>
          <w:rFonts w:cs="Arial"/>
          <w:color w:val="auto"/>
        </w:rPr>
        <w:t xml:space="preserve"> </w:t>
      </w:r>
    </w:p>
    <w:p w14:paraId="730F4A72" w14:textId="77777777" w:rsidR="00EC56B9" w:rsidRPr="00563F50" w:rsidRDefault="00EC56B9" w:rsidP="00EC56B9">
      <w:pPr>
        <w:pStyle w:val="Naslov2"/>
        <w:ind w:firstLine="0"/>
      </w:pPr>
      <w:r>
        <w:t xml:space="preserve">  </w:t>
      </w:r>
      <w:bookmarkStart w:id="133" w:name="_Toc526253076"/>
      <w:bookmarkStart w:id="134" w:name="_Toc17720276"/>
      <w:r>
        <w:t>5.6.</w:t>
      </w:r>
      <w:r w:rsidRPr="00563F50">
        <w:t>3. KONTEKST</w:t>
      </w:r>
      <w:bookmarkEnd w:id="133"/>
      <w:bookmarkEnd w:id="134"/>
      <w:r w:rsidRPr="00563F50">
        <w:t xml:space="preserve"> </w:t>
      </w:r>
    </w:p>
    <w:p w14:paraId="2CA7E8A2" w14:textId="77777777" w:rsidR="00EC56B9" w:rsidRPr="00563F50" w:rsidRDefault="00EC56B9" w:rsidP="00EC56B9">
      <w:pPr>
        <w:spacing w:after="0" w:line="259" w:lineRule="auto"/>
        <w:ind w:left="0" w:firstLine="0"/>
        <w:jc w:val="left"/>
        <w:rPr>
          <w:rFonts w:cs="Arial"/>
          <w:color w:val="auto"/>
          <w:u w:val="single"/>
        </w:rPr>
      </w:pPr>
      <w:r w:rsidRPr="00563F50">
        <w:rPr>
          <w:rFonts w:cs="Arial"/>
          <w:b/>
          <w:color w:val="auto"/>
        </w:rPr>
        <w:t xml:space="preserve"> </w:t>
      </w:r>
      <w:r w:rsidRPr="00563F50">
        <w:rPr>
          <w:rFonts w:cs="Arial"/>
          <w:color w:val="auto"/>
          <w:u w:val="single"/>
        </w:rPr>
        <w:t xml:space="preserve">Stanovništvo, društvo, administracija i upravljanje </w:t>
      </w:r>
    </w:p>
    <w:p w14:paraId="40945403" w14:textId="77777777" w:rsidR="00EC56B9" w:rsidRPr="00563F50" w:rsidRDefault="00EC56B9" w:rsidP="00EC56B9">
      <w:pPr>
        <w:spacing w:after="0" w:line="259" w:lineRule="auto"/>
        <w:ind w:left="0" w:firstLine="0"/>
        <w:jc w:val="left"/>
        <w:rPr>
          <w:rFonts w:cs="Arial"/>
          <w:i/>
          <w:color w:val="auto"/>
          <w:sz w:val="16"/>
          <w:szCs w:val="16"/>
        </w:rPr>
      </w:pPr>
    </w:p>
    <w:p w14:paraId="1567C3AB" w14:textId="77777777" w:rsidR="00EC56B9" w:rsidRDefault="00EC56B9" w:rsidP="00EC56B9">
      <w:pPr>
        <w:autoSpaceDE w:val="0"/>
        <w:autoSpaceDN w:val="0"/>
        <w:adjustRightInd w:val="0"/>
      </w:pPr>
      <w:r w:rsidRPr="00981310">
        <w:t xml:space="preserve">Cijelo područje Vukomeričkih gorica pa tako i područje Općine Kravarsko zbog sastava tla </w:t>
      </w:r>
      <w:r>
        <w:t>(</w:t>
      </w:r>
      <w:r w:rsidRPr="00981310">
        <w:t>ilovasta tekstura u površinskom i glinasto ilovasta do ilovasta glinasta u argilovičnom horizontu)</w:t>
      </w:r>
      <w:r>
        <w:t xml:space="preserve"> i reljefa (nalazi na umjereno strmim padinama) pogodno je za pojavu klizišta. Pregled klizišta koja ugrožavaju stanovništvo i materijalna dobra na području Općine Kravarsko prikazan je u sljedećoj tablici:</w:t>
      </w:r>
    </w:p>
    <w:p w14:paraId="48CA4306" w14:textId="77777777" w:rsidR="00EC56B9" w:rsidRDefault="00EC56B9" w:rsidP="00EC56B9">
      <w:pPr>
        <w:autoSpaceDE w:val="0"/>
        <w:autoSpaceDN w:val="0"/>
        <w:adjustRightInd w:val="0"/>
      </w:pPr>
    </w:p>
    <w:tbl>
      <w:tblPr>
        <w:tblW w:w="9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4"/>
        <w:gridCol w:w="2805"/>
        <w:gridCol w:w="1087"/>
        <w:gridCol w:w="928"/>
        <w:gridCol w:w="680"/>
        <w:gridCol w:w="680"/>
        <w:gridCol w:w="680"/>
        <w:gridCol w:w="1759"/>
      </w:tblGrid>
      <w:tr w:rsidR="00EC56B9" w:rsidRPr="00A14019" w14:paraId="4FDB2DBD" w14:textId="77777777" w:rsidTr="002E63B3">
        <w:trPr>
          <w:trHeight w:val="2000"/>
          <w:jc w:val="center"/>
        </w:trPr>
        <w:tc>
          <w:tcPr>
            <w:tcW w:w="544" w:type="dxa"/>
            <w:shd w:val="clear" w:color="auto" w:fill="E2EFD9"/>
            <w:vAlign w:val="center"/>
          </w:tcPr>
          <w:p w14:paraId="127A1719" w14:textId="77777777" w:rsidR="00EC56B9" w:rsidRPr="00A14019" w:rsidRDefault="00EC56B9" w:rsidP="002F035E">
            <w:pPr>
              <w:autoSpaceDE w:val="0"/>
              <w:autoSpaceDN w:val="0"/>
              <w:adjustRightInd w:val="0"/>
              <w:spacing w:after="0" w:line="240" w:lineRule="auto"/>
              <w:jc w:val="center"/>
              <w:rPr>
                <w:rFonts w:cs="Times New Roman"/>
                <w:sz w:val="20"/>
                <w:szCs w:val="20"/>
              </w:rPr>
            </w:pPr>
            <w:r w:rsidRPr="00A14019">
              <w:rPr>
                <w:sz w:val="20"/>
                <w:szCs w:val="20"/>
              </w:rPr>
              <w:t>RB</w:t>
            </w:r>
          </w:p>
        </w:tc>
        <w:tc>
          <w:tcPr>
            <w:tcW w:w="2805" w:type="dxa"/>
            <w:shd w:val="clear" w:color="auto" w:fill="E2EFD9"/>
            <w:textDirection w:val="btLr"/>
            <w:vAlign w:val="center"/>
          </w:tcPr>
          <w:p w14:paraId="70D4CC5B" w14:textId="77777777" w:rsidR="00EC56B9" w:rsidRPr="00A14019" w:rsidRDefault="00EC56B9" w:rsidP="002F035E">
            <w:pPr>
              <w:autoSpaceDE w:val="0"/>
              <w:autoSpaceDN w:val="0"/>
              <w:adjustRightInd w:val="0"/>
              <w:spacing w:after="0" w:line="240" w:lineRule="auto"/>
              <w:ind w:left="113" w:right="113"/>
              <w:jc w:val="center"/>
              <w:rPr>
                <w:sz w:val="20"/>
                <w:szCs w:val="20"/>
              </w:rPr>
            </w:pPr>
            <w:r w:rsidRPr="00A14019">
              <w:rPr>
                <w:sz w:val="20"/>
                <w:szCs w:val="20"/>
              </w:rPr>
              <w:t>Lokacija klizišta</w:t>
            </w:r>
          </w:p>
        </w:tc>
        <w:tc>
          <w:tcPr>
            <w:tcW w:w="1087" w:type="dxa"/>
            <w:shd w:val="clear" w:color="auto" w:fill="E2EFD9"/>
            <w:textDirection w:val="btLr"/>
            <w:vAlign w:val="center"/>
          </w:tcPr>
          <w:p w14:paraId="2EB0BAB1" w14:textId="77777777" w:rsidR="00EC56B9" w:rsidRPr="00A14019" w:rsidRDefault="00EC56B9" w:rsidP="00F01B72">
            <w:pPr>
              <w:autoSpaceDE w:val="0"/>
              <w:autoSpaceDN w:val="0"/>
              <w:adjustRightInd w:val="0"/>
              <w:spacing w:after="0" w:line="240" w:lineRule="auto"/>
              <w:ind w:left="113" w:right="113"/>
              <w:jc w:val="center"/>
              <w:rPr>
                <w:sz w:val="20"/>
                <w:szCs w:val="20"/>
              </w:rPr>
            </w:pPr>
            <w:r w:rsidRPr="00A14019">
              <w:rPr>
                <w:sz w:val="20"/>
                <w:szCs w:val="20"/>
              </w:rPr>
              <w:t>Stanje klizišta</w:t>
            </w:r>
          </w:p>
          <w:p w14:paraId="4CF6E70D" w14:textId="77777777" w:rsidR="00EC56B9" w:rsidRPr="00A14019" w:rsidRDefault="00EC56B9" w:rsidP="00F01B72">
            <w:pPr>
              <w:autoSpaceDE w:val="0"/>
              <w:autoSpaceDN w:val="0"/>
              <w:adjustRightInd w:val="0"/>
              <w:spacing w:after="0" w:line="240" w:lineRule="auto"/>
              <w:ind w:left="113" w:right="113"/>
              <w:jc w:val="center"/>
              <w:rPr>
                <w:sz w:val="20"/>
                <w:szCs w:val="20"/>
              </w:rPr>
            </w:pPr>
            <w:r w:rsidRPr="00A14019">
              <w:rPr>
                <w:sz w:val="20"/>
                <w:szCs w:val="20"/>
              </w:rPr>
              <w:t>(aktivno, u sanaciji, pasivno)</w:t>
            </w:r>
          </w:p>
        </w:tc>
        <w:tc>
          <w:tcPr>
            <w:tcW w:w="928" w:type="dxa"/>
            <w:shd w:val="clear" w:color="auto" w:fill="E2EFD9"/>
            <w:textDirection w:val="btLr"/>
            <w:vAlign w:val="center"/>
          </w:tcPr>
          <w:p w14:paraId="370AB3E4" w14:textId="77777777" w:rsidR="00EC56B9" w:rsidRPr="00A14019" w:rsidRDefault="00EC56B9" w:rsidP="002F035E">
            <w:pPr>
              <w:autoSpaceDE w:val="0"/>
              <w:autoSpaceDN w:val="0"/>
              <w:adjustRightInd w:val="0"/>
              <w:spacing w:after="0" w:line="240" w:lineRule="auto"/>
              <w:ind w:left="113" w:right="113"/>
              <w:jc w:val="center"/>
              <w:rPr>
                <w:rFonts w:cs="Times New Roman"/>
                <w:sz w:val="20"/>
                <w:szCs w:val="20"/>
              </w:rPr>
            </w:pPr>
            <w:r w:rsidRPr="00A14019">
              <w:rPr>
                <w:sz w:val="20"/>
                <w:szCs w:val="20"/>
              </w:rPr>
              <w:t>Površina (m</w:t>
            </w:r>
            <w:r w:rsidRPr="00A14019">
              <w:rPr>
                <w:b/>
                <w:bCs/>
                <w:sz w:val="20"/>
                <w:szCs w:val="20"/>
                <w:vertAlign w:val="superscript"/>
              </w:rPr>
              <w:t>2</w:t>
            </w:r>
            <w:r w:rsidRPr="00A14019">
              <w:rPr>
                <w:bCs/>
                <w:sz w:val="20"/>
                <w:szCs w:val="20"/>
              </w:rPr>
              <w:t>)</w:t>
            </w:r>
          </w:p>
        </w:tc>
        <w:tc>
          <w:tcPr>
            <w:tcW w:w="680" w:type="dxa"/>
            <w:shd w:val="clear" w:color="auto" w:fill="E2EFD9"/>
            <w:textDirection w:val="btLr"/>
            <w:vAlign w:val="center"/>
          </w:tcPr>
          <w:p w14:paraId="30A40753" w14:textId="77777777" w:rsidR="00EC56B9" w:rsidRPr="00A14019" w:rsidRDefault="00EC56B9" w:rsidP="002F035E">
            <w:pPr>
              <w:autoSpaceDE w:val="0"/>
              <w:autoSpaceDN w:val="0"/>
              <w:adjustRightInd w:val="0"/>
              <w:spacing w:after="0" w:line="240" w:lineRule="auto"/>
              <w:ind w:left="113" w:right="113"/>
              <w:jc w:val="center"/>
              <w:rPr>
                <w:sz w:val="20"/>
                <w:szCs w:val="20"/>
              </w:rPr>
            </w:pPr>
            <w:r w:rsidRPr="00A14019">
              <w:rPr>
                <w:sz w:val="20"/>
                <w:szCs w:val="20"/>
              </w:rPr>
              <w:t>Broj ugroženih stambenih objekata</w:t>
            </w:r>
          </w:p>
        </w:tc>
        <w:tc>
          <w:tcPr>
            <w:tcW w:w="680" w:type="dxa"/>
            <w:shd w:val="clear" w:color="auto" w:fill="E2EFD9"/>
            <w:textDirection w:val="btLr"/>
            <w:vAlign w:val="center"/>
          </w:tcPr>
          <w:p w14:paraId="1FB9B84C" w14:textId="77777777" w:rsidR="00EC56B9" w:rsidRPr="00A14019" w:rsidRDefault="00EC56B9" w:rsidP="002F035E">
            <w:pPr>
              <w:autoSpaceDE w:val="0"/>
              <w:autoSpaceDN w:val="0"/>
              <w:adjustRightInd w:val="0"/>
              <w:spacing w:after="0" w:line="240" w:lineRule="auto"/>
              <w:ind w:left="113" w:right="113"/>
              <w:jc w:val="center"/>
              <w:rPr>
                <w:sz w:val="20"/>
                <w:szCs w:val="20"/>
              </w:rPr>
            </w:pPr>
            <w:r w:rsidRPr="00A14019">
              <w:rPr>
                <w:sz w:val="20"/>
                <w:szCs w:val="20"/>
              </w:rPr>
              <w:t xml:space="preserve">Broj ugroženih stanovnika  </w:t>
            </w:r>
          </w:p>
        </w:tc>
        <w:tc>
          <w:tcPr>
            <w:tcW w:w="680" w:type="dxa"/>
            <w:shd w:val="clear" w:color="auto" w:fill="E2EFD9"/>
            <w:textDirection w:val="btLr"/>
            <w:vAlign w:val="center"/>
          </w:tcPr>
          <w:p w14:paraId="32DFF77A" w14:textId="77777777" w:rsidR="00EC56B9" w:rsidRPr="00A14019" w:rsidRDefault="00EC56B9" w:rsidP="002F035E">
            <w:pPr>
              <w:autoSpaceDE w:val="0"/>
              <w:autoSpaceDN w:val="0"/>
              <w:adjustRightInd w:val="0"/>
              <w:spacing w:after="0" w:line="240" w:lineRule="auto"/>
              <w:ind w:left="113" w:right="113"/>
              <w:jc w:val="center"/>
              <w:rPr>
                <w:sz w:val="20"/>
                <w:szCs w:val="20"/>
              </w:rPr>
            </w:pPr>
            <w:r w:rsidRPr="00A14019">
              <w:rPr>
                <w:sz w:val="20"/>
                <w:szCs w:val="20"/>
              </w:rPr>
              <w:t xml:space="preserve">Broj ugroženih gospod.  objekata </w:t>
            </w:r>
          </w:p>
        </w:tc>
        <w:tc>
          <w:tcPr>
            <w:tcW w:w="1759" w:type="dxa"/>
            <w:shd w:val="clear" w:color="auto" w:fill="E2EFD9"/>
            <w:textDirection w:val="btLr"/>
            <w:vAlign w:val="center"/>
          </w:tcPr>
          <w:p w14:paraId="5525E22E" w14:textId="77777777" w:rsidR="00EC56B9" w:rsidRPr="00A14019" w:rsidRDefault="00EC56B9" w:rsidP="002F035E">
            <w:pPr>
              <w:autoSpaceDE w:val="0"/>
              <w:autoSpaceDN w:val="0"/>
              <w:adjustRightInd w:val="0"/>
              <w:spacing w:after="0" w:line="240" w:lineRule="auto"/>
              <w:ind w:left="113" w:right="113"/>
              <w:jc w:val="center"/>
              <w:rPr>
                <w:sz w:val="20"/>
                <w:szCs w:val="20"/>
              </w:rPr>
            </w:pPr>
            <w:r w:rsidRPr="00A14019">
              <w:rPr>
                <w:sz w:val="20"/>
                <w:szCs w:val="20"/>
              </w:rPr>
              <w:t>Ugrožena</w:t>
            </w:r>
          </w:p>
          <w:p w14:paraId="2962D6E7" w14:textId="77777777" w:rsidR="00EC56B9" w:rsidRPr="00A14019" w:rsidRDefault="00EC56B9" w:rsidP="002F035E">
            <w:pPr>
              <w:autoSpaceDE w:val="0"/>
              <w:autoSpaceDN w:val="0"/>
              <w:adjustRightInd w:val="0"/>
              <w:spacing w:after="0" w:line="240" w:lineRule="auto"/>
              <w:ind w:left="113" w:right="113"/>
              <w:jc w:val="center"/>
              <w:rPr>
                <w:sz w:val="20"/>
                <w:szCs w:val="20"/>
              </w:rPr>
            </w:pPr>
            <w:r w:rsidRPr="00A14019">
              <w:rPr>
                <w:sz w:val="20"/>
                <w:szCs w:val="20"/>
              </w:rPr>
              <w:t>infrastruktura</w:t>
            </w:r>
          </w:p>
        </w:tc>
      </w:tr>
      <w:tr w:rsidR="00EC56B9" w:rsidRPr="00A14019" w14:paraId="2DF1B9E5" w14:textId="77777777" w:rsidTr="00F01B72">
        <w:trPr>
          <w:trHeight w:val="359"/>
          <w:jc w:val="center"/>
        </w:trPr>
        <w:tc>
          <w:tcPr>
            <w:tcW w:w="9163" w:type="dxa"/>
            <w:gridSpan w:val="8"/>
            <w:vAlign w:val="center"/>
          </w:tcPr>
          <w:p w14:paraId="267692FD" w14:textId="77777777" w:rsidR="00EC56B9" w:rsidRPr="00A14019" w:rsidRDefault="00EC56B9" w:rsidP="00F01B72">
            <w:pPr>
              <w:autoSpaceDE w:val="0"/>
              <w:autoSpaceDN w:val="0"/>
              <w:adjustRightInd w:val="0"/>
              <w:jc w:val="center"/>
              <w:rPr>
                <w:rFonts w:cs="Times New Roman"/>
                <w:b/>
                <w:sz w:val="20"/>
                <w:szCs w:val="20"/>
              </w:rPr>
            </w:pPr>
            <w:r w:rsidRPr="00A14019">
              <w:rPr>
                <w:b/>
                <w:sz w:val="20"/>
                <w:szCs w:val="20"/>
              </w:rPr>
              <w:t>KRAVARSKO</w:t>
            </w:r>
          </w:p>
        </w:tc>
      </w:tr>
      <w:tr w:rsidR="00F01B72" w:rsidRPr="00A14019" w14:paraId="78132170" w14:textId="77777777" w:rsidTr="002E63B3">
        <w:trPr>
          <w:trHeight w:val="359"/>
          <w:jc w:val="center"/>
        </w:trPr>
        <w:tc>
          <w:tcPr>
            <w:tcW w:w="544" w:type="dxa"/>
            <w:vAlign w:val="center"/>
          </w:tcPr>
          <w:p w14:paraId="2D7552B2" w14:textId="77777777" w:rsidR="00F01B72" w:rsidRPr="00A14019" w:rsidRDefault="00F01B72" w:rsidP="00F01B72">
            <w:pPr>
              <w:jc w:val="center"/>
              <w:rPr>
                <w:sz w:val="20"/>
                <w:szCs w:val="20"/>
              </w:rPr>
            </w:pPr>
            <w:r w:rsidRPr="00A14019">
              <w:rPr>
                <w:sz w:val="20"/>
                <w:szCs w:val="20"/>
              </w:rPr>
              <w:t>1</w:t>
            </w:r>
          </w:p>
        </w:tc>
        <w:tc>
          <w:tcPr>
            <w:tcW w:w="2805" w:type="dxa"/>
            <w:vAlign w:val="center"/>
          </w:tcPr>
          <w:p w14:paraId="08F23B9A" w14:textId="77777777" w:rsidR="00F01B72" w:rsidRPr="00A14019" w:rsidRDefault="00F01B72" w:rsidP="00F01B72">
            <w:pPr>
              <w:autoSpaceDE w:val="0"/>
              <w:autoSpaceDN w:val="0"/>
              <w:adjustRightInd w:val="0"/>
              <w:jc w:val="left"/>
              <w:rPr>
                <w:sz w:val="20"/>
                <w:szCs w:val="20"/>
              </w:rPr>
            </w:pPr>
            <w:r w:rsidRPr="00A14019">
              <w:rPr>
                <w:sz w:val="20"/>
                <w:szCs w:val="20"/>
              </w:rPr>
              <w:t>Kravarsko – Cekovići - 9</w:t>
            </w:r>
          </w:p>
        </w:tc>
        <w:tc>
          <w:tcPr>
            <w:tcW w:w="1087" w:type="dxa"/>
            <w:vAlign w:val="center"/>
          </w:tcPr>
          <w:p w14:paraId="4FE53A9E" w14:textId="77777777" w:rsidR="00F01B72" w:rsidRDefault="00F01B72" w:rsidP="00F01B72">
            <w:pPr>
              <w:jc w:val="center"/>
            </w:pPr>
            <w:r>
              <w:rPr>
                <w:rFonts w:cs="Times New Roman"/>
                <w:sz w:val="20"/>
                <w:szCs w:val="20"/>
              </w:rPr>
              <w:t>P</w:t>
            </w:r>
          </w:p>
        </w:tc>
        <w:tc>
          <w:tcPr>
            <w:tcW w:w="928" w:type="dxa"/>
            <w:vAlign w:val="center"/>
          </w:tcPr>
          <w:p w14:paraId="280697AA" w14:textId="77777777" w:rsidR="00F01B72" w:rsidRPr="00A14019" w:rsidRDefault="00F01B72" w:rsidP="00F01B72">
            <w:pPr>
              <w:autoSpaceDE w:val="0"/>
              <w:autoSpaceDN w:val="0"/>
              <w:adjustRightInd w:val="0"/>
              <w:jc w:val="center"/>
              <w:rPr>
                <w:sz w:val="20"/>
                <w:szCs w:val="20"/>
              </w:rPr>
            </w:pPr>
            <w:r w:rsidRPr="00A14019">
              <w:rPr>
                <w:sz w:val="20"/>
                <w:szCs w:val="20"/>
              </w:rPr>
              <w:t>1000</w:t>
            </w:r>
          </w:p>
        </w:tc>
        <w:tc>
          <w:tcPr>
            <w:tcW w:w="680" w:type="dxa"/>
            <w:vAlign w:val="center"/>
          </w:tcPr>
          <w:p w14:paraId="1FF52D8D"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1BE13711"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2A0A4D89"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684D49BF"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cesta, voda, struja, telefon</w:t>
            </w:r>
          </w:p>
        </w:tc>
      </w:tr>
      <w:tr w:rsidR="00F01B72" w:rsidRPr="00A14019" w14:paraId="5C24B854" w14:textId="77777777" w:rsidTr="002E63B3">
        <w:trPr>
          <w:trHeight w:val="359"/>
          <w:jc w:val="center"/>
        </w:trPr>
        <w:tc>
          <w:tcPr>
            <w:tcW w:w="544" w:type="dxa"/>
            <w:vAlign w:val="center"/>
          </w:tcPr>
          <w:p w14:paraId="10F6CBF6" w14:textId="77777777" w:rsidR="00F01B72" w:rsidRPr="00A14019" w:rsidRDefault="00F01B72" w:rsidP="00F01B72">
            <w:pPr>
              <w:jc w:val="center"/>
              <w:rPr>
                <w:sz w:val="20"/>
                <w:szCs w:val="20"/>
              </w:rPr>
            </w:pPr>
            <w:r w:rsidRPr="00A14019">
              <w:rPr>
                <w:sz w:val="20"/>
                <w:szCs w:val="20"/>
              </w:rPr>
              <w:t>2</w:t>
            </w:r>
          </w:p>
        </w:tc>
        <w:tc>
          <w:tcPr>
            <w:tcW w:w="2805" w:type="dxa"/>
            <w:vAlign w:val="center"/>
          </w:tcPr>
          <w:p w14:paraId="66FB6306" w14:textId="77777777" w:rsidR="00F01B72" w:rsidRPr="00A14019" w:rsidRDefault="00F01B72" w:rsidP="00F01B72">
            <w:pPr>
              <w:autoSpaceDE w:val="0"/>
              <w:autoSpaceDN w:val="0"/>
              <w:adjustRightInd w:val="0"/>
              <w:jc w:val="left"/>
              <w:rPr>
                <w:sz w:val="20"/>
                <w:szCs w:val="20"/>
              </w:rPr>
            </w:pPr>
            <w:r w:rsidRPr="00A14019">
              <w:rPr>
                <w:sz w:val="20"/>
                <w:szCs w:val="20"/>
              </w:rPr>
              <w:t>Kravarsko – Domitrovići - 13</w:t>
            </w:r>
          </w:p>
        </w:tc>
        <w:tc>
          <w:tcPr>
            <w:tcW w:w="1087" w:type="dxa"/>
            <w:vAlign w:val="center"/>
          </w:tcPr>
          <w:p w14:paraId="5512C208" w14:textId="77777777" w:rsidR="00F01B72" w:rsidRDefault="00F01B72" w:rsidP="00F01B72">
            <w:pPr>
              <w:jc w:val="center"/>
            </w:pPr>
            <w:r w:rsidRPr="003B32E5">
              <w:rPr>
                <w:rFonts w:cs="Times New Roman"/>
                <w:sz w:val="20"/>
                <w:szCs w:val="20"/>
              </w:rPr>
              <w:t>P</w:t>
            </w:r>
          </w:p>
        </w:tc>
        <w:tc>
          <w:tcPr>
            <w:tcW w:w="928" w:type="dxa"/>
            <w:vAlign w:val="center"/>
          </w:tcPr>
          <w:p w14:paraId="4BAA997A" w14:textId="77777777" w:rsidR="00F01B72" w:rsidRPr="00A14019" w:rsidRDefault="00F01B72" w:rsidP="00F01B72">
            <w:pPr>
              <w:autoSpaceDE w:val="0"/>
              <w:autoSpaceDN w:val="0"/>
              <w:adjustRightInd w:val="0"/>
              <w:jc w:val="center"/>
              <w:rPr>
                <w:sz w:val="20"/>
                <w:szCs w:val="20"/>
              </w:rPr>
            </w:pPr>
            <w:r w:rsidRPr="00A14019">
              <w:rPr>
                <w:sz w:val="20"/>
                <w:szCs w:val="20"/>
              </w:rPr>
              <w:t>2000</w:t>
            </w:r>
          </w:p>
        </w:tc>
        <w:tc>
          <w:tcPr>
            <w:tcW w:w="680" w:type="dxa"/>
            <w:vAlign w:val="center"/>
          </w:tcPr>
          <w:p w14:paraId="6ACEBEBA"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1877C482"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45BA6819"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1</w:t>
            </w:r>
          </w:p>
        </w:tc>
        <w:tc>
          <w:tcPr>
            <w:tcW w:w="1759" w:type="dxa"/>
            <w:vAlign w:val="center"/>
          </w:tcPr>
          <w:p w14:paraId="1B385BC1" w14:textId="77777777" w:rsidR="00F01B72" w:rsidRPr="00A14019" w:rsidRDefault="00F01B72" w:rsidP="00F01B72">
            <w:pPr>
              <w:autoSpaceDE w:val="0"/>
              <w:autoSpaceDN w:val="0"/>
              <w:adjustRightInd w:val="0"/>
              <w:jc w:val="center"/>
              <w:rPr>
                <w:rFonts w:cs="Times New Roman"/>
                <w:sz w:val="20"/>
                <w:szCs w:val="20"/>
              </w:rPr>
            </w:pPr>
          </w:p>
        </w:tc>
      </w:tr>
      <w:tr w:rsidR="00F01B72" w:rsidRPr="00A14019" w14:paraId="51796F64" w14:textId="77777777" w:rsidTr="002E63B3">
        <w:trPr>
          <w:trHeight w:val="359"/>
          <w:jc w:val="center"/>
        </w:trPr>
        <w:tc>
          <w:tcPr>
            <w:tcW w:w="544" w:type="dxa"/>
            <w:vAlign w:val="center"/>
          </w:tcPr>
          <w:p w14:paraId="07C057B8" w14:textId="77777777" w:rsidR="00F01B72" w:rsidRPr="00A14019" w:rsidRDefault="00F01B72" w:rsidP="00F01B72">
            <w:pPr>
              <w:jc w:val="center"/>
              <w:rPr>
                <w:sz w:val="20"/>
                <w:szCs w:val="20"/>
              </w:rPr>
            </w:pPr>
            <w:r w:rsidRPr="00A14019">
              <w:rPr>
                <w:sz w:val="20"/>
                <w:szCs w:val="20"/>
              </w:rPr>
              <w:t>3</w:t>
            </w:r>
          </w:p>
        </w:tc>
        <w:tc>
          <w:tcPr>
            <w:tcW w:w="2805" w:type="dxa"/>
            <w:vAlign w:val="center"/>
          </w:tcPr>
          <w:p w14:paraId="78F1E237" w14:textId="77777777" w:rsidR="00F01B72" w:rsidRPr="00A14019" w:rsidRDefault="00F01B72" w:rsidP="00F01B72">
            <w:pPr>
              <w:autoSpaceDE w:val="0"/>
              <w:autoSpaceDN w:val="0"/>
              <w:adjustRightInd w:val="0"/>
              <w:jc w:val="left"/>
              <w:rPr>
                <w:sz w:val="20"/>
                <w:szCs w:val="20"/>
              </w:rPr>
            </w:pPr>
            <w:r w:rsidRPr="00A14019">
              <w:rPr>
                <w:sz w:val="20"/>
                <w:szCs w:val="20"/>
              </w:rPr>
              <w:t>Kravarsko – Domitrovići - 12</w:t>
            </w:r>
          </w:p>
        </w:tc>
        <w:tc>
          <w:tcPr>
            <w:tcW w:w="1087" w:type="dxa"/>
            <w:vAlign w:val="center"/>
          </w:tcPr>
          <w:p w14:paraId="728056E8" w14:textId="77777777" w:rsidR="00F01B72" w:rsidRDefault="00F01B72" w:rsidP="00F01B72">
            <w:pPr>
              <w:jc w:val="center"/>
            </w:pPr>
            <w:r w:rsidRPr="003B32E5">
              <w:rPr>
                <w:rFonts w:cs="Times New Roman"/>
                <w:sz w:val="20"/>
                <w:szCs w:val="20"/>
              </w:rPr>
              <w:t>P</w:t>
            </w:r>
          </w:p>
        </w:tc>
        <w:tc>
          <w:tcPr>
            <w:tcW w:w="928" w:type="dxa"/>
            <w:vAlign w:val="center"/>
          </w:tcPr>
          <w:p w14:paraId="4092F718" w14:textId="77777777" w:rsidR="00F01B72" w:rsidRPr="00A14019" w:rsidRDefault="00F01B72" w:rsidP="00F01B72">
            <w:pPr>
              <w:autoSpaceDE w:val="0"/>
              <w:autoSpaceDN w:val="0"/>
              <w:adjustRightInd w:val="0"/>
              <w:jc w:val="center"/>
              <w:rPr>
                <w:sz w:val="20"/>
                <w:szCs w:val="20"/>
              </w:rPr>
            </w:pPr>
            <w:r w:rsidRPr="00A14019">
              <w:rPr>
                <w:sz w:val="20"/>
                <w:szCs w:val="20"/>
              </w:rPr>
              <w:t>400</w:t>
            </w:r>
          </w:p>
        </w:tc>
        <w:tc>
          <w:tcPr>
            <w:tcW w:w="680" w:type="dxa"/>
            <w:vAlign w:val="center"/>
          </w:tcPr>
          <w:p w14:paraId="611E3473"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5ECF0CB9"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4827F318"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3FA5AA0C"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cesta, voda, struja, telefon</w:t>
            </w:r>
          </w:p>
        </w:tc>
      </w:tr>
      <w:tr w:rsidR="00F01B72" w:rsidRPr="00A14019" w14:paraId="7A222B37" w14:textId="77777777" w:rsidTr="002E63B3">
        <w:trPr>
          <w:trHeight w:val="359"/>
          <w:jc w:val="center"/>
        </w:trPr>
        <w:tc>
          <w:tcPr>
            <w:tcW w:w="544" w:type="dxa"/>
            <w:vAlign w:val="center"/>
          </w:tcPr>
          <w:p w14:paraId="3AB331C9" w14:textId="77777777" w:rsidR="00F01B72" w:rsidRPr="00A14019" w:rsidRDefault="00F01B72" w:rsidP="00F01B72">
            <w:pPr>
              <w:jc w:val="center"/>
              <w:rPr>
                <w:sz w:val="20"/>
                <w:szCs w:val="20"/>
              </w:rPr>
            </w:pPr>
            <w:r w:rsidRPr="00A14019">
              <w:rPr>
                <w:sz w:val="20"/>
                <w:szCs w:val="20"/>
              </w:rPr>
              <w:t>4</w:t>
            </w:r>
          </w:p>
        </w:tc>
        <w:tc>
          <w:tcPr>
            <w:tcW w:w="2805" w:type="dxa"/>
            <w:vAlign w:val="center"/>
          </w:tcPr>
          <w:p w14:paraId="0789B96D" w14:textId="77777777" w:rsidR="00F01B72" w:rsidRPr="00A14019" w:rsidRDefault="00F01B72" w:rsidP="00F01B72">
            <w:pPr>
              <w:autoSpaceDE w:val="0"/>
              <w:autoSpaceDN w:val="0"/>
              <w:adjustRightInd w:val="0"/>
              <w:jc w:val="left"/>
              <w:rPr>
                <w:sz w:val="20"/>
                <w:szCs w:val="20"/>
              </w:rPr>
            </w:pPr>
            <w:r w:rsidRPr="00A14019">
              <w:rPr>
                <w:sz w:val="20"/>
                <w:szCs w:val="20"/>
              </w:rPr>
              <w:t>Kravarsko – Gajevo - 18</w:t>
            </w:r>
          </w:p>
        </w:tc>
        <w:tc>
          <w:tcPr>
            <w:tcW w:w="1087" w:type="dxa"/>
            <w:vAlign w:val="center"/>
          </w:tcPr>
          <w:p w14:paraId="499B3010" w14:textId="77777777" w:rsidR="00F01B72" w:rsidRDefault="00F01B72" w:rsidP="00F01B72">
            <w:pPr>
              <w:jc w:val="center"/>
            </w:pPr>
            <w:r w:rsidRPr="003B32E5">
              <w:rPr>
                <w:rFonts w:cs="Times New Roman"/>
                <w:sz w:val="20"/>
                <w:szCs w:val="20"/>
              </w:rPr>
              <w:t>P</w:t>
            </w:r>
          </w:p>
        </w:tc>
        <w:tc>
          <w:tcPr>
            <w:tcW w:w="928" w:type="dxa"/>
            <w:vAlign w:val="center"/>
          </w:tcPr>
          <w:p w14:paraId="618FA8C2" w14:textId="77777777" w:rsidR="00F01B72" w:rsidRPr="00A14019" w:rsidRDefault="00F01B72" w:rsidP="00F01B72">
            <w:pPr>
              <w:autoSpaceDE w:val="0"/>
              <w:autoSpaceDN w:val="0"/>
              <w:adjustRightInd w:val="0"/>
              <w:jc w:val="center"/>
              <w:rPr>
                <w:sz w:val="20"/>
                <w:szCs w:val="20"/>
              </w:rPr>
            </w:pPr>
            <w:r w:rsidRPr="00A14019">
              <w:rPr>
                <w:sz w:val="20"/>
                <w:szCs w:val="20"/>
              </w:rPr>
              <w:t>7500</w:t>
            </w:r>
          </w:p>
        </w:tc>
        <w:tc>
          <w:tcPr>
            <w:tcW w:w="680" w:type="dxa"/>
            <w:vAlign w:val="center"/>
          </w:tcPr>
          <w:p w14:paraId="5F49F73C"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6</w:t>
            </w:r>
          </w:p>
        </w:tc>
        <w:tc>
          <w:tcPr>
            <w:tcW w:w="680" w:type="dxa"/>
            <w:vAlign w:val="center"/>
          </w:tcPr>
          <w:p w14:paraId="339EB40E"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15</w:t>
            </w:r>
          </w:p>
        </w:tc>
        <w:tc>
          <w:tcPr>
            <w:tcW w:w="680" w:type="dxa"/>
            <w:vAlign w:val="center"/>
          </w:tcPr>
          <w:p w14:paraId="6A6E4F35"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5</w:t>
            </w:r>
          </w:p>
        </w:tc>
        <w:tc>
          <w:tcPr>
            <w:tcW w:w="1759" w:type="dxa"/>
            <w:vAlign w:val="center"/>
          </w:tcPr>
          <w:p w14:paraId="24E18118"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cesta, voda, struja, telefon</w:t>
            </w:r>
          </w:p>
        </w:tc>
      </w:tr>
      <w:tr w:rsidR="00F01B72" w:rsidRPr="00A14019" w14:paraId="79265FD9" w14:textId="77777777" w:rsidTr="002E63B3">
        <w:trPr>
          <w:trHeight w:val="359"/>
          <w:jc w:val="center"/>
        </w:trPr>
        <w:tc>
          <w:tcPr>
            <w:tcW w:w="544" w:type="dxa"/>
            <w:vAlign w:val="center"/>
          </w:tcPr>
          <w:p w14:paraId="0BE0D159" w14:textId="77777777" w:rsidR="00F01B72" w:rsidRPr="00A14019" w:rsidRDefault="00F01B72" w:rsidP="00F01B72">
            <w:pPr>
              <w:jc w:val="center"/>
              <w:rPr>
                <w:sz w:val="20"/>
                <w:szCs w:val="20"/>
              </w:rPr>
            </w:pPr>
            <w:r w:rsidRPr="00A14019">
              <w:rPr>
                <w:sz w:val="20"/>
                <w:szCs w:val="20"/>
              </w:rPr>
              <w:t>5</w:t>
            </w:r>
          </w:p>
        </w:tc>
        <w:tc>
          <w:tcPr>
            <w:tcW w:w="2805" w:type="dxa"/>
            <w:vAlign w:val="center"/>
          </w:tcPr>
          <w:p w14:paraId="4ACBFA41" w14:textId="77777777" w:rsidR="00F01B72" w:rsidRPr="00A14019" w:rsidRDefault="00F01B72" w:rsidP="00F01B72">
            <w:pPr>
              <w:autoSpaceDE w:val="0"/>
              <w:autoSpaceDN w:val="0"/>
              <w:adjustRightInd w:val="0"/>
              <w:jc w:val="left"/>
              <w:rPr>
                <w:sz w:val="20"/>
                <w:szCs w:val="20"/>
              </w:rPr>
            </w:pPr>
            <w:r w:rsidRPr="00A14019">
              <w:rPr>
                <w:sz w:val="20"/>
                <w:szCs w:val="20"/>
              </w:rPr>
              <w:t>Kravarsko – Gajevo - 19</w:t>
            </w:r>
          </w:p>
        </w:tc>
        <w:tc>
          <w:tcPr>
            <w:tcW w:w="1087" w:type="dxa"/>
            <w:vAlign w:val="center"/>
          </w:tcPr>
          <w:p w14:paraId="0E4C6EED" w14:textId="77777777" w:rsidR="00F01B72" w:rsidRDefault="00F01B72" w:rsidP="00F01B72">
            <w:pPr>
              <w:jc w:val="center"/>
            </w:pPr>
            <w:r w:rsidRPr="003B32E5">
              <w:rPr>
                <w:rFonts w:cs="Times New Roman"/>
                <w:sz w:val="20"/>
                <w:szCs w:val="20"/>
              </w:rPr>
              <w:t>P</w:t>
            </w:r>
          </w:p>
        </w:tc>
        <w:tc>
          <w:tcPr>
            <w:tcW w:w="928" w:type="dxa"/>
            <w:vAlign w:val="center"/>
          </w:tcPr>
          <w:p w14:paraId="25482F60" w14:textId="77777777" w:rsidR="00F01B72" w:rsidRPr="00A14019" w:rsidRDefault="00F01B72" w:rsidP="00F01B72">
            <w:pPr>
              <w:autoSpaceDE w:val="0"/>
              <w:autoSpaceDN w:val="0"/>
              <w:adjustRightInd w:val="0"/>
              <w:jc w:val="center"/>
              <w:rPr>
                <w:sz w:val="20"/>
                <w:szCs w:val="20"/>
              </w:rPr>
            </w:pPr>
            <w:r w:rsidRPr="00A14019">
              <w:rPr>
                <w:sz w:val="20"/>
                <w:szCs w:val="20"/>
              </w:rPr>
              <w:t>3000</w:t>
            </w:r>
          </w:p>
        </w:tc>
        <w:tc>
          <w:tcPr>
            <w:tcW w:w="680" w:type="dxa"/>
            <w:vAlign w:val="center"/>
          </w:tcPr>
          <w:p w14:paraId="5D4E2EF8"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5</w:t>
            </w:r>
          </w:p>
        </w:tc>
        <w:tc>
          <w:tcPr>
            <w:tcW w:w="680" w:type="dxa"/>
            <w:vAlign w:val="center"/>
          </w:tcPr>
          <w:p w14:paraId="1B6CC9AC"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10</w:t>
            </w:r>
          </w:p>
        </w:tc>
        <w:tc>
          <w:tcPr>
            <w:tcW w:w="680" w:type="dxa"/>
            <w:vAlign w:val="center"/>
          </w:tcPr>
          <w:p w14:paraId="37817C57"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2</w:t>
            </w:r>
          </w:p>
        </w:tc>
        <w:tc>
          <w:tcPr>
            <w:tcW w:w="1759" w:type="dxa"/>
            <w:vAlign w:val="center"/>
          </w:tcPr>
          <w:p w14:paraId="7D8BD990" w14:textId="77777777" w:rsidR="00F01B72" w:rsidRPr="00A14019" w:rsidRDefault="00F01B72" w:rsidP="00F01B72">
            <w:pPr>
              <w:autoSpaceDE w:val="0"/>
              <w:autoSpaceDN w:val="0"/>
              <w:adjustRightInd w:val="0"/>
              <w:jc w:val="center"/>
              <w:rPr>
                <w:rFonts w:cs="Times New Roman"/>
                <w:sz w:val="20"/>
                <w:szCs w:val="20"/>
              </w:rPr>
            </w:pPr>
          </w:p>
        </w:tc>
      </w:tr>
      <w:tr w:rsidR="00F01B72" w:rsidRPr="00A14019" w14:paraId="1E39A966" w14:textId="77777777" w:rsidTr="002E63B3">
        <w:trPr>
          <w:trHeight w:val="359"/>
          <w:jc w:val="center"/>
        </w:trPr>
        <w:tc>
          <w:tcPr>
            <w:tcW w:w="544" w:type="dxa"/>
            <w:vAlign w:val="center"/>
          </w:tcPr>
          <w:p w14:paraId="5037EF75" w14:textId="77777777" w:rsidR="00F01B72" w:rsidRPr="00A14019" w:rsidRDefault="00F01B72" w:rsidP="00F01B72">
            <w:pPr>
              <w:jc w:val="center"/>
              <w:rPr>
                <w:sz w:val="20"/>
                <w:szCs w:val="20"/>
              </w:rPr>
            </w:pPr>
            <w:r w:rsidRPr="00A14019">
              <w:rPr>
                <w:sz w:val="20"/>
                <w:szCs w:val="20"/>
              </w:rPr>
              <w:t>6</w:t>
            </w:r>
          </w:p>
        </w:tc>
        <w:tc>
          <w:tcPr>
            <w:tcW w:w="2805" w:type="dxa"/>
            <w:vAlign w:val="center"/>
          </w:tcPr>
          <w:p w14:paraId="0CEA3D70" w14:textId="77777777" w:rsidR="00F01B72" w:rsidRPr="00A14019" w:rsidRDefault="00F01B72" w:rsidP="00F01B72">
            <w:pPr>
              <w:autoSpaceDE w:val="0"/>
              <w:autoSpaceDN w:val="0"/>
              <w:adjustRightInd w:val="0"/>
              <w:jc w:val="left"/>
              <w:rPr>
                <w:sz w:val="20"/>
                <w:szCs w:val="20"/>
              </w:rPr>
            </w:pPr>
            <w:r w:rsidRPr="00A14019">
              <w:rPr>
                <w:sz w:val="20"/>
                <w:szCs w:val="20"/>
              </w:rPr>
              <w:t>Kravarsko –Gaje. kod Popo.-20</w:t>
            </w:r>
          </w:p>
        </w:tc>
        <w:tc>
          <w:tcPr>
            <w:tcW w:w="1087" w:type="dxa"/>
            <w:vAlign w:val="center"/>
          </w:tcPr>
          <w:p w14:paraId="1143B4AD" w14:textId="77777777" w:rsidR="00F01B72" w:rsidRDefault="00F01B72" w:rsidP="00F01B72">
            <w:pPr>
              <w:jc w:val="center"/>
            </w:pPr>
            <w:r w:rsidRPr="003B32E5">
              <w:rPr>
                <w:rFonts w:cs="Times New Roman"/>
                <w:sz w:val="20"/>
                <w:szCs w:val="20"/>
              </w:rPr>
              <w:t>P</w:t>
            </w:r>
          </w:p>
        </w:tc>
        <w:tc>
          <w:tcPr>
            <w:tcW w:w="928" w:type="dxa"/>
            <w:vAlign w:val="center"/>
          </w:tcPr>
          <w:p w14:paraId="6D771328" w14:textId="77777777" w:rsidR="00F01B72" w:rsidRPr="00A14019" w:rsidRDefault="00F01B72" w:rsidP="00F01B72">
            <w:pPr>
              <w:autoSpaceDE w:val="0"/>
              <w:autoSpaceDN w:val="0"/>
              <w:adjustRightInd w:val="0"/>
              <w:jc w:val="center"/>
              <w:rPr>
                <w:sz w:val="20"/>
                <w:szCs w:val="20"/>
              </w:rPr>
            </w:pPr>
            <w:r w:rsidRPr="00A14019">
              <w:rPr>
                <w:sz w:val="20"/>
                <w:szCs w:val="20"/>
              </w:rPr>
              <w:t>400</w:t>
            </w:r>
          </w:p>
        </w:tc>
        <w:tc>
          <w:tcPr>
            <w:tcW w:w="680" w:type="dxa"/>
            <w:vAlign w:val="center"/>
          </w:tcPr>
          <w:p w14:paraId="0C26DC39"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1</w:t>
            </w:r>
          </w:p>
        </w:tc>
        <w:tc>
          <w:tcPr>
            <w:tcW w:w="680" w:type="dxa"/>
            <w:vAlign w:val="center"/>
          </w:tcPr>
          <w:p w14:paraId="49DB1F65"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3</w:t>
            </w:r>
          </w:p>
        </w:tc>
        <w:tc>
          <w:tcPr>
            <w:tcW w:w="680" w:type="dxa"/>
            <w:vAlign w:val="center"/>
          </w:tcPr>
          <w:p w14:paraId="7650315E"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1</w:t>
            </w:r>
          </w:p>
        </w:tc>
        <w:tc>
          <w:tcPr>
            <w:tcW w:w="1759" w:type="dxa"/>
            <w:vAlign w:val="center"/>
          </w:tcPr>
          <w:p w14:paraId="7D82CE84"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cesta</w:t>
            </w:r>
          </w:p>
        </w:tc>
      </w:tr>
      <w:tr w:rsidR="00F01B72" w:rsidRPr="00A14019" w14:paraId="6205E6A0" w14:textId="77777777" w:rsidTr="002E63B3">
        <w:trPr>
          <w:trHeight w:val="359"/>
          <w:jc w:val="center"/>
        </w:trPr>
        <w:tc>
          <w:tcPr>
            <w:tcW w:w="544" w:type="dxa"/>
            <w:vAlign w:val="center"/>
          </w:tcPr>
          <w:p w14:paraId="252462E2" w14:textId="77777777" w:rsidR="00F01B72" w:rsidRPr="00A14019" w:rsidRDefault="00F01B72" w:rsidP="00F01B72">
            <w:pPr>
              <w:jc w:val="center"/>
              <w:rPr>
                <w:sz w:val="20"/>
                <w:szCs w:val="20"/>
              </w:rPr>
            </w:pPr>
            <w:r w:rsidRPr="00A14019">
              <w:rPr>
                <w:sz w:val="20"/>
                <w:szCs w:val="20"/>
              </w:rPr>
              <w:t>7</w:t>
            </w:r>
          </w:p>
        </w:tc>
        <w:tc>
          <w:tcPr>
            <w:tcW w:w="2805" w:type="dxa"/>
            <w:vAlign w:val="center"/>
          </w:tcPr>
          <w:p w14:paraId="7FF22DBF" w14:textId="77777777" w:rsidR="00F01B72" w:rsidRPr="00A14019" w:rsidRDefault="00F01B72" w:rsidP="00F01B72">
            <w:pPr>
              <w:autoSpaceDE w:val="0"/>
              <w:autoSpaceDN w:val="0"/>
              <w:adjustRightInd w:val="0"/>
              <w:jc w:val="left"/>
              <w:rPr>
                <w:sz w:val="20"/>
                <w:szCs w:val="20"/>
              </w:rPr>
            </w:pPr>
            <w:r w:rsidRPr="00A14019">
              <w:rPr>
                <w:sz w:val="20"/>
                <w:szCs w:val="20"/>
              </w:rPr>
              <w:t>Kravarsko – Groblje - 1</w:t>
            </w:r>
          </w:p>
        </w:tc>
        <w:tc>
          <w:tcPr>
            <w:tcW w:w="1087" w:type="dxa"/>
            <w:vAlign w:val="center"/>
          </w:tcPr>
          <w:p w14:paraId="08D1FAB1" w14:textId="77777777" w:rsidR="00F01B72" w:rsidRDefault="00F01B72" w:rsidP="00F01B72">
            <w:pPr>
              <w:jc w:val="center"/>
            </w:pPr>
            <w:r w:rsidRPr="003B32E5">
              <w:rPr>
                <w:rFonts w:cs="Times New Roman"/>
                <w:sz w:val="20"/>
                <w:szCs w:val="20"/>
              </w:rPr>
              <w:t>P</w:t>
            </w:r>
          </w:p>
        </w:tc>
        <w:tc>
          <w:tcPr>
            <w:tcW w:w="928" w:type="dxa"/>
            <w:vAlign w:val="center"/>
          </w:tcPr>
          <w:p w14:paraId="7A8B06FA" w14:textId="77777777" w:rsidR="00F01B72" w:rsidRPr="00A14019" w:rsidRDefault="00F01B72" w:rsidP="00F01B72">
            <w:pPr>
              <w:autoSpaceDE w:val="0"/>
              <w:autoSpaceDN w:val="0"/>
              <w:adjustRightInd w:val="0"/>
              <w:jc w:val="center"/>
              <w:rPr>
                <w:sz w:val="20"/>
                <w:szCs w:val="20"/>
              </w:rPr>
            </w:pPr>
            <w:r w:rsidRPr="00A14019">
              <w:rPr>
                <w:sz w:val="20"/>
                <w:szCs w:val="20"/>
              </w:rPr>
              <w:t>4000</w:t>
            </w:r>
          </w:p>
        </w:tc>
        <w:tc>
          <w:tcPr>
            <w:tcW w:w="680" w:type="dxa"/>
            <w:vAlign w:val="center"/>
          </w:tcPr>
          <w:p w14:paraId="4297AB3E"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4F913E44"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120EA141"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564CF954"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grobovi, staze</w:t>
            </w:r>
          </w:p>
        </w:tc>
      </w:tr>
      <w:tr w:rsidR="00F01B72" w:rsidRPr="00A14019" w14:paraId="0EEEEE32" w14:textId="77777777" w:rsidTr="002E63B3">
        <w:trPr>
          <w:trHeight w:val="359"/>
          <w:jc w:val="center"/>
        </w:trPr>
        <w:tc>
          <w:tcPr>
            <w:tcW w:w="544" w:type="dxa"/>
            <w:vAlign w:val="center"/>
          </w:tcPr>
          <w:p w14:paraId="176D8389" w14:textId="77777777" w:rsidR="00F01B72" w:rsidRPr="00A14019" w:rsidRDefault="00F01B72" w:rsidP="00F01B72">
            <w:pPr>
              <w:jc w:val="center"/>
              <w:rPr>
                <w:sz w:val="20"/>
                <w:szCs w:val="20"/>
              </w:rPr>
            </w:pPr>
            <w:r w:rsidRPr="00A14019">
              <w:rPr>
                <w:sz w:val="20"/>
                <w:szCs w:val="20"/>
              </w:rPr>
              <w:t>8</w:t>
            </w:r>
          </w:p>
        </w:tc>
        <w:tc>
          <w:tcPr>
            <w:tcW w:w="2805" w:type="dxa"/>
            <w:vAlign w:val="center"/>
          </w:tcPr>
          <w:p w14:paraId="5F5BD876" w14:textId="77777777" w:rsidR="00F01B72" w:rsidRPr="00A14019" w:rsidRDefault="00F01B72" w:rsidP="00F01B72">
            <w:pPr>
              <w:autoSpaceDE w:val="0"/>
              <w:autoSpaceDN w:val="0"/>
              <w:adjustRightInd w:val="0"/>
              <w:jc w:val="left"/>
              <w:rPr>
                <w:sz w:val="20"/>
                <w:szCs w:val="20"/>
              </w:rPr>
            </w:pPr>
            <w:r w:rsidRPr="00A14019">
              <w:rPr>
                <w:sz w:val="20"/>
                <w:szCs w:val="20"/>
              </w:rPr>
              <w:t>Kravarsko - Kolarci - 3</w:t>
            </w:r>
          </w:p>
        </w:tc>
        <w:tc>
          <w:tcPr>
            <w:tcW w:w="1087" w:type="dxa"/>
            <w:vAlign w:val="center"/>
          </w:tcPr>
          <w:p w14:paraId="618C21D3" w14:textId="77777777" w:rsidR="00F01B72" w:rsidRDefault="00F01B72" w:rsidP="00F01B72">
            <w:pPr>
              <w:jc w:val="center"/>
            </w:pPr>
            <w:r w:rsidRPr="003B32E5">
              <w:rPr>
                <w:rFonts w:cs="Times New Roman"/>
                <w:sz w:val="20"/>
                <w:szCs w:val="20"/>
              </w:rPr>
              <w:t>P</w:t>
            </w:r>
          </w:p>
        </w:tc>
        <w:tc>
          <w:tcPr>
            <w:tcW w:w="928" w:type="dxa"/>
            <w:vAlign w:val="center"/>
          </w:tcPr>
          <w:p w14:paraId="57FA7843" w14:textId="77777777" w:rsidR="00F01B72" w:rsidRPr="00A14019" w:rsidRDefault="00F01B72" w:rsidP="00F01B72">
            <w:pPr>
              <w:autoSpaceDE w:val="0"/>
              <w:autoSpaceDN w:val="0"/>
              <w:adjustRightInd w:val="0"/>
              <w:jc w:val="center"/>
              <w:rPr>
                <w:sz w:val="20"/>
                <w:szCs w:val="20"/>
              </w:rPr>
            </w:pPr>
            <w:r w:rsidRPr="00A14019">
              <w:rPr>
                <w:sz w:val="20"/>
                <w:szCs w:val="20"/>
              </w:rPr>
              <w:t>300</w:t>
            </w:r>
          </w:p>
        </w:tc>
        <w:tc>
          <w:tcPr>
            <w:tcW w:w="680" w:type="dxa"/>
            <w:vAlign w:val="center"/>
          </w:tcPr>
          <w:p w14:paraId="3EE48FA9"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616820C2"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72BD8E90"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6D130D37"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cesta, voda, struja, telefon</w:t>
            </w:r>
          </w:p>
        </w:tc>
      </w:tr>
      <w:tr w:rsidR="00F01B72" w:rsidRPr="00A14019" w14:paraId="14547BAF" w14:textId="77777777" w:rsidTr="002E63B3">
        <w:trPr>
          <w:trHeight w:val="359"/>
          <w:jc w:val="center"/>
        </w:trPr>
        <w:tc>
          <w:tcPr>
            <w:tcW w:w="544" w:type="dxa"/>
            <w:vAlign w:val="center"/>
          </w:tcPr>
          <w:p w14:paraId="7F34A756" w14:textId="77777777" w:rsidR="00F01B72" w:rsidRPr="00A14019" w:rsidRDefault="00F01B72" w:rsidP="00F01B72">
            <w:pPr>
              <w:jc w:val="center"/>
              <w:rPr>
                <w:sz w:val="20"/>
                <w:szCs w:val="20"/>
              </w:rPr>
            </w:pPr>
            <w:r w:rsidRPr="00A14019">
              <w:rPr>
                <w:sz w:val="20"/>
                <w:szCs w:val="20"/>
              </w:rPr>
              <w:t>9</w:t>
            </w:r>
          </w:p>
        </w:tc>
        <w:tc>
          <w:tcPr>
            <w:tcW w:w="2805" w:type="dxa"/>
            <w:vAlign w:val="center"/>
          </w:tcPr>
          <w:p w14:paraId="220490C5" w14:textId="77777777" w:rsidR="00F01B72" w:rsidRPr="00A14019" w:rsidRDefault="00F01B72" w:rsidP="00F01B72">
            <w:pPr>
              <w:autoSpaceDE w:val="0"/>
              <w:autoSpaceDN w:val="0"/>
              <w:adjustRightInd w:val="0"/>
              <w:jc w:val="left"/>
              <w:rPr>
                <w:sz w:val="20"/>
                <w:szCs w:val="20"/>
              </w:rPr>
            </w:pPr>
            <w:r w:rsidRPr="00A14019">
              <w:rPr>
                <w:sz w:val="20"/>
                <w:szCs w:val="20"/>
              </w:rPr>
              <w:t>Kravarsko – Kolarci - 2</w:t>
            </w:r>
          </w:p>
        </w:tc>
        <w:tc>
          <w:tcPr>
            <w:tcW w:w="1087" w:type="dxa"/>
            <w:vAlign w:val="center"/>
          </w:tcPr>
          <w:p w14:paraId="2432993B" w14:textId="77777777" w:rsidR="00F01B72" w:rsidRDefault="00F01B72" w:rsidP="00F01B72">
            <w:pPr>
              <w:jc w:val="center"/>
            </w:pPr>
            <w:r w:rsidRPr="003B32E5">
              <w:rPr>
                <w:rFonts w:cs="Times New Roman"/>
                <w:sz w:val="20"/>
                <w:szCs w:val="20"/>
              </w:rPr>
              <w:t>P</w:t>
            </w:r>
          </w:p>
        </w:tc>
        <w:tc>
          <w:tcPr>
            <w:tcW w:w="928" w:type="dxa"/>
            <w:vAlign w:val="center"/>
          </w:tcPr>
          <w:p w14:paraId="442D20BC" w14:textId="77777777" w:rsidR="00F01B72" w:rsidRPr="00A14019" w:rsidRDefault="00F01B72" w:rsidP="00F01B72">
            <w:pPr>
              <w:autoSpaceDE w:val="0"/>
              <w:autoSpaceDN w:val="0"/>
              <w:adjustRightInd w:val="0"/>
              <w:jc w:val="center"/>
              <w:rPr>
                <w:sz w:val="20"/>
                <w:szCs w:val="20"/>
              </w:rPr>
            </w:pPr>
            <w:r w:rsidRPr="00A14019">
              <w:rPr>
                <w:sz w:val="20"/>
                <w:szCs w:val="20"/>
              </w:rPr>
              <w:t>5000</w:t>
            </w:r>
          </w:p>
        </w:tc>
        <w:tc>
          <w:tcPr>
            <w:tcW w:w="680" w:type="dxa"/>
            <w:vAlign w:val="center"/>
          </w:tcPr>
          <w:p w14:paraId="124D9DE6"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46AF2C9D"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494F5562"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1</w:t>
            </w:r>
          </w:p>
        </w:tc>
        <w:tc>
          <w:tcPr>
            <w:tcW w:w="1759" w:type="dxa"/>
            <w:vAlign w:val="center"/>
          </w:tcPr>
          <w:p w14:paraId="038B5BFC" w14:textId="77777777" w:rsidR="00F01B72" w:rsidRPr="00A14019" w:rsidRDefault="00F01B72" w:rsidP="00F01B72">
            <w:pPr>
              <w:autoSpaceDE w:val="0"/>
              <w:autoSpaceDN w:val="0"/>
              <w:adjustRightInd w:val="0"/>
              <w:jc w:val="center"/>
              <w:rPr>
                <w:rFonts w:cs="Times New Roman"/>
                <w:sz w:val="20"/>
                <w:szCs w:val="20"/>
              </w:rPr>
            </w:pPr>
          </w:p>
        </w:tc>
      </w:tr>
      <w:tr w:rsidR="00F01B72" w:rsidRPr="00A14019" w14:paraId="133D1C00" w14:textId="77777777" w:rsidTr="002E63B3">
        <w:trPr>
          <w:trHeight w:val="359"/>
          <w:jc w:val="center"/>
        </w:trPr>
        <w:tc>
          <w:tcPr>
            <w:tcW w:w="544" w:type="dxa"/>
            <w:vAlign w:val="center"/>
          </w:tcPr>
          <w:p w14:paraId="0819B7B4" w14:textId="77777777" w:rsidR="00F01B72" w:rsidRPr="00A14019" w:rsidRDefault="00F01B72" w:rsidP="00F01B72">
            <w:pPr>
              <w:jc w:val="center"/>
              <w:rPr>
                <w:sz w:val="20"/>
                <w:szCs w:val="20"/>
              </w:rPr>
            </w:pPr>
            <w:r w:rsidRPr="00A14019">
              <w:rPr>
                <w:sz w:val="20"/>
                <w:szCs w:val="20"/>
              </w:rPr>
              <w:t>10</w:t>
            </w:r>
          </w:p>
        </w:tc>
        <w:tc>
          <w:tcPr>
            <w:tcW w:w="2805" w:type="dxa"/>
            <w:vAlign w:val="center"/>
          </w:tcPr>
          <w:p w14:paraId="5DA920AC" w14:textId="77777777" w:rsidR="00F01B72" w:rsidRPr="00A14019" w:rsidRDefault="00F01B72" w:rsidP="00F01B72">
            <w:pPr>
              <w:autoSpaceDE w:val="0"/>
              <w:autoSpaceDN w:val="0"/>
              <w:adjustRightInd w:val="0"/>
              <w:jc w:val="left"/>
              <w:rPr>
                <w:sz w:val="20"/>
                <w:szCs w:val="20"/>
              </w:rPr>
            </w:pPr>
            <w:r w:rsidRPr="00A14019">
              <w:rPr>
                <w:sz w:val="20"/>
                <w:szCs w:val="20"/>
              </w:rPr>
              <w:t>Kravarsko - Kolarci - 4</w:t>
            </w:r>
          </w:p>
        </w:tc>
        <w:tc>
          <w:tcPr>
            <w:tcW w:w="1087" w:type="dxa"/>
            <w:vAlign w:val="center"/>
          </w:tcPr>
          <w:p w14:paraId="3C574DBC" w14:textId="77777777" w:rsidR="00F01B72" w:rsidRDefault="00F01B72" w:rsidP="00F01B72">
            <w:pPr>
              <w:jc w:val="center"/>
            </w:pPr>
            <w:r w:rsidRPr="003B32E5">
              <w:rPr>
                <w:rFonts w:cs="Times New Roman"/>
                <w:sz w:val="20"/>
                <w:szCs w:val="20"/>
              </w:rPr>
              <w:t>P</w:t>
            </w:r>
          </w:p>
        </w:tc>
        <w:tc>
          <w:tcPr>
            <w:tcW w:w="928" w:type="dxa"/>
            <w:vAlign w:val="center"/>
          </w:tcPr>
          <w:p w14:paraId="7C4E0AAC" w14:textId="77777777" w:rsidR="00F01B72" w:rsidRPr="00A14019" w:rsidRDefault="00F01B72" w:rsidP="00F01B72">
            <w:pPr>
              <w:autoSpaceDE w:val="0"/>
              <w:autoSpaceDN w:val="0"/>
              <w:adjustRightInd w:val="0"/>
              <w:jc w:val="center"/>
              <w:rPr>
                <w:sz w:val="20"/>
                <w:szCs w:val="20"/>
              </w:rPr>
            </w:pPr>
            <w:r w:rsidRPr="00A14019">
              <w:rPr>
                <w:sz w:val="20"/>
                <w:szCs w:val="20"/>
              </w:rPr>
              <w:t>5000</w:t>
            </w:r>
          </w:p>
        </w:tc>
        <w:tc>
          <w:tcPr>
            <w:tcW w:w="680" w:type="dxa"/>
            <w:vAlign w:val="center"/>
          </w:tcPr>
          <w:p w14:paraId="58FC5F78"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2</w:t>
            </w:r>
          </w:p>
        </w:tc>
        <w:tc>
          <w:tcPr>
            <w:tcW w:w="680" w:type="dxa"/>
            <w:vAlign w:val="center"/>
          </w:tcPr>
          <w:p w14:paraId="64E76984"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6</w:t>
            </w:r>
          </w:p>
        </w:tc>
        <w:tc>
          <w:tcPr>
            <w:tcW w:w="680" w:type="dxa"/>
            <w:vAlign w:val="center"/>
          </w:tcPr>
          <w:p w14:paraId="1CC7CE83"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384A3E19" w14:textId="77777777" w:rsidR="00F01B72" w:rsidRPr="00A14019" w:rsidRDefault="00F01B72" w:rsidP="00F01B72">
            <w:pPr>
              <w:autoSpaceDE w:val="0"/>
              <w:autoSpaceDN w:val="0"/>
              <w:adjustRightInd w:val="0"/>
              <w:jc w:val="center"/>
              <w:rPr>
                <w:rFonts w:cs="Times New Roman"/>
                <w:sz w:val="20"/>
                <w:szCs w:val="20"/>
              </w:rPr>
            </w:pPr>
          </w:p>
        </w:tc>
      </w:tr>
      <w:tr w:rsidR="00F01B72" w:rsidRPr="00A14019" w14:paraId="1171AC4F" w14:textId="77777777" w:rsidTr="002E63B3">
        <w:trPr>
          <w:trHeight w:val="359"/>
          <w:jc w:val="center"/>
        </w:trPr>
        <w:tc>
          <w:tcPr>
            <w:tcW w:w="544" w:type="dxa"/>
            <w:vAlign w:val="center"/>
          </w:tcPr>
          <w:p w14:paraId="2A67FA74" w14:textId="77777777" w:rsidR="00F01B72" w:rsidRPr="00A14019" w:rsidRDefault="00F01B72" w:rsidP="00F01B72">
            <w:pPr>
              <w:jc w:val="center"/>
              <w:rPr>
                <w:sz w:val="20"/>
                <w:szCs w:val="20"/>
              </w:rPr>
            </w:pPr>
            <w:r w:rsidRPr="00A14019">
              <w:rPr>
                <w:sz w:val="20"/>
                <w:szCs w:val="20"/>
              </w:rPr>
              <w:t>11</w:t>
            </w:r>
          </w:p>
        </w:tc>
        <w:tc>
          <w:tcPr>
            <w:tcW w:w="2805" w:type="dxa"/>
            <w:vAlign w:val="center"/>
          </w:tcPr>
          <w:p w14:paraId="71FFEE6F" w14:textId="77777777" w:rsidR="00F01B72" w:rsidRPr="00A14019" w:rsidRDefault="00F01B72" w:rsidP="00F01B72">
            <w:pPr>
              <w:autoSpaceDE w:val="0"/>
              <w:autoSpaceDN w:val="0"/>
              <w:adjustRightInd w:val="0"/>
              <w:jc w:val="left"/>
              <w:rPr>
                <w:sz w:val="20"/>
                <w:szCs w:val="20"/>
              </w:rPr>
            </w:pPr>
            <w:r w:rsidRPr="00A14019">
              <w:rPr>
                <w:sz w:val="20"/>
                <w:szCs w:val="20"/>
              </w:rPr>
              <w:t>Kravarsko – Lovrići - 24</w:t>
            </w:r>
          </w:p>
        </w:tc>
        <w:tc>
          <w:tcPr>
            <w:tcW w:w="1087" w:type="dxa"/>
            <w:vAlign w:val="center"/>
          </w:tcPr>
          <w:p w14:paraId="026AFE4E" w14:textId="77777777" w:rsidR="00F01B72" w:rsidRDefault="00F01B72" w:rsidP="00F01B72">
            <w:pPr>
              <w:jc w:val="center"/>
            </w:pPr>
            <w:r w:rsidRPr="003B32E5">
              <w:rPr>
                <w:rFonts w:cs="Times New Roman"/>
                <w:sz w:val="20"/>
                <w:szCs w:val="20"/>
              </w:rPr>
              <w:t>P</w:t>
            </w:r>
          </w:p>
        </w:tc>
        <w:tc>
          <w:tcPr>
            <w:tcW w:w="928" w:type="dxa"/>
            <w:vAlign w:val="center"/>
          </w:tcPr>
          <w:p w14:paraId="5DAAB20D" w14:textId="77777777" w:rsidR="00F01B72" w:rsidRPr="00A14019" w:rsidRDefault="00F01B72" w:rsidP="00F01B72">
            <w:pPr>
              <w:autoSpaceDE w:val="0"/>
              <w:autoSpaceDN w:val="0"/>
              <w:adjustRightInd w:val="0"/>
              <w:jc w:val="center"/>
              <w:rPr>
                <w:sz w:val="20"/>
                <w:szCs w:val="20"/>
              </w:rPr>
            </w:pPr>
            <w:r w:rsidRPr="00A14019">
              <w:rPr>
                <w:sz w:val="20"/>
                <w:szCs w:val="20"/>
              </w:rPr>
              <w:t>8000</w:t>
            </w:r>
          </w:p>
        </w:tc>
        <w:tc>
          <w:tcPr>
            <w:tcW w:w="680" w:type="dxa"/>
            <w:vAlign w:val="center"/>
          </w:tcPr>
          <w:p w14:paraId="787D9402"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2</w:t>
            </w:r>
          </w:p>
        </w:tc>
        <w:tc>
          <w:tcPr>
            <w:tcW w:w="680" w:type="dxa"/>
            <w:vAlign w:val="center"/>
          </w:tcPr>
          <w:p w14:paraId="04A4082B"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2</w:t>
            </w:r>
          </w:p>
        </w:tc>
        <w:tc>
          <w:tcPr>
            <w:tcW w:w="680" w:type="dxa"/>
            <w:vAlign w:val="center"/>
          </w:tcPr>
          <w:p w14:paraId="23D9FB6A"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1</w:t>
            </w:r>
          </w:p>
        </w:tc>
        <w:tc>
          <w:tcPr>
            <w:tcW w:w="1759" w:type="dxa"/>
            <w:vAlign w:val="center"/>
          </w:tcPr>
          <w:p w14:paraId="7C8EE845"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cesta, voda, struja, telefon</w:t>
            </w:r>
          </w:p>
        </w:tc>
      </w:tr>
      <w:tr w:rsidR="00F01B72" w:rsidRPr="00A14019" w14:paraId="49A2F1E3" w14:textId="77777777" w:rsidTr="002E63B3">
        <w:trPr>
          <w:trHeight w:val="359"/>
          <w:jc w:val="center"/>
        </w:trPr>
        <w:tc>
          <w:tcPr>
            <w:tcW w:w="544" w:type="dxa"/>
            <w:vAlign w:val="center"/>
          </w:tcPr>
          <w:p w14:paraId="50EC154F" w14:textId="77777777" w:rsidR="00F01B72" w:rsidRPr="00A14019" w:rsidRDefault="00F01B72" w:rsidP="00F01B72">
            <w:pPr>
              <w:jc w:val="center"/>
              <w:rPr>
                <w:sz w:val="20"/>
                <w:szCs w:val="20"/>
              </w:rPr>
            </w:pPr>
            <w:r w:rsidRPr="00A14019">
              <w:rPr>
                <w:sz w:val="20"/>
                <w:szCs w:val="20"/>
              </w:rPr>
              <w:t>12</w:t>
            </w:r>
          </w:p>
        </w:tc>
        <w:tc>
          <w:tcPr>
            <w:tcW w:w="2805" w:type="dxa"/>
            <w:vAlign w:val="center"/>
          </w:tcPr>
          <w:p w14:paraId="0BFA63E6" w14:textId="77777777" w:rsidR="00F01B72" w:rsidRPr="00A14019" w:rsidRDefault="00F01B72" w:rsidP="00F01B72">
            <w:pPr>
              <w:autoSpaceDE w:val="0"/>
              <w:autoSpaceDN w:val="0"/>
              <w:adjustRightInd w:val="0"/>
              <w:jc w:val="left"/>
              <w:rPr>
                <w:sz w:val="20"/>
                <w:szCs w:val="20"/>
              </w:rPr>
            </w:pPr>
            <w:r w:rsidRPr="00A14019">
              <w:rPr>
                <w:sz w:val="20"/>
                <w:szCs w:val="20"/>
              </w:rPr>
              <w:t>Kravarsko – Miličić Vrh - 7</w:t>
            </w:r>
          </w:p>
        </w:tc>
        <w:tc>
          <w:tcPr>
            <w:tcW w:w="1087" w:type="dxa"/>
            <w:vAlign w:val="center"/>
          </w:tcPr>
          <w:p w14:paraId="1FD72D1F" w14:textId="77777777" w:rsidR="00F01B72" w:rsidRDefault="00F01B72" w:rsidP="00F01B72">
            <w:pPr>
              <w:jc w:val="center"/>
            </w:pPr>
            <w:r w:rsidRPr="003B32E5">
              <w:rPr>
                <w:rFonts w:cs="Times New Roman"/>
                <w:sz w:val="20"/>
                <w:szCs w:val="20"/>
              </w:rPr>
              <w:t>P</w:t>
            </w:r>
          </w:p>
        </w:tc>
        <w:tc>
          <w:tcPr>
            <w:tcW w:w="928" w:type="dxa"/>
            <w:vAlign w:val="center"/>
          </w:tcPr>
          <w:p w14:paraId="1CEACB71" w14:textId="77777777" w:rsidR="00F01B72" w:rsidRPr="00A14019" w:rsidRDefault="00F01B72" w:rsidP="00F01B72">
            <w:pPr>
              <w:autoSpaceDE w:val="0"/>
              <w:autoSpaceDN w:val="0"/>
              <w:adjustRightInd w:val="0"/>
              <w:jc w:val="center"/>
              <w:rPr>
                <w:sz w:val="20"/>
                <w:szCs w:val="20"/>
              </w:rPr>
            </w:pPr>
            <w:r w:rsidRPr="00A14019">
              <w:rPr>
                <w:sz w:val="20"/>
                <w:szCs w:val="20"/>
              </w:rPr>
              <w:t>6000</w:t>
            </w:r>
          </w:p>
        </w:tc>
        <w:tc>
          <w:tcPr>
            <w:tcW w:w="680" w:type="dxa"/>
            <w:vAlign w:val="center"/>
          </w:tcPr>
          <w:p w14:paraId="768B64F8"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2</w:t>
            </w:r>
          </w:p>
        </w:tc>
        <w:tc>
          <w:tcPr>
            <w:tcW w:w="680" w:type="dxa"/>
            <w:vAlign w:val="center"/>
          </w:tcPr>
          <w:p w14:paraId="5CAD83C4"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5</w:t>
            </w:r>
          </w:p>
        </w:tc>
        <w:tc>
          <w:tcPr>
            <w:tcW w:w="680" w:type="dxa"/>
            <w:vAlign w:val="center"/>
          </w:tcPr>
          <w:p w14:paraId="07A4D1D8"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2</w:t>
            </w:r>
          </w:p>
        </w:tc>
        <w:tc>
          <w:tcPr>
            <w:tcW w:w="1759" w:type="dxa"/>
            <w:vAlign w:val="center"/>
          </w:tcPr>
          <w:p w14:paraId="59130490" w14:textId="77777777" w:rsidR="00F01B72" w:rsidRPr="00A14019" w:rsidRDefault="00F01B72" w:rsidP="00F01B72">
            <w:pPr>
              <w:autoSpaceDE w:val="0"/>
              <w:autoSpaceDN w:val="0"/>
              <w:adjustRightInd w:val="0"/>
              <w:jc w:val="center"/>
              <w:rPr>
                <w:rFonts w:cs="Times New Roman"/>
                <w:sz w:val="20"/>
                <w:szCs w:val="20"/>
              </w:rPr>
            </w:pPr>
          </w:p>
        </w:tc>
      </w:tr>
      <w:tr w:rsidR="00F01B72" w:rsidRPr="00A14019" w14:paraId="4DC97D13" w14:textId="77777777" w:rsidTr="002E63B3">
        <w:trPr>
          <w:trHeight w:val="359"/>
          <w:jc w:val="center"/>
        </w:trPr>
        <w:tc>
          <w:tcPr>
            <w:tcW w:w="544" w:type="dxa"/>
            <w:vAlign w:val="center"/>
          </w:tcPr>
          <w:p w14:paraId="0B2668AF" w14:textId="77777777" w:rsidR="00F01B72" w:rsidRPr="00A14019" w:rsidRDefault="00F01B72" w:rsidP="00F01B72">
            <w:pPr>
              <w:jc w:val="center"/>
              <w:rPr>
                <w:sz w:val="20"/>
                <w:szCs w:val="20"/>
              </w:rPr>
            </w:pPr>
            <w:r w:rsidRPr="00A14019">
              <w:rPr>
                <w:sz w:val="20"/>
                <w:szCs w:val="20"/>
              </w:rPr>
              <w:t>13</w:t>
            </w:r>
          </w:p>
        </w:tc>
        <w:tc>
          <w:tcPr>
            <w:tcW w:w="2805" w:type="dxa"/>
            <w:vAlign w:val="center"/>
          </w:tcPr>
          <w:p w14:paraId="5B8AC588" w14:textId="77777777" w:rsidR="00F01B72" w:rsidRPr="00A14019" w:rsidRDefault="00F01B72" w:rsidP="00F01B72">
            <w:pPr>
              <w:autoSpaceDE w:val="0"/>
              <w:autoSpaceDN w:val="0"/>
              <w:adjustRightInd w:val="0"/>
              <w:jc w:val="left"/>
              <w:rPr>
                <w:sz w:val="20"/>
                <w:szCs w:val="20"/>
              </w:rPr>
            </w:pPr>
            <w:r w:rsidRPr="00A14019">
              <w:rPr>
                <w:sz w:val="20"/>
                <w:szCs w:val="20"/>
              </w:rPr>
              <w:t>Kravarsko – Miličić Vrh - 8</w:t>
            </w:r>
          </w:p>
        </w:tc>
        <w:tc>
          <w:tcPr>
            <w:tcW w:w="1087" w:type="dxa"/>
            <w:vAlign w:val="center"/>
          </w:tcPr>
          <w:p w14:paraId="75C8E8F1" w14:textId="77777777" w:rsidR="00F01B72" w:rsidRDefault="00F01B72" w:rsidP="00F01B72">
            <w:pPr>
              <w:jc w:val="center"/>
            </w:pPr>
            <w:r w:rsidRPr="003B32E5">
              <w:rPr>
                <w:rFonts w:cs="Times New Roman"/>
                <w:sz w:val="20"/>
                <w:szCs w:val="20"/>
              </w:rPr>
              <w:t>P</w:t>
            </w:r>
          </w:p>
        </w:tc>
        <w:tc>
          <w:tcPr>
            <w:tcW w:w="928" w:type="dxa"/>
            <w:vAlign w:val="center"/>
          </w:tcPr>
          <w:p w14:paraId="379D4D07" w14:textId="77777777" w:rsidR="00F01B72" w:rsidRPr="00A14019" w:rsidRDefault="00F01B72" w:rsidP="00F01B72">
            <w:pPr>
              <w:autoSpaceDE w:val="0"/>
              <w:autoSpaceDN w:val="0"/>
              <w:adjustRightInd w:val="0"/>
              <w:jc w:val="center"/>
              <w:rPr>
                <w:sz w:val="20"/>
                <w:szCs w:val="20"/>
              </w:rPr>
            </w:pPr>
            <w:r w:rsidRPr="00A14019">
              <w:rPr>
                <w:sz w:val="20"/>
                <w:szCs w:val="20"/>
              </w:rPr>
              <w:t>300</w:t>
            </w:r>
          </w:p>
        </w:tc>
        <w:tc>
          <w:tcPr>
            <w:tcW w:w="680" w:type="dxa"/>
            <w:vAlign w:val="center"/>
          </w:tcPr>
          <w:p w14:paraId="28A0D98A"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1</w:t>
            </w:r>
          </w:p>
        </w:tc>
        <w:tc>
          <w:tcPr>
            <w:tcW w:w="680" w:type="dxa"/>
            <w:vAlign w:val="center"/>
          </w:tcPr>
          <w:p w14:paraId="3DC64E5C"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7BB90758"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045BB8B4" w14:textId="77777777" w:rsidR="00F01B72" w:rsidRPr="00A14019" w:rsidRDefault="00F01B72" w:rsidP="00F01B72">
            <w:pPr>
              <w:autoSpaceDE w:val="0"/>
              <w:autoSpaceDN w:val="0"/>
              <w:adjustRightInd w:val="0"/>
              <w:jc w:val="center"/>
              <w:rPr>
                <w:rFonts w:cs="Times New Roman"/>
                <w:sz w:val="20"/>
                <w:szCs w:val="20"/>
              </w:rPr>
            </w:pPr>
          </w:p>
        </w:tc>
      </w:tr>
      <w:tr w:rsidR="00F01B72" w:rsidRPr="00A14019" w14:paraId="0926F3A3" w14:textId="77777777" w:rsidTr="002E63B3">
        <w:trPr>
          <w:trHeight w:val="359"/>
          <w:jc w:val="center"/>
        </w:trPr>
        <w:tc>
          <w:tcPr>
            <w:tcW w:w="544" w:type="dxa"/>
            <w:vAlign w:val="center"/>
          </w:tcPr>
          <w:p w14:paraId="45D017C5" w14:textId="77777777" w:rsidR="00F01B72" w:rsidRPr="00A14019" w:rsidRDefault="00F01B72" w:rsidP="00F01B72">
            <w:pPr>
              <w:jc w:val="center"/>
              <w:rPr>
                <w:sz w:val="20"/>
                <w:szCs w:val="20"/>
              </w:rPr>
            </w:pPr>
            <w:r w:rsidRPr="00A14019">
              <w:rPr>
                <w:sz w:val="20"/>
                <w:szCs w:val="20"/>
              </w:rPr>
              <w:t>14</w:t>
            </w:r>
          </w:p>
        </w:tc>
        <w:tc>
          <w:tcPr>
            <w:tcW w:w="2805" w:type="dxa"/>
            <w:vAlign w:val="center"/>
          </w:tcPr>
          <w:p w14:paraId="5B2CC08C" w14:textId="77777777" w:rsidR="00F01B72" w:rsidRPr="00A14019" w:rsidRDefault="00F01B72" w:rsidP="00F01B72">
            <w:pPr>
              <w:autoSpaceDE w:val="0"/>
              <w:autoSpaceDN w:val="0"/>
              <w:adjustRightInd w:val="0"/>
              <w:jc w:val="left"/>
              <w:rPr>
                <w:sz w:val="20"/>
                <w:szCs w:val="20"/>
              </w:rPr>
            </w:pPr>
            <w:r w:rsidRPr="00A14019">
              <w:rPr>
                <w:sz w:val="20"/>
                <w:szCs w:val="20"/>
              </w:rPr>
              <w:t>Kravarsko – Repetitor- 23</w:t>
            </w:r>
          </w:p>
        </w:tc>
        <w:tc>
          <w:tcPr>
            <w:tcW w:w="1087" w:type="dxa"/>
            <w:vAlign w:val="center"/>
          </w:tcPr>
          <w:p w14:paraId="5EE3AED9" w14:textId="77777777" w:rsidR="00F01B72" w:rsidRDefault="00F01B72" w:rsidP="00F01B72">
            <w:pPr>
              <w:jc w:val="center"/>
            </w:pPr>
            <w:r w:rsidRPr="00F80EA7">
              <w:rPr>
                <w:rFonts w:cs="Times New Roman"/>
                <w:sz w:val="20"/>
                <w:szCs w:val="20"/>
              </w:rPr>
              <w:t>P</w:t>
            </w:r>
          </w:p>
        </w:tc>
        <w:tc>
          <w:tcPr>
            <w:tcW w:w="928" w:type="dxa"/>
            <w:vAlign w:val="center"/>
          </w:tcPr>
          <w:p w14:paraId="5FB79B90" w14:textId="77777777" w:rsidR="00F01B72" w:rsidRPr="00A14019" w:rsidRDefault="00F01B72" w:rsidP="00F01B72">
            <w:pPr>
              <w:autoSpaceDE w:val="0"/>
              <w:autoSpaceDN w:val="0"/>
              <w:adjustRightInd w:val="0"/>
              <w:jc w:val="center"/>
              <w:rPr>
                <w:sz w:val="20"/>
                <w:szCs w:val="20"/>
              </w:rPr>
            </w:pPr>
            <w:r w:rsidRPr="00A14019">
              <w:rPr>
                <w:sz w:val="20"/>
                <w:szCs w:val="20"/>
              </w:rPr>
              <w:t>400</w:t>
            </w:r>
          </w:p>
        </w:tc>
        <w:tc>
          <w:tcPr>
            <w:tcW w:w="680" w:type="dxa"/>
            <w:vAlign w:val="center"/>
          </w:tcPr>
          <w:p w14:paraId="21D7D043"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6F5D51DC"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6A1A559D"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0F534912"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cesta, voda, struja, telefon</w:t>
            </w:r>
          </w:p>
        </w:tc>
      </w:tr>
      <w:tr w:rsidR="00F01B72" w:rsidRPr="00A14019" w14:paraId="20DEA095" w14:textId="77777777" w:rsidTr="002E63B3">
        <w:trPr>
          <w:trHeight w:val="359"/>
          <w:jc w:val="center"/>
        </w:trPr>
        <w:tc>
          <w:tcPr>
            <w:tcW w:w="544" w:type="dxa"/>
            <w:vAlign w:val="center"/>
          </w:tcPr>
          <w:p w14:paraId="365D5B41" w14:textId="77777777" w:rsidR="00F01B72" w:rsidRPr="00A14019" w:rsidRDefault="00F01B72" w:rsidP="00F01B72">
            <w:pPr>
              <w:jc w:val="center"/>
              <w:rPr>
                <w:sz w:val="20"/>
                <w:szCs w:val="20"/>
              </w:rPr>
            </w:pPr>
            <w:r w:rsidRPr="00A14019">
              <w:rPr>
                <w:sz w:val="20"/>
                <w:szCs w:val="20"/>
              </w:rPr>
              <w:t>15</w:t>
            </w:r>
          </w:p>
        </w:tc>
        <w:tc>
          <w:tcPr>
            <w:tcW w:w="2805" w:type="dxa"/>
            <w:vAlign w:val="center"/>
          </w:tcPr>
          <w:p w14:paraId="36829871" w14:textId="77777777" w:rsidR="00F01B72" w:rsidRPr="00A14019" w:rsidRDefault="00F01B72" w:rsidP="00F01B72">
            <w:pPr>
              <w:autoSpaceDE w:val="0"/>
              <w:autoSpaceDN w:val="0"/>
              <w:adjustRightInd w:val="0"/>
              <w:jc w:val="left"/>
              <w:rPr>
                <w:sz w:val="20"/>
                <w:szCs w:val="20"/>
              </w:rPr>
            </w:pPr>
            <w:r w:rsidRPr="00A14019">
              <w:rPr>
                <w:sz w:val="20"/>
                <w:szCs w:val="20"/>
              </w:rPr>
              <w:t>Kravarsko – kod škole - 16</w:t>
            </w:r>
          </w:p>
        </w:tc>
        <w:tc>
          <w:tcPr>
            <w:tcW w:w="1087" w:type="dxa"/>
            <w:vAlign w:val="center"/>
          </w:tcPr>
          <w:p w14:paraId="4B1EF9FF" w14:textId="77777777" w:rsidR="00F01B72" w:rsidRDefault="00F01B72" w:rsidP="00F01B72">
            <w:pPr>
              <w:jc w:val="center"/>
            </w:pPr>
            <w:r w:rsidRPr="00F80EA7">
              <w:rPr>
                <w:rFonts w:cs="Times New Roman"/>
                <w:sz w:val="20"/>
                <w:szCs w:val="20"/>
              </w:rPr>
              <w:t>P</w:t>
            </w:r>
          </w:p>
        </w:tc>
        <w:tc>
          <w:tcPr>
            <w:tcW w:w="928" w:type="dxa"/>
            <w:vAlign w:val="center"/>
          </w:tcPr>
          <w:p w14:paraId="7E698865" w14:textId="77777777" w:rsidR="00F01B72" w:rsidRPr="00A14019" w:rsidRDefault="00F01B72" w:rsidP="00F01B72">
            <w:pPr>
              <w:autoSpaceDE w:val="0"/>
              <w:autoSpaceDN w:val="0"/>
              <w:adjustRightInd w:val="0"/>
              <w:jc w:val="center"/>
              <w:rPr>
                <w:sz w:val="20"/>
                <w:szCs w:val="20"/>
              </w:rPr>
            </w:pPr>
            <w:r w:rsidRPr="00A14019">
              <w:rPr>
                <w:sz w:val="20"/>
                <w:szCs w:val="20"/>
              </w:rPr>
              <w:t>600</w:t>
            </w:r>
          </w:p>
        </w:tc>
        <w:tc>
          <w:tcPr>
            <w:tcW w:w="680" w:type="dxa"/>
            <w:vAlign w:val="center"/>
          </w:tcPr>
          <w:p w14:paraId="31A285F3"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42F98D79"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7AB53EC2"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16359695"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cesta, voda, struja, telefon</w:t>
            </w:r>
          </w:p>
        </w:tc>
      </w:tr>
      <w:tr w:rsidR="00F01B72" w:rsidRPr="00A14019" w14:paraId="3C1A2482" w14:textId="77777777" w:rsidTr="002E63B3">
        <w:trPr>
          <w:trHeight w:val="359"/>
          <w:jc w:val="center"/>
        </w:trPr>
        <w:tc>
          <w:tcPr>
            <w:tcW w:w="544" w:type="dxa"/>
            <w:vAlign w:val="center"/>
          </w:tcPr>
          <w:p w14:paraId="17C32E6D" w14:textId="77777777" w:rsidR="00F01B72" w:rsidRPr="00A14019" w:rsidRDefault="00F01B72" w:rsidP="00F01B72">
            <w:pPr>
              <w:jc w:val="center"/>
              <w:rPr>
                <w:sz w:val="20"/>
                <w:szCs w:val="20"/>
              </w:rPr>
            </w:pPr>
            <w:r w:rsidRPr="00A14019">
              <w:rPr>
                <w:sz w:val="20"/>
                <w:szCs w:val="20"/>
              </w:rPr>
              <w:t>16</w:t>
            </w:r>
          </w:p>
        </w:tc>
        <w:tc>
          <w:tcPr>
            <w:tcW w:w="2805" w:type="dxa"/>
            <w:vAlign w:val="center"/>
          </w:tcPr>
          <w:p w14:paraId="35D8CB36" w14:textId="77777777" w:rsidR="00F01B72" w:rsidRPr="00A14019" w:rsidRDefault="00F01B72" w:rsidP="00F01B72">
            <w:pPr>
              <w:autoSpaceDE w:val="0"/>
              <w:autoSpaceDN w:val="0"/>
              <w:adjustRightInd w:val="0"/>
              <w:jc w:val="left"/>
              <w:rPr>
                <w:sz w:val="20"/>
                <w:szCs w:val="20"/>
              </w:rPr>
            </w:pPr>
            <w:r w:rsidRPr="00A14019">
              <w:rPr>
                <w:sz w:val="20"/>
                <w:szCs w:val="20"/>
              </w:rPr>
              <w:t>Kravarsko – Zagorci - 11</w:t>
            </w:r>
          </w:p>
        </w:tc>
        <w:tc>
          <w:tcPr>
            <w:tcW w:w="1087" w:type="dxa"/>
            <w:vAlign w:val="center"/>
          </w:tcPr>
          <w:p w14:paraId="58F8B89F" w14:textId="77777777" w:rsidR="00F01B72" w:rsidRDefault="00F01B72" w:rsidP="00F01B72">
            <w:pPr>
              <w:jc w:val="center"/>
            </w:pPr>
            <w:r>
              <w:rPr>
                <w:rFonts w:cs="Times New Roman"/>
                <w:sz w:val="20"/>
                <w:szCs w:val="20"/>
              </w:rPr>
              <w:t>DS</w:t>
            </w:r>
          </w:p>
        </w:tc>
        <w:tc>
          <w:tcPr>
            <w:tcW w:w="928" w:type="dxa"/>
            <w:vAlign w:val="center"/>
          </w:tcPr>
          <w:p w14:paraId="58CF9C14" w14:textId="77777777" w:rsidR="00F01B72" w:rsidRPr="00A14019" w:rsidRDefault="00F01B72" w:rsidP="00F01B72">
            <w:pPr>
              <w:autoSpaceDE w:val="0"/>
              <w:autoSpaceDN w:val="0"/>
              <w:adjustRightInd w:val="0"/>
              <w:jc w:val="center"/>
              <w:rPr>
                <w:sz w:val="20"/>
                <w:szCs w:val="20"/>
              </w:rPr>
            </w:pPr>
            <w:r w:rsidRPr="00A14019">
              <w:rPr>
                <w:sz w:val="20"/>
                <w:szCs w:val="20"/>
              </w:rPr>
              <w:t>5000</w:t>
            </w:r>
          </w:p>
        </w:tc>
        <w:tc>
          <w:tcPr>
            <w:tcW w:w="680" w:type="dxa"/>
            <w:vAlign w:val="center"/>
          </w:tcPr>
          <w:p w14:paraId="2FA38FD2"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3</w:t>
            </w:r>
          </w:p>
        </w:tc>
        <w:tc>
          <w:tcPr>
            <w:tcW w:w="680" w:type="dxa"/>
            <w:vAlign w:val="center"/>
          </w:tcPr>
          <w:p w14:paraId="30D13BFD"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8</w:t>
            </w:r>
          </w:p>
        </w:tc>
        <w:tc>
          <w:tcPr>
            <w:tcW w:w="680" w:type="dxa"/>
            <w:vAlign w:val="center"/>
          </w:tcPr>
          <w:p w14:paraId="65F72470"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553DBA1F" w14:textId="77777777" w:rsidR="00F01B72" w:rsidRPr="00A14019" w:rsidRDefault="00F01B72" w:rsidP="00F01B72">
            <w:pPr>
              <w:autoSpaceDE w:val="0"/>
              <w:autoSpaceDN w:val="0"/>
              <w:adjustRightInd w:val="0"/>
              <w:jc w:val="center"/>
              <w:rPr>
                <w:rFonts w:cs="Times New Roman"/>
                <w:sz w:val="20"/>
                <w:szCs w:val="20"/>
              </w:rPr>
            </w:pPr>
          </w:p>
        </w:tc>
      </w:tr>
      <w:tr w:rsidR="00F01B72" w:rsidRPr="00A14019" w14:paraId="21FDFDA8" w14:textId="77777777" w:rsidTr="002E63B3">
        <w:trPr>
          <w:trHeight w:val="359"/>
          <w:jc w:val="center"/>
        </w:trPr>
        <w:tc>
          <w:tcPr>
            <w:tcW w:w="544" w:type="dxa"/>
            <w:vAlign w:val="center"/>
          </w:tcPr>
          <w:p w14:paraId="51F7629F" w14:textId="77777777" w:rsidR="00F01B72" w:rsidRPr="00A14019" w:rsidRDefault="00F01B72" w:rsidP="00F01B72">
            <w:pPr>
              <w:jc w:val="center"/>
              <w:rPr>
                <w:sz w:val="20"/>
                <w:szCs w:val="20"/>
              </w:rPr>
            </w:pPr>
            <w:r w:rsidRPr="00A14019">
              <w:rPr>
                <w:sz w:val="20"/>
                <w:szCs w:val="20"/>
              </w:rPr>
              <w:t>17</w:t>
            </w:r>
          </w:p>
        </w:tc>
        <w:tc>
          <w:tcPr>
            <w:tcW w:w="2805" w:type="dxa"/>
            <w:vAlign w:val="center"/>
          </w:tcPr>
          <w:p w14:paraId="1A8F4DF9" w14:textId="77777777" w:rsidR="00F01B72" w:rsidRPr="00A14019" w:rsidRDefault="00F01B72" w:rsidP="00F01B72">
            <w:pPr>
              <w:autoSpaceDE w:val="0"/>
              <w:autoSpaceDN w:val="0"/>
              <w:adjustRightInd w:val="0"/>
              <w:jc w:val="left"/>
              <w:rPr>
                <w:sz w:val="20"/>
                <w:szCs w:val="20"/>
              </w:rPr>
            </w:pPr>
            <w:r w:rsidRPr="00A14019">
              <w:rPr>
                <w:sz w:val="20"/>
                <w:szCs w:val="20"/>
              </w:rPr>
              <w:t>Kravarsko – odv. Kola. - 5</w:t>
            </w:r>
          </w:p>
        </w:tc>
        <w:tc>
          <w:tcPr>
            <w:tcW w:w="1087" w:type="dxa"/>
            <w:vAlign w:val="center"/>
          </w:tcPr>
          <w:p w14:paraId="06AF05A1" w14:textId="77777777" w:rsidR="00F01B72" w:rsidRDefault="00F01B72" w:rsidP="00F01B72">
            <w:pPr>
              <w:jc w:val="center"/>
            </w:pPr>
            <w:r w:rsidRPr="00F80EA7">
              <w:rPr>
                <w:rFonts w:cs="Times New Roman"/>
                <w:sz w:val="20"/>
                <w:szCs w:val="20"/>
              </w:rPr>
              <w:t>P</w:t>
            </w:r>
          </w:p>
        </w:tc>
        <w:tc>
          <w:tcPr>
            <w:tcW w:w="928" w:type="dxa"/>
            <w:vAlign w:val="center"/>
          </w:tcPr>
          <w:p w14:paraId="03779F80" w14:textId="77777777" w:rsidR="00F01B72" w:rsidRPr="00A14019" w:rsidRDefault="00F01B72" w:rsidP="00F01B72">
            <w:pPr>
              <w:autoSpaceDE w:val="0"/>
              <w:autoSpaceDN w:val="0"/>
              <w:adjustRightInd w:val="0"/>
              <w:jc w:val="center"/>
              <w:rPr>
                <w:sz w:val="20"/>
                <w:szCs w:val="20"/>
              </w:rPr>
            </w:pPr>
            <w:r w:rsidRPr="00A14019">
              <w:rPr>
                <w:sz w:val="20"/>
                <w:szCs w:val="20"/>
              </w:rPr>
              <w:t>600</w:t>
            </w:r>
          </w:p>
        </w:tc>
        <w:tc>
          <w:tcPr>
            <w:tcW w:w="680" w:type="dxa"/>
            <w:vAlign w:val="center"/>
          </w:tcPr>
          <w:p w14:paraId="1F2E92D8"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58C43BCA"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7B368D9E"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1</w:t>
            </w:r>
          </w:p>
        </w:tc>
        <w:tc>
          <w:tcPr>
            <w:tcW w:w="1759" w:type="dxa"/>
            <w:vAlign w:val="center"/>
          </w:tcPr>
          <w:p w14:paraId="76E3F369" w14:textId="77777777" w:rsidR="00F01B72" w:rsidRPr="00A14019" w:rsidRDefault="00F01B72" w:rsidP="00F01B72">
            <w:pPr>
              <w:autoSpaceDE w:val="0"/>
              <w:autoSpaceDN w:val="0"/>
              <w:adjustRightInd w:val="0"/>
              <w:jc w:val="center"/>
              <w:rPr>
                <w:rFonts w:cs="Times New Roman"/>
                <w:sz w:val="20"/>
                <w:szCs w:val="20"/>
              </w:rPr>
            </w:pPr>
          </w:p>
        </w:tc>
      </w:tr>
      <w:tr w:rsidR="00F01B72" w:rsidRPr="00A14019" w14:paraId="04D200CE" w14:textId="77777777" w:rsidTr="002E63B3">
        <w:trPr>
          <w:trHeight w:val="359"/>
          <w:jc w:val="center"/>
        </w:trPr>
        <w:tc>
          <w:tcPr>
            <w:tcW w:w="544" w:type="dxa"/>
            <w:vAlign w:val="center"/>
          </w:tcPr>
          <w:p w14:paraId="27F8C8E9" w14:textId="77777777" w:rsidR="00F01B72" w:rsidRPr="00A14019" w:rsidRDefault="00F01B72" w:rsidP="00F01B72">
            <w:pPr>
              <w:jc w:val="center"/>
              <w:rPr>
                <w:sz w:val="20"/>
                <w:szCs w:val="20"/>
              </w:rPr>
            </w:pPr>
            <w:r w:rsidRPr="00A14019">
              <w:rPr>
                <w:sz w:val="20"/>
                <w:szCs w:val="20"/>
              </w:rPr>
              <w:t>18</w:t>
            </w:r>
          </w:p>
        </w:tc>
        <w:tc>
          <w:tcPr>
            <w:tcW w:w="2805" w:type="dxa"/>
            <w:vAlign w:val="center"/>
          </w:tcPr>
          <w:p w14:paraId="0E4052F0" w14:textId="77777777" w:rsidR="00F01B72" w:rsidRPr="00A14019" w:rsidRDefault="00F01B72" w:rsidP="00F01B72">
            <w:pPr>
              <w:autoSpaceDE w:val="0"/>
              <w:autoSpaceDN w:val="0"/>
              <w:adjustRightInd w:val="0"/>
              <w:jc w:val="left"/>
              <w:rPr>
                <w:sz w:val="20"/>
                <w:szCs w:val="20"/>
              </w:rPr>
            </w:pPr>
            <w:r w:rsidRPr="00A14019">
              <w:rPr>
                <w:sz w:val="20"/>
                <w:szCs w:val="20"/>
              </w:rPr>
              <w:t>Kravarsko-Zagorci - 10</w:t>
            </w:r>
          </w:p>
        </w:tc>
        <w:tc>
          <w:tcPr>
            <w:tcW w:w="1087" w:type="dxa"/>
            <w:vAlign w:val="center"/>
          </w:tcPr>
          <w:p w14:paraId="54BA6ED1" w14:textId="77777777" w:rsidR="00F01B72" w:rsidRDefault="00F01B72" w:rsidP="00F01B72">
            <w:pPr>
              <w:jc w:val="center"/>
            </w:pPr>
            <w:r>
              <w:rPr>
                <w:rFonts w:cs="Times New Roman"/>
                <w:sz w:val="20"/>
                <w:szCs w:val="20"/>
              </w:rPr>
              <w:t>DS</w:t>
            </w:r>
          </w:p>
        </w:tc>
        <w:tc>
          <w:tcPr>
            <w:tcW w:w="928" w:type="dxa"/>
            <w:vAlign w:val="center"/>
          </w:tcPr>
          <w:p w14:paraId="0F3A3985" w14:textId="77777777" w:rsidR="00F01B72" w:rsidRPr="00A14019" w:rsidRDefault="00F01B72" w:rsidP="00F01B72">
            <w:pPr>
              <w:autoSpaceDE w:val="0"/>
              <w:autoSpaceDN w:val="0"/>
              <w:adjustRightInd w:val="0"/>
              <w:jc w:val="center"/>
              <w:rPr>
                <w:sz w:val="20"/>
                <w:szCs w:val="20"/>
              </w:rPr>
            </w:pPr>
            <w:r w:rsidRPr="00A14019">
              <w:rPr>
                <w:sz w:val="20"/>
                <w:szCs w:val="20"/>
              </w:rPr>
              <w:t>1500</w:t>
            </w:r>
          </w:p>
        </w:tc>
        <w:tc>
          <w:tcPr>
            <w:tcW w:w="680" w:type="dxa"/>
            <w:vAlign w:val="center"/>
          </w:tcPr>
          <w:p w14:paraId="47BD64E1"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47D3E31B"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26BC54B5"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220A6BB0" w14:textId="77777777" w:rsidR="00F01B72" w:rsidRPr="00A14019" w:rsidRDefault="00F01B72" w:rsidP="00F01B72">
            <w:pPr>
              <w:autoSpaceDE w:val="0"/>
              <w:autoSpaceDN w:val="0"/>
              <w:adjustRightInd w:val="0"/>
              <w:jc w:val="center"/>
              <w:rPr>
                <w:rFonts w:cs="Times New Roman"/>
                <w:sz w:val="20"/>
                <w:szCs w:val="20"/>
              </w:rPr>
            </w:pPr>
          </w:p>
        </w:tc>
      </w:tr>
      <w:tr w:rsidR="00F01B72" w:rsidRPr="00A14019" w14:paraId="5E59E7E1" w14:textId="77777777" w:rsidTr="002E63B3">
        <w:trPr>
          <w:trHeight w:val="359"/>
          <w:jc w:val="center"/>
        </w:trPr>
        <w:tc>
          <w:tcPr>
            <w:tcW w:w="544" w:type="dxa"/>
            <w:vAlign w:val="center"/>
          </w:tcPr>
          <w:p w14:paraId="0775855A" w14:textId="77777777" w:rsidR="00F01B72" w:rsidRPr="00A14019" w:rsidRDefault="00F01B72" w:rsidP="00F01B72">
            <w:pPr>
              <w:jc w:val="center"/>
              <w:rPr>
                <w:sz w:val="20"/>
                <w:szCs w:val="20"/>
              </w:rPr>
            </w:pPr>
            <w:r w:rsidRPr="00A14019">
              <w:rPr>
                <w:sz w:val="20"/>
                <w:szCs w:val="20"/>
              </w:rPr>
              <w:t>19</w:t>
            </w:r>
          </w:p>
        </w:tc>
        <w:tc>
          <w:tcPr>
            <w:tcW w:w="2805" w:type="dxa"/>
            <w:vAlign w:val="center"/>
          </w:tcPr>
          <w:p w14:paraId="42898F1C" w14:textId="77777777" w:rsidR="00F01B72" w:rsidRPr="00A14019" w:rsidRDefault="00F01B72" w:rsidP="00F01B72">
            <w:pPr>
              <w:autoSpaceDE w:val="0"/>
              <w:autoSpaceDN w:val="0"/>
              <w:adjustRightInd w:val="0"/>
              <w:jc w:val="left"/>
              <w:rPr>
                <w:sz w:val="20"/>
                <w:szCs w:val="20"/>
              </w:rPr>
            </w:pPr>
            <w:r w:rsidRPr="00A14019">
              <w:rPr>
                <w:sz w:val="20"/>
                <w:szCs w:val="20"/>
              </w:rPr>
              <w:t>Kravarsko -Malorin breg - 6</w:t>
            </w:r>
          </w:p>
        </w:tc>
        <w:tc>
          <w:tcPr>
            <w:tcW w:w="1087" w:type="dxa"/>
            <w:vAlign w:val="center"/>
          </w:tcPr>
          <w:p w14:paraId="3243EE9A" w14:textId="77777777" w:rsidR="00F01B72" w:rsidRDefault="00F01B72" w:rsidP="00F01B72">
            <w:pPr>
              <w:jc w:val="center"/>
            </w:pPr>
            <w:r w:rsidRPr="00F80EA7">
              <w:rPr>
                <w:rFonts w:cs="Times New Roman"/>
                <w:sz w:val="20"/>
                <w:szCs w:val="20"/>
              </w:rPr>
              <w:t>P</w:t>
            </w:r>
          </w:p>
        </w:tc>
        <w:tc>
          <w:tcPr>
            <w:tcW w:w="928" w:type="dxa"/>
            <w:vAlign w:val="center"/>
          </w:tcPr>
          <w:p w14:paraId="73256415" w14:textId="77777777" w:rsidR="00F01B72" w:rsidRPr="00A14019" w:rsidRDefault="00F01B72" w:rsidP="00F01B72">
            <w:pPr>
              <w:autoSpaceDE w:val="0"/>
              <w:autoSpaceDN w:val="0"/>
              <w:adjustRightInd w:val="0"/>
              <w:jc w:val="center"/>
              <w:rPr>
                <w:sz w:val="20"/>
                <w:szCs w:val="20"/>
              </w:rPr>
            </w:pPr>
            <w:r w:rsidRPr="00A14019">
              <w:rPr>
                <w:sz w:val="20"/>
                <w:szCs w:val="20"/>
              </w:rPr>
              <w:t>1500</w:t>
            </w:r>
          </w:p>
        </w:tc>
        <w:tc>
          <w:tcPr>
            <w:tcW w:w="680" w:type="dxa"/>
            <w:vAlign w:val="center"/>
          </w:tcPr>
          <w:p w14:paraId="7C7D672C"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71EBF266"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03BF3728"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59B3B5FF" w14:textId="77777777" w:rsidR="00F01B72" w:rsidRPr="00A14019" w:rsidRDefault="00F01B72" w:rsidP="00F01B72">
            <w:pPr>
              <w:autoSpaceDE w:val="0"/>
              <w:autoSpaceDN w:val="0"/>
              <w:adjustRightInd w:val="0"/>
              <w:jc w:val="center"/>
              <w:rPr>
                <w:rFonts w:cs="Times New Roman"/>
                <w:sz w:val="20"/>
                <w:szCs w:val="20"/>
              </w:rPr>
            </w:pPr>
          </w:p>
        </w:tc>
      </w:tr>
      <w:tr w:rsidR="00F01B72" w:rsidRPr="00A14019" w14:paraId="3BCFDF65" w14:textId="77777777" w:rsidTr="002E63B3">
        <w:trPr>
          <w:trHeight w:val="359"/>
          <w:jc w:val="center"/>
        </w:trPr>
        <w:tc>
          <w:tcPr>
            <w:tcW w:w="544" w:type="dxa"/>
            <w:vAlign w:val="center"/>
          </w:tcPr>
          <w:p w14:paraId="3A218053" w14:textId="77777777" w:rsidR="00F01B72" w:rsidRPr="00A14019" w:rsidRDefault="00F01B72" w:rsidP="00F01B72">
            <w:pPr>
              <w:jc w:val="center"/>
              <w:rPr>
                <w:sz w:val="20"/>
                <w:szCs w:val="20"/>
              </w:rPr>
            </w:pPr>
            <w:r w:rsidRPr="00A14019">
              <w:rPr>
                <w:sz w:val="20"/>
                <w:szCs w:val="20"/>
              </w:rPr>
              <w:t>20</w:t>
            </w:r>
          </w:p>
        </w:tc>
        <w:tc>
          <w:tcPr>
            <w:tcW w:w="2805" w:type="dxa"/>
            <w:vAlign w:val="center"/>
          </w:tcPr>
          <w:p w14:paraId="3244C4F9" w14:textId="77777777" w:rsidR="00F01B72" w:rsidRPr="00A14019" w:rsidRDefault="00F01B72" w:rsidP="00F01B72">
            <w:pPr>
              <w:autoSpaceDE w:val="0"/>
              <w:autoSpaceDN w:val="0"/>
              <w:adjustRightInd w:val="0"/>
              <w:jc w:val="left"/>
              <w:rPr>
                <w:sz w:val="20"/>
                <w:szCs w:val="20"/>
              </w:rPr>
            </w:pPr>
            <w:r w:rsidRPr="00A14019">
              <w:rPr>
                <w:sz w:val="20"/>
                <w:szCs w:val="20"/>
              </w:rPr>
              <w:t>Kravarsko -Turkovići - 14</w:t>
            </w:r>
          </w:p>
        </w:tc>
        <w:tc>
          <w:tcPr>
            <w:tcW w:w="1087" w:type="dxa"/>
            <w:vAlign w:val="center"/>
          </w:tcPr>
          <w:p w14:paraId="13454F9D" w14:textId="77777777" w:rsidR="00F01B72" w:rsidRDefault="00F01B72" w:rsidP="00F01B72">
            <w:pPr>
              <w:jc w:val="center"/>
            </w:pPr>
            <w:r w:rsidRPr="00F80EA7">
              <w:rPr>
                <w:rFonts w:cs="Times New Roman"/>
                <w:sz w:val="20"/>
                <w:szCs w:val="20"/>
              </w:rPr>
              <w:t>P</w:t>
            </w:r>
          </w:p>
        </w:tc>
        <w:tc>
          <w:tcPr>
            <w:tcW w:w="928" w:type="dxa"/>
            <w:vAlign w:val="center"/>
          </w:tcPr>
          <w:p w14:paraId="650BF4A1" w14:textId="77777777" w:rsidR="00F01B72" w:rsidRPr="00A14019" w:rsidRDefault="00F01B72" w:rsidP="00F01B72">
            <w:pPr>
              <w:autoSpaceDE w:val="0"/>
              <w:autoSpaceDN w:val="0"/>
              <w:adjustRightInd w:val="0"/>
              <w:jc w:val="center"/>
              <w:rPr>
                <w:sz w:val="20"/>
                <w:szCs w:val="20"/>
              </w:rPr>
            </w:pPr>
            <w:r w:rsidRPr="00A14019">
              <w:rPr>
                <w:sz w:val="20"/>
                <w:szCs w:val="20"/>
              </w:rPr>
              <w:t>4000</w:t>
            </w:r>
          </w:p>
        </w:tc>
        <w:tc>
          <w:tcPr>
            <w:tcW w:w="680" w:type="dxa"/>
            <w:vAlign w:val="center"/>
          </w:tcPr>
          <w:p w14:paraId="16B49FFB"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2A6A0B58"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4141FA6C"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1B30D7B4"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poljski put</w:t>
            </w:r>
          </w:p>
        </w:tc>
      </w:tr>
      <w:tr w:rsidR="00F01B72" w:rsidRPr="00A14019" w14:paraId="27E1896E" w14:textId="77777777" w:rsidTr="002E63B3">
        <w:trPr>
          <w:trHeight w:val="359"/>
          <w:jc w:val="center"/>
        </w:trPr>
        <w:tc>
          <w:tcPr>
            <w:tcW w:w="544" w:type="dxa"/>
            <w:vAlign w:val="center"/>
          </w:tcPr>
          <w:p w14:paraId="30B9F8B7" w14:textId="77777777" w:rsidR="00F01B72" w:rsidRPr="00A14019" w:rsidRDefault="00F01B72" w:rsidP="00F01B72">
            <w:pPr>
              <w:jc w:val="center"/>
              <w:rPr>
                <w:sz w:val="20"/>
                <w:szCs w:val="20"/>
              </w:rPr>
            </w:pPr>
            <w:r w:rsidRPr="00A14019">
              <w:rPr>
                <w:sz w:val="20"/>
                <w:szCs w:val="20"/>
              </w:rPr>
              <w:t>21</w:t>
            </w:r>
          </w:p>
        </w:tc>
        <w:tc>
          <w:tcPr>
            <w:tcW w:w="2805" w:type="dxa"/>
            <w:vAlign w:val="center"/>
          </w:tcPr>
          <w:p w14:paraId="698741D8" w14:textId="77777777" w:rsidR="00F01B72" w:rsidRPr="00A14019" w:rsidRDefault="00F01B72" w:rsidP="00F01B72">
            <w:pPr>
              <w:autoSpaceDE w:val="0"/>
              <w:autoSpaceDN w:val="0"/>
              <w:adjustRightInd w:val="0"/>
              <w:jc w:val="left"/>
              <w:rPr>
                <w:sz w:val="20"/>
                <w:szCs w:val="20"/>
              </w:rPr>
            </w:pPr>
            <w:r w:rsidRPr="00A14019">
              <w:rPr>
                <w:sz w:val="20"/>
                <w:szCs w:val="20"/>
              </w:rPr>
              <w:t>Kravarsko - Veliko. Cesta - 15</w:t>
            </w:r>
          </w:p>
        </w:tc>
        <w:tc>
          <w:tcPr>
            <w:tcW w:w="1087" w:type="dxa"/>
            <w:vAlign w:val="center"/>
          </w:tcPr>
          <w:p w14:paraId="04F5F29C" w14:textId="77777777" w:rsidR="00F01B72" w:rsidRDefault="00F01B72" w:rsidP="00F01B72">
            <w:pPr>
              <w:jc w:val="center"/>
            </w:pPr>
            <w:r w:rsidRPr="00F80EA7">
              <w:rPr>
                <w:rFonts w:cs="Times New Roman"/>
                <w:sz w:val="20"/>
                <w:szCs w:val="20"/>
              </w:rPr>
              <w:t>P</w:t>
            </w:r>
          </w:p>
        </w:tc>
        <w:tc>
          <w:tcPr>
            <w:tcW w:w="928" w:type="dxa"/>
            <w:vAlign w:val="center"/>
          </w:tcPr>
          <w:p w14:paraId="6A68F6CD" w14:textId="77777777" w:rsidR="00F01B72" w:rsidRPr="00A14019" w:rsidRDefault="00F01B72" w:rsidP="00F01B72">
            <w:pPr>
              <w:autoSpaceDE w:val="0"/>
              <w:autoSpaceDN w:val="0"/>
              <w:adjustRightInd w:val="0"/>
              <w:jc w:val="center"/>
              <w:rPr>
                <w:sz w:val="20"/>
                <w:szCs w:val="20"/>
              </w:rPr>
            </w:pPr>
            <w:r w:rsidRPr="00A14019">
              <w:rPr>
                <w:sz w:val="20"/>
                <w:szCs w:val="20"/>
              </w:rPr>
              <w:t>1000</w:t>
            </w:r>
          </w:p>
        </w:tc>
        <w:tc>
          <w:tcPr>
            <w:tcW w:w="680" w:type="dxa"/>
            <w:vAlign w:val="center"/>
          </w:tcPr>
          <w:p w14:paraId="57D11626"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0B4B9D6E"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6EE32E78"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1C7AA390"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cesta</w:t>
            </w:r>
          </w:p>
        </w:tc>
      </w:tr>
      <w:tr w:rsidR="00F01B72" w:rsidRPr="00A14019" w14:paraId="760D111C" w14:textId="77777777" w:rsidTr="002E63B3">
        <w:trPr>
          <w:trHeight w:val="359"/>
          <w:jc w:val="center"/>
        </w:trPr>
        <w:tc>
          <w:tcPr>
            <w:tcW w:w="544" w:type="dxa"/>
            <w:vAlign w:val="center"/>
          </w:tcPr>
          <w:p w14:paraId="12620AB2" w14:textId="77777777" w:rsidR="00F01B72" w:rsidRPr="00A14019" w:rsidRDefault="00F01B72" w:rsidP="00F01B72">
            <w:pPr>
              <w:jc w:val="center"/>
              <w:rPr>
                <w:sz w:val="20"/>
                <w:szCs w:val="20"/>
              </w:rPr>
            </w:pPr>
            <w:r w:rsidRPr="00A14019">
              <w:rPr>
                <w:sz w:val="20"/>
                <w:szCs w:val="20"/>
              </w:rPr>
              <w:t>22</w:t>
            </w:r>
          </w:p>
        </w:tc>
        <w:tc>
          <w:tcPr>
            <w:tcW w:w="2805" w:type="dxa"/>
            <w:vAlign w:val="center"/>
          </w:tcPr>
          <w:p w14:paraId="5640F7F3" w14:textId="77777777" w:rsidR="00F01B72" w:rsidRPr="00A14019" w:rsidRDefault="00F01B72" w:rsidP="00F01B72">
            <w:pPr>
              <w:autoSpaceDE w:val="0"/>
              <w:autoSpaceDN w:val="0"/>
              <w:adjustRightInd w:val="0"/>
              <w:jc w:val="left"/>
              <w:rPr>
                <w:sz w:val="20"/>
                <w:szCs w:val="20"/>
              </w:rPr>
            </w:pPr>
            <w:r w:rsidRPr="00A14019">
              <w:rPr>
                <w:sz w:val="20"/>
                <w:szCs w:val="20"/>
              </w:rPr>
              <w:t>Kravarsko –kod Bobesića - 17</w:t>
            </w:r>
          </w:p>
        </w:tc>
        <w:tc>
          <w:tcPr>
            <w:tcW w:w="1087" w:type="dxa"/>
            <w:vAlign w:val="center"/>
          </w:tcPr>
          <w:p w14:paraId="15750257" w14:textId="77777777" w:rsidR="00F01B72" w:rsidRDefault="00F01B72" w:rsidP="00F01B72">
            <w:pPr>
              <w:jc w:val="center"/>
            </w:pPr>
            <w:r w:rsidRPr="00F80EA7">
              <w:rPr>
                <w:rFonts w:cs="Times New Roman"/>
                <w:sz w:val="20"/>
                <w:szCs w:val="20"/>
              </w:rPr>
              <w:t>P</w:t>
            </w:r>
          </w:p>
        </w:tc>
        <w:tc>
          <w:tcPr>
            <w:tcW w:w="928" w:type="dxa"/>
            <w:vAlign w:val="center"/>
          </w:tcPr>
          <w:p w14:paraId="44E78E02" w14:textId="77777777" w:rsidR="00F01B72" w:rsidRPr="00A14019" w:rsidRDefault="00F01B72" w:rsidP="00F01B72">
            <w:pPr>
              <w:autoSpaceDE w:val="0"/>
              <w:autoSpaceDN w:val="0"/>
              <w:adjustRightInd w:val="0"/>
              <w:jc w:val="center"/>
              <w:rPr>
                <w:sz w:val="20"/>
                <w:szCs w:val="20"/>
              </w:rPr>
            </w:pPr>
            <w:r w:rsidRPr="00A14019">
              <w:rPr>
                <w:sz w:val="20"/>
                <w:szCs w:val="20"/>
              </w:rPr>
              <w:t>300</w:t>
            </w:r>
          </w:p>
        </w:tc>
        <w:tc>
          <w:tcPr>
            <w:tcW w:w="680" w:type="dxa"/>
            <w:vAlign w:val="center"/>
          </w:tcPr>
          <w:p w14:paraId="023FCABB"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64511FE7"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1741D510"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53977FC2" w14:textId="77777777" w:rsidR="00F01B72" w:rsidRPr="00A14019" w:rsidRDefault="00F01B72" w:rsidP="00F01B72">
            <w:pPr>
              <w:autoSpaceDE w:val="0"/>
              <w:autoSpaceDN w:val="0"/>
              <w:adjustRightInd w:val="0"/>
              <w:jc w:val="center"/>
              <w:rPr>
                <w:rFonts w:cs="Times New Roman"/>
                <w:sz w:val="20"/>
                <w:szCs w:val="20"/>
              </w:rPr>
            </w:pPr>
          </w:p>
        </w:tc>
      </w:tr>
      <w:tr w:rsidR="00F01B72" w:rsidRPr="00A14019" w14:paraId="2FA40C82" w14:textId="77777777" w:rsidTr="002E63B3">
        <w:trPr>
          <w:trHeight w:val="359"/>
          <w:jc w:val="center"/>
        </w:trPr>
        <w:tc>
          <w:tcPr>
            <w:tcW w:w="544" w:type="dxa"/>
            <w:vAlign w:val="center"/>
          </w:tcPr>
          <w:p w14:paraId="6E5664FE" w14:textId="77777777" w:rsidR="00F01B72" w:rsidRPr="00A14019" w:rsidRDefault="00F01B72" w:rsidP="00F01B72">
            <w:pPr>
              <w:jc w:val="center"/>
              <w:rPr>
                <w:sz w:val="20"/>
                <w:szCs w:val="20"/>
              </w:rPr>
            </w:pPr>
            <w:r w:rsidRPr="00A14019">
              <w:rPr>
                <w:sz w:val="20"/>
                <w:szCs w:val="20"/>
              </w:rPr>
              <w:t>23</w:t>
            </w:r>
          </w:p>
        </w:tc>
        <w:tc>
          <w:tcPr>
            <w:tcW w:w="2805" w:type="dxa"/>
            <w:vAlign w:val="center"/>
          </w:tcPr>
          <w:p w14:paraId="036D4E00" w14:textId="77777777" w:rsidR="00F01B72" w:rsidRPr="00A14019" w:rsidRDefault="00F01B72" w:rsidP="00F01B72">
            <w:pPr>
              <w:autoSpaceDE w:val="0"/>
              <w:autoSpaceDN w:val="0"/>
              <w:adjustRightInd w:val="0"/>
              <w:jc w:val="left"/>
              <w:rPr>
                <w:sz w:val="20"/>
                <w:szCs w:val="20"/>
              </w:rPr>
            </w:pPr>
            <w:r w:rsidRPr="00A14019">
              <w:rPr>
                <w:sz w:val="20"/>
                <w:szCs w:val="20"/>
              </w:rPr>
              <w:t>Kravarsko - Gajevo cesta - 21</w:t>
            </w:r>
          </w:p>
        </w:tc>
        <w:tc>
          <w:tcPr>
            <w:tcW w:w="1087" w:type="dxa"/>
            <w:vAlign w:val="center"/>
          </w:tcPr>
          <w:p w14:paraId="135614DE" w14:textId="77777777" w:rsidR="00F01B72" w:rsidRDefault="00F01B72" w:rsidP="00F01B72">
            <w:pPr>
              <w:jc w:val="center"/>
            </w:pPr>
            <w:r w:rsidRPr="00F80EA7">
              <w:rPr>
                <w:rFonts w:cs="Times New Roman"/>
                <w:sz w:val="20"/>
                <w:szCs w:val="20"/>
              </w:rPr>
              <w:t>P</w:t>
            </w:r>
          </w:p>
        </w:tc>
        <w:tc>
          <w:tcPr>
            <w:tcW w:w="928" w:type="dxa"/>
            <w:vAlign w:val="center"/>
          </w:tcPr>
          <w:p w14:paraId="686B4B55" w14:textId="77777777" w:rsidR="00F01B72" w:rsidRPr="00A14019" w:rsidRDefault="00F01B72" w:rsidP="00F01B72">
            <w:pPr>
              <w:autoSpaceDE w:val="0"/>
              <w:autoSpaceDN w:val="0"/>
              <w:adjustRightInd w:val="0"/>
              <w:jc w:val="center"/>
              <w:rPr>
                <w:sz w:val="20"/>
                <w:szCs w:val="20"/>
              </w:rPr>
            </w:pPr>
            <w:r w:rsidRPr="00A14019">
              <w:rPr>
                <w:sz w:val="20"/>
                <w:szCs w:val="20"/>
              </w:rPr>
              <w:t>500</w:t>
            </w:r>
          </w:p>
        </w:tc>
        <w:tc>
          <w:tcPr>
            <w:tcW w:w="680" w:type="dxa"/>
            <w:vAlign w:val="center"/>
          </w:tcPr>
          <w:p w14:paraId="7735EF0A"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6B2059CD"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53220163"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5A9C0CCD"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cesta, vodovod,</w:t>
            </w:r>
            <w:r w:rsidR="002E63B3">
              <w:rPr>
                <w:rFonts w:cs="Times New Roman"/>
                <w:sz w:val="20"/>
                <w:szCs w:val="20"/>
              </w:rPr>
              <w:t xml:space="preserve"> </w:t>
            </w:r>
            <w:r w:rsidRPr="00A14019">
              <w:rPr>
                <w:rFonts w:cs="Times New Roman"/>
                <w:sz w:val="20"/>
                <w:szCs w:val="20"/>
              </w:rPr>
              <w:t>struja , telefon</w:t>
            </w:r>
          </w:p>
        </w:tc>
      </w:tr>
      <w:tr w:rsidR="00F01B72" w:rsidRPr="00A14019" w14:paraId="031C157C" w14:textId="77777777" w:rsidTr="002E63B3">
        <w:trPr>
          <w:trHeight w:val="359"/>
          <w:jc w:val="center"/>
        </w:trPr>
        <w:tc>
          <w:tcPr>
            <w:tcW w:w="544" w:type="dxa"/>
            <w:vAlign w:val="center"/>
          </w:tcPr>
          <w:p w14:paraId="4380B09E" w14:textId="77777777" w:rsidR="00F01B72" w:rsidRPr="00A14019" w:rsidRDefault="00F01B72" w:rsidP="00F01B72">
            <w:pPr>
              <w:jc w:val="center"/>
              <w:rPr>
                <w:rFonts w:cs="Times New Roman"/>
                <w:sz w:val="20"/>
                <w:szCs w:val="20"/>
              </w:rPr>
            </w:pPr>
            <w:r w:rsidRPr="00A14019">
              <w:rPr>
                <w:sz w:val="20"/>
                <w:szCs w:val="20"/>
              </w:rPr>
              <w:t>24</w:t>
            </w:r>
          </w:p>
        </w:tc>
        <w:tc>
          <w:tcPr>
            <w:tcW w:w="2805" w:type="dxa"/>
            <w:vAlign w:val="center"/>
          </w:tcPr>
          <w:p w14:paraId="3B046BA0" w14:textId="77777777" w:rsidR="00F01B72" w:rsidRPr="00A14019" w:rsidRDefault="00F01B72" w:rsidP="00F01B72">
            <w:pPr>
              <w:autoSpaceDE w:val="0"/>
              <w:autoSpaceDN w:val="0"/>
              <w:adjustRightInd w:val="0"/>
              <w:jc w:val="left"/>
              <w:rPr>
                <w:sz w:val="20"/>
                <w:szCs w:val="20"/>
              </w:rPr>
            </w:pPr>
            <w:r w:rsidRPr="00A14019">
              <w:rPr>
                <w:sz w:val="20"/>
                <w:szCs w:val="20"/>
              </w:rPr>
              <w:t>Kravarsko - Gajevo - 22</w:t>
            </w:r>
          </w:p>
        </w:tc>
        <w:tc>
          <w:tcPr>
            <w:tcW w:w="1087" w:type="dxa"/>
            <w:vAlign w:val="center"/>
          </w:tcPr>
          <w:p w14:paraId="33A1A4E1" w14:textId="77777777" w:rsidR="00F01B72" w:rsidRDefault="00F01B72" w:rsidP="00F01B72">
            <w:pPr>
              <w:jc w:val="center"/>
            </w:pPr>
            <w:r w:rsidRPr="00F80EA7">
              <w:rPr>
                <w:rFonts w:cs="Times New Roman"/>
                <w:sz w:val="20"/>
                <w:szCs w:val="20"/>
              </w:rPr>
              <w:t>P</w:t>
            </w:r>
          </w:p>
        </w:tc>
        <w:tc>
          <w:tcPr>
            <w:tcW w:w="928" w:type="dxa"/>
            <w:vAlign w:val="center"/>
          </w:tcPr>
          <w:p w14:paraId="5B3F17B7" w14:textId="77777777" w:rsidR="00F01B72" w:rsidRPr="00A14019" w:rsidRDefault="00F01B72" w:rsidP="00F01B72">
            <w:pPr>
              <w:autoSpaceDE w:val="0"/>
              <w:autoSpaceDN w:val="0"/>
              <w:adjustRightInd w:val="0"/>
              <w:jc w:val="center"/>
              <w:rPr>
                <w:sz w:val="20"/>
                <w:szCs w:val="20"/>
              </w:rPr>
            </w:pPr>
            <w:r w:rsidRPr="00A14019">
              <w:rPr>
                <w:sz w:val="20"/>
                <w:szCs w:val="20"/>
              </w:rPr>
              <w:t>300</w:t>
            </w:r>
          </w:p>
        </w:tc>
        <w:tc>
          <w:tcPr>
            <w:tcW w:w="680" w:type="dxa"/>
            <w:vAlign w:val="center"/>
          </w:tcPr>
          <w:p w14:paraId="1E7DA85D"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1</w:t>
            </w:r>
          </w:p>
        </w:tc>
        <w:tc>
          <w:tcPr>
            <w:tcW w:w="680" w:type="dxa"/>
            <w:vAlign w:val="center"/>
          </w:tcPr>
          <w:p w14:paraId="55B0CC4E"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2</w:t>
            </w:r>
          </w:p>
        </w:tc>
        <w:tc>
          <w:tcPr>
            <w:tcW w:w="680" w:type="dxa"/>
            <w:vAlign w:val="center"/>
          </w:tcPr>
          <w:p w14:paraId="7A9AA1FA"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1944E544"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poljski put</w:t>
            </w:r>
          </w:p>
        </w:tc>
      </w:tr>
      <w:tr w:rsidR="00F01B72" w:rsidRPr="00A14019" w14:paraId="53D6074B" w14:textId="77777777" w:rsidTr="002E63B3">
        <w:trPr>
          <w:trHeight w:val="359"/>
          <w:jc w:val="center"/>
        </w:trPr>
        <w:tc>
          <w:tcPr>
            <w:tcW w:w="544" w:type="dxa"/>
            <w:vAlign w:val="center"/>
          </w:tcPr>
          <w:p w14:paraId="6770D6DD" w14:textId="77777777" w:rsidR="00F01B72" w:rsidRPr="00A14019" w:rsidRDefault="00F01B72" w:rsidP="00F01B72">
            <w:pPr>
              <w:jc w:val="center"/>
              <w:rPr>
                <w:sz w:val="20"/>
                <w:szCs w:val="20"/>
              </w:rPr>
            </w:pPr>
            <w:r w:rsidRPr="00A14019">
              <w:rPr>
                <w:sz w:val="20"/>
                <w:szCs w:val="20"/>
              </w:rPr>
              <w:t>25</w:t>
            </w:r>
          </w:p>
        </w:tc>
        <w:tc>
          <w:tcPr>
            <w:tcW w:w="2805" w:type="dxa"/>
            <w:vAlign w:val="center"/>
          </w:tcPr>
          <w:p w14:paraId="6EEFCB8E" w14:textId="77777777" w:rsidR="00F01B72" w:rsidRPr="00A14019" w:rsidRDefault="00F01B72" w:rsidP="00F01B72">
            <w:pPr>
              <w:autoSpaceDE w:val="0"/>
              <w:autoSpaceDN w:val="0"/>
              <w:adjustRightInd w:val="0"/>
              <w:jc w:val="left"/>
              <w:rPr>
                <w:sz w:val="20"/>
                <w:szCs w:val="20"/>
              </w:rPr>
            </w:pPr>
            <w:r w:rsidRPr="00A14019">
              <w:rPr>
                <w:sz w:val="20"/>
                <w:szCs w:val="20"/>
              </w:rPr>
              <w:t>Kravarsko–ispod Sever. Br. -26</w:t>
            </w:r>
          </w:p>
        </w:tc>
        <w:tc>
          <w:tcPr>
            <w:tcW w:w="1087" w:type="dxa"/>
            <w:vAlign w:val="center"/>
          </w:tcPr>
          <w:p w14:paraId="0060ED51" w14:textId="77777777" w:rsidR="00F01B72" w:rsidRDefault="00F01B72" w:rsidP="00F01B72">
            <w:pPr>
              <w:jc w:val="center"/>
            </w:pPr>
            <w:r w:rsidRPr="00F80EA7">
              <w:rPr>
                <w:rFonts w:cs="Times New Roman"/>
                <w:sz w:val="20"/>
                <w:szCs w:val="20"/>
              </w:rPr>
              <w:t>P</w:t>
            </w:r>
          </w:p>
        </w:tc>
        <w:tc>
          <w:tcPr>
            <w:tcW w:w="928" w:type="dxa"/>
            <w:vAlign w:val="center"/>
          </w:tcPr>
          <w:p w14:paraId="217CF11A" w14:textId="77777777" w:rsidR="00F01B72" w:rsidRPr="00A14019" w:rsidRDefault="00F01B72" w:rsidP="00F01B72">
            <w:pPr>
              <w:autoSpaceDE w:val="0"/>
              <w:autoSpaceDN w:val="0"/>
              <w:adjustRightInd w:val="0"/>
              <w:jc w:val="center"/>
              <w:rPr>
                <w:sz w:val="20"/>
                <w:szCs w:val="20"/>
              </w:rPr>
            </w:pPr>
            <w:r w:rsidRPr="00A14019">
              <w:rPr>
                <w:sz w:val="20"/>
                <w:szCs w:val="20"/>
              </w:rPr>
              <w:t>1500</w:t>
            </w:r>
          </w:p>
        </w:tc>
        <w:tc>
          <w:tcPr>
            <w:tcW w:w="680" w:type="dxa"/>
            <w:vAlign w:val="center"/>
          </w:tcPr>
          <w:p w14:paraId="513A4085"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42CA20E2"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5F5C4D86"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7316FC32" w14:textId="77777777" w:rsidR="00F01B72" w:rsidRPr="00A14019" w:rsidRDefault="00F01B72" w:rsidP="00F01B72">
            <w:pPr>
              <w:autoSpaceDE w:val="0"/>
              <w:autoSpaceDN w:val="0"/>
              <w:adjustRightInd w:val="0"/>
              <w:jc w:val="center"/>
              <w:rPr>
                <w:rFonts w:cs="Times New Roman"/>
                <w:sz w:val="20"/>
                <w:szCs w:val="20"/>
              </w:rPr>
            </w:pPr>
          </w:p>
        </w:tc>
      </w:tr>
      <w:tr w:rsidR="00F01B72" w:rsidRPr="00A14019" w14:paraId="502590F5" w14:textId="77777777" w:rsidTr="002E63B3">
        <w:trPr>
          <w:trHeight w:val="359"/>
          <w:jc w:val="center"/>
        </w:trPr>
        <w:tc>
          <w:tcPr>
            <w:tcW w:w="544" w:type="dxa"/>
            <w:vAlign w:val="center"/>
          </w:tcPr>
          <w:p w14:paraId="54E2AF46" w14:textId="77777777" w:rsidR="00F01B72" w:rsidRPr="00A14019" w:rsidRDefault="00F01B72" w:rsidP="00F01B72">
            <w:pPr>
              <w:jc w:val="center"/>
              <w:rPr>
                <w:sz w:val="20"/>
                <w:szCs w:val="20"/>
              </w:rPr>
            </w:pPr>
            <w:r w:rsidRPr="00A14019">
              <w:rPr>
                <w:sz w:val="20"/>
                <w:szCs w:val="20"/>
              </w:rPr>
              <w:t>26</w:t>
            </w:r>
          </w:p>
        </w:tc>
        <w:tc>
          <w:tcPr>
            <w:tcW w:w="2805" w:type="dxa"/>
            <w:vAlign w:val="center"/>
          </w:tcPr>
          <w:p w14:paraId="176AE0E8" w14:textId="77777777" w:rsidR="00F01B72" w:rsidRPr="00A14019" w:rsidRDefault="00F01B72" w:rsidP="00F01B72">
            <w:pPr>
              <w:autoSpaceDE w:val="0"/>
              <w:autoSpaceDN w:val="0"/>
              <w:adjustRightInd w:val="0"/>
              <w:jc w:val="left"/>
              <w:rPr>
                <w:sz w:val="20"/>
                <w:szCs w:val="20"/>
              </w:rPr>
            </w:pPr>
            <w:r w:rsidRPr="00A14019">
              <w:rPr>
                <w:sz w:val="20"/>
                <w:szCs w:val="20"/>
              </w:rPr>
              <w:t>Kravarsko - Lovrići - 25</w:t>
            </w:r>
          </w:p>
        </w:tc>
        <w:tc>
          <w:tcPr>
            <w:tcW w:w="1087" w:type="dxa"/>
            <w:vAlign w:val="center"/>
          </w:tcPr>
          <w:p w14:paraId="7A42DAE7" w14:textId="77777777" w:rsidR="00F01B72" w:rsidRDefault="00F01B72" w:rsidP="00F01B72">
            <w:pPr>
              <w:jc w:val="center"/>
            </w:pPr>
            <w:r w:rsidRPr="00F80EA7">
              <w:rPr>
                <w:rFonts w:cs="Times New Roman"/>
                <w:sz w:val="20"/>
                <w:szCs w:val="20"/>
              </w:rPr>
              <w:t>P</w:t>
            </w:r>
          </w:p>
        </w:tc>
        <w:tc>
          <w:tcPr>
            <w:tcW w:w="928" w:type="dxa"/>
            <w:vAlign w:val="center"/>
          </w:tcPr>
          <w:p w14:paraId="71D4B9B7" w14:textId="77777777" w:rsidR="00F01B72" w:rsidRPr="00A14019" w:rsidRDefault="00F01B72" w:rsidP="00F01B72">
            <w:pPr>
              <w:autoSpaceDE w:val="0"/>
              <w:autoSpaceDN w:val="0"/>
              <w:adjustRightInd w:val="0"/>
              <w:jc w:val="center"/>
              <w:rPr>
                <w:sz w:val="20"/>
                <w:szCs w:val="20"/>
              </w:rPr>
            </w:pPr>
            <w:r w:rsidRPr="00A14019">
              <w:rPr>
                <w:sz w:val="20"/>
                <w:szCs w:val="20"/>
              </w:rPr>
              <w:t>1000</w:t>
            </w:r>
          </w:p>
        </w:tc>
        <w:tc>
          <w:tcPr>
            <w:tcW w:w="680" w:type="dxa"/>
            <w:vAlign w:val="center"/>
          </w:tcPr>
          <w:p w14:paraId="08E58D9B"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69762AFA"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755BB772"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5A998F91"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cesta</w:t>
            </w:r>
          </w:p>
        </w:tc>
      </w:tr>
      <w:tr w:rsidR="00F01B72" w:rsidRPr="00A14019" w14:paraId="3027AA40" w14:textId="77777777" w:rsidTr="002E63B3">
        <w:trPr>
          <w:trHeight w:val="359"/>
          <w:jc w:val="center"/>
        </w:trPr>
        <w:tc>
          <w:tcPr>
            <w:tcW w:w="544" w:type="dxa"/>
            <w:vAlign w:val="center"/>
          </w:tcPr>
          <w:p w14:paraId="4C36D454" w14:textId="77777777" w:rsidR="00F01B72" w:rsidRPr="00A14019" w:rsidRDefault="00F01B72" w:rsidP="00F01B72">
            <w:pPr>
              <w:jc w:val="center"/>
              <w:rPr>
                <w:sz w:val="20"/>
                <w:szCs w:val="20"/>
              </w:rPr>
            </w:pPr>
            <w:r w:rsidRPr="00A14019">
              <w:rPr>
                <w:sz w:val="20"/>
                <w:szCs w:val="20"/>
              </w:rPr>
              <w:t>27</w:t>
            </w:r>
          </w:p>
        </w:tc>
        <w:tc>
          <w:tcPr>
            <w:tcW w:w="2805" w:type="dxa"/>
            <w:vAlign w:val="center"/>
          </w:tcPr>
          <w:p w14:paraId="6E7C85BC" w14:textId="77777777" w:rsidR="00F01B72" w:rsidRPr="00A14019" w:rsidRDefault="00F01B72" w:rsidP="00F01B72">
            <w:pPr>
              <w:autoSpaceDE w:val="0"/>
              <w:autoSpaceDN w:val="0"/>
              <w:adjustRightInd w:val="0"/>
              <w:jc w:val="left"/>
              <w:rPr>
                <w:sz w:val="20"/>
                <w:szCs w:val="20"/>
              </w:rPr>
            </w:pPr>
            <w:r w:rsidRPr="00A14019">
              <w:rPr>
                <w:sz w:val="20"/>
                <w:szCs w:val="20"/>
              </w:rPr>
              <w:t>Kravarsko- Centar-27</w:t>
            </w:r>
          </w:p>
        </w:tc>
        <w:tc>
          <w:tcPr>
            <w:tcW w:w="1087" w:type="dxa"/>
            <w:vAlign w:val="center"/>
          </w:tcPr>
          <w:p w14:paraId="3A237ABA" w14:textId="77777777" w:rsidR="00F01B72" w:rsidRDefault="00F01B72" w:rsidP="00F01B72">
            <w:pPr>
              <w:jc w:val="center"/>
            </w:pPr>
            <w:r w:rsidRPr="00F80EA7">
              <w:rPr>
                <w:rFonts w:cs="Times New Roman"/>
                <w:sz w:val="20"/>
                <w:szCs w:val="20"/>
              </w:rPr>
              <w:t>P</w:t>
            </w:r>
          </w:p>
        </w:tc>
        <w:tc>
          <w:tcPr>
            <w:tcW w:w="928" w:type="dxa"/>
            <w:vAlign w:val="center"/>
          </w:tcPr>
          <w:p w14:paraId="7E280E1A" w14:textId="77777777" w:rsidR="00F01B72" w:rsidRPr="00A14019" w:rsidRDefault="00F01B72" w:rsidP="00F01B72">
            <w:pPr>
              <w:autoSpaceDE w:val="0"/>
              <w:autoSpaceDN w:val="0"/>
              <w:adjustRightInd w:val="0"/>
              <w:jc w:val="center"/>
              <w:rPr>
                <w:sz w:val="20"/>
                <w:szCs w:val="20"/>
              </w:rPr>
            </w:pPr>
            <w:r w:rsidRPr="00A14019">
              <w:rPr>
                <w:sz w:val="20"/>
                <w:szCs w:val="20"/>
              </w:rPr>
              <w:t>500</w:t>
            </w:r>
          </w:p>
        </w:tc>
        <w:tc>
          <w:tcPr>
            <w:tcW w:w="680" w:type="dxa"/>
            <w:vAlign w:val="center"/>
          </w:tcPr>
          <w:p w14:paraId="61B20829"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05EFEB88"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602B83B1"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0067FB7D" w14:textId="77777777" w:rsidR="00F01B72" w:rsidRPr="00A14019" w:rsidRDefault="00F01B72" w:rsidP="00F01B72">
            <w:pPr>
              <w:autoSpaceDE w:val="0"/>
              <w:autoSpaceDN w:val="0"/>
              <w:adjustRightInd w:val="0"/>
              <w:jc w:val="center"/>
              <w:rPr>
                <w:rFonts w:cs="Times New Roman"/>
                <w:sz w:val="20"/>
                <w:szCs w:val="20"/>
              </w:rPr>
            </w:pPr>
          </w:p>
        </w:tc>
      </w:tr>
      <w:tr w:rsidR="00EC56B9" w:rsidRPr="00A14019" w14:paraId="333F6973" w14:textId="77777777" w:rsidTr="00F01B72">
        <w:trPr>
          <w:trHeight w:val="359"/>
          <w:jc w:val="center"/>
        </w:trPr>
        <w:tc>
          <w:tcPr>
            <w:tcW w:w="9163" w:type="dxa"/>
            <w:gridSpan w:val="8"/>
            <w:vAlign w:val="center"/>
          </w:tcPr>
          <w:p w14:paraId="7CBB29CC" w14:textId="77777777" w:rsidR="00EC56B9" w:rsidRPr="00A14019" w:rsidRDefault="00EC56B9" w:rsidP="00F01B72">
            <w:pPr>
              <w:autoSpaceDE w:val="0"/>
              <w:autoSpaceDN w:val="0"/>
              <w:adjustRightInd w:val="0"/>
              <w:jc w:val="center"/>
              <w:rPr>
                <w:rFonts w:cs="Times New Roman"/>
                <w:b/>
                <w:sz w:val="20"/>
                <w:szCs w:val="20"/>
              </w:rPr>
            </w:pPr>
            <w:r w:rsidRPr="00A14019">
              <w:rPr>
                <w:b/>
                <w:sz w:val="20"/>
                <w:szCs w:val="20"/>
              </w:rPr>
              <w:t>GORNJI HRUŠEVEC</w:t>
            </w:r>
          </w:p>
        </w:tc>
      </w:tr>
      <w:tr w:rsidR="00EC56B9" w:rsidRPr="00A14019" w14:paraId="16461E63" w14:textId="77777777" w:rsidTr="002E63B3">
        <w:trPr>
          <w:trHeight w:val="359"/>
          <w:jc w:val="center"/>
        </w:trPr>
        <w:tc>
          <w:tcPr>
            <w:tcW w:w="544" w:type="dxa"/>
            <w:vAlign w:val="center"/>
          </w:tcPr>
          <w:p w14:paraId="22BD41D0" w14:textId="77777777" w:rsidR="00EC56B9" w:rsidRPr="00A14019" w:rsidRDefault="00EC56B9" w:rsidP="002F035E">
            <w:pPr>
              <w:jc w:val="center"/>
              <w:rPr>
                <w:sz w:val="20"/>
                <w:szCs w:val="20"/>
              </w:rPr>
            </w:pPr>
            <w:r w:rsidRPr="00A14019">
              <w:rPr>
                <w:sz w:val="20"/>
                <w:szCs w:val="20"/>
              </w:rPr>
              <w:t>28</w:t>
            </w:r>
          </w:p>
        </w:tc>
        <w:tc>
          <w:tcPr>
            <w:tcW w:w="2805" w:type="dxa"/>
            <w:vAlign w:val="center"/>
          </w:tcPr>
          <w:p w14:paraId="519284A7" w14:textId="77777777" w:rsidR="00EC56B9" w:rsidRPr="00A14019" w:rsidRDefault="00EC56B9" w:rsidP="002F035E">
            <w:pPr>
              <w:autoSpaceDE w:val="0"/>
              <w:autoSpaceDN w:val="0"/>
              <w:adjustRightInd w:val="0"/>
              <w:jc w:val="left"/>
              <w:rPr>
                <w:sz w:val="20"/>
                <w:szCs w:val="20"/>
              </w:rPr>
            </w:pPr>
            <w:r w:rsidRPr="00A14019">
              <w:rPr>
                <w:sz w:val="20"/>
                <w:szCs w:val="20"/>
              </w:rPr>
              <w:t>Gornji Hruševec- 1</w:t>
            </w:r>
          </w:p>
        </w:tc>
        <w:tc>
          <w:tcPr>
            <w:tcW w:w="1087" w:type="dxa"/>
            <w:vAlign w:val="center"/>
          </w:tcPr>
          <w:p w14:paraId="7CF7EE6E" w14:textId="77777777" w:rsidR="00EC56B9" w:rsidRPr="00A14019" w:rsidRDefault="00EC56B9" w:rsidP="00F01B72">
            <w:pPr>
              <w:autoSpaceDE w:val="0"/>
              <w:autoSpaceDN w:val="0"/>
              <w:adjustRightInd w:val="0"/>
              <w:jc w:val="center"/>
              <w:rPr>
                <w:rFonts w:cs="Times New Roman"/>
                <w:sz w:val="20"/>
                <w:szCs w:val="20"/>
              </w:rPr>
            </w:pPr>
            <w:r w:rsidRPr="00A14019">
              <w:rPr>
                <w:rFonts w:cs="Times New Roman"/>
                <w:sz w:val="20"/>
                <w:szCs w:val="20"/>
              </w:rPr>
              <w:t>sanirano</w:t>
            </w:r>
          </w:p>
        </w:tc>
        <w:tc>
          <w:tcPr>
            <w:tcW w:w="928" w:type="dxa"/>
            <w:vAlign w:val="center"/>
          </w:tcPr>
          <w:p w14:paraId="4E82E427" w14:textId="77777777" w:rsidR="00EC56B9" w:rsidRPr="00A14019" w:rsidRDefault="00EC56B9" w:rsidP="002F035E">
            <w:pPr>
              <w:autoSpaceDE w:val="0"/>
              <w:autoSpaceDN w:val="0"/>
              <w:adjustRightInd w:val="0"/>
              <w:jc w:val="center"/>
              <w:rPr>
                <w:sz w:val="20"/>
                <w:szCs w:val="20"/>
              </w:rPr>
            </w:pPr>
            <w:r w:rsidRPr="00A14019">
              <w:rPr>
                <w:sz w:val="20"/>
                <w:szCs w:val="20"/>
              </w:rPr>
              <w:t>2400</w:t>
            </w:r>
          </w:p>
        </w:tc>
        <w:tc>
          <w:tcPr>
            <w:tcW w:w="680" w:type="dxa"/>
            <w:vAlign w:val="center"/>
          </w:tcPr>
          <w:p w14:paraId="0E777F1E"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1954584D"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53CC3081"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5B6D96FC" w14:textId="77777777" w:rsidR="00EC56B9" w:rsidRPr="00A14019" w:rsidRDefault="00EC56B9" w:rsidP="002F035E">
            <w:pPr>
              <w:autoSpaceDE w:val="0"/>
              <w:autoSpaceDN w:val="0"/>
              <w:adjustRightInd w:val="0"/>
              <w:jc w:val="center"/>
              <w:rPr>
                <w:rFonts w:cs="Times New Roman"/>
                <w:sz w:val="20"/>
                <w:szCs w:val="20"/>
              </w:rPr>
            </w:pPr>
          </w:p>
        </w:tc>
      </w:tr>
      <w:tr w:rsidR="00EC56B9" w:rsidRPr="00A14019" w14:paraId="120E0F71" w14:textId="77777777" w:rsidTr="002E63B3">
        <w:trPr>
          <w:trHeight w:val="359"/>
          <w:jc w:val="center"/>
        </w:trPr>
        <w:tc>
          <w:tcPr>
            <w:tcW w:w="544" w:type="dxa"/>
            <w:vAlign w:val="center"/>
          </w:tcPr>
          <w:p w14:paraId="1B087177" w14:textId="77777777" w:rsidR="00EC56B9" w:rsidRPr="00A14019" w:rsidRDefault="00EC56B9" w:rsidP="002F035E">
            <w:pPr>
              <w:jc w:val="center"/>
              <w:rPr>
                <w:sz w:val="20"/>
                <w:szCs w:val="20"/>
              </w:rPr>
            </w:pPr>
            <w:r w:rsidRPr="00A14019">
              <w:rPr>
                <w:sz w:val="20"/>
                <w:szCs w:val="20"/>
              </w:rPr>
              <w:t>29</w:t>
            </w:r>
          </w:p>
        </w:tc>
        <w:tc>
          <w:tcPr>
            <w:tcW w:w="2805" w:type="dxa"/>
            <w:vAlign w:val="center"/>
          </w:tcPr>
          <w:p w14:paraId="2DF5B03B" w14:textId="77777777" w:rsidR="00EC56B9" w:rsidRPr="00A14019" w:rsidRDefault="00EC56B9" w:rsidP="002F035E">
            <w:pPr>
              <w:autoSpaceDE w:val="0"/>
              <w:autoSpaceDN w:val="0"/>
              <w:adjustRightInd w:val="0"/>
              <w:jc w:val="left"/>
              <w:rPr>
                <w:sz w:val="20"/>
                <w:szCs w:val="20"/>
              </w:rPr>
            </w:pPr>
            <w:r w:rsidRPr="00A14019">
              <w:rPr>
                <w:sz w:val="20"/>
                <w:szCs w:val="20"/>
              </w:rPr>
              <w:t>Gornji Hruševec-Milatovići-2</w:t>
            </w:r>
          </w:p>
        </w:tc>
        <w:tc>
          <w:tcPr>
            <w:tcW w:w="1087" w:type="dxa"/>
            <w:vAlign w:val="center"/>
          </w:tcPr>
          <w:p w14:paraId="4576A4A5" w14:textId="77777777" w:rsidR="00EC56B9" w:rsidRPr="00A14019" w:rsidRDefault="00F01B72" w:rsidP="00F01B72">
            <w:pPr>
              <w:autoSpaceDE w:val="0"/>
              <w:autoSpaceDN w:val="0"/>
              <w:adjustRightInd w:val="0"/>
              <w:jc w:val="center"/>
              <w:rPr>
                <w:rFonts w:cs="Times New Roman"/>
                <w:sz w:val="20"/>
                <w:szCs w:val="20"/>
              </w:rPr>
            </w:pPr>
            <w:r>
              <w:rPr>
                <w:rFonts w:cs="Times New Roman"/>
                <w:sz w:val="20"/>
                <w:szCs w:val="20"/>
              </w:rPr>
              <w:t>P</w:t>
            </w:r>
          </w:p>
        </w:tc>
        <w:tc>
          <w:tcPr>
            <w:tcW w:w="928" w:type="dxa"/>
            <w:vAlign w:val="center"/>
          </w:tcPr>
          <w:p w14:paraId="73972647" w14:textId="77777777" w:rsidR="00EC56B9" w:rsidRPr="00A14019" w:rsidRDefault="00EC56B9" w:rsidP="002F035E">
            <w:pPr>
              <w:autoSpaceDE w:val="0"/>
              <w:autoSpaceDN w:val="0"/>
              <w:adjustRightInd w:val="0"/>
              <w:jc w:val="center"/>
              <w:rPr>
                <w:sz w:val="20"/>
                <w:szCs w:val="20"/>
              </w:rPr>
            </w:pPr>
            <w:r w:rsidRPr="00A14019">
              <w:rPr>
                <w:sz w:val="20"/>
                <w:szCs w:val="20"/>
              </w:rPr>
              <w:t>1000</w:t>
            </w:r>
          </w:p>
        </w:tc>
        <w:tc>
          <w:tcPr>
            <w:tcW w:w="680" w:type="dxa"/>
            <w:vAlign w:val="center"/>
          </w:tcPr>
          <w:p w14:paraId="08A477EB"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28992B3E"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171CBE32"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1</w:t>
            </w:r>
          </w:p>
        </w:tc>
        <w:tc>
          <w:tcPr>
            <w:tcW w:w="1759" w:type="dxa"/>
            <w:vAlign w:val="center"/>
          </w:tcPr>
          <w:p w14:paraId="44B94161" w14:textId="77777777" w:rsidR="00EC56B9" w:rsidRPr="00A14019" w:rsidRDefault="00EC56B9" w:rsidP="002F035E">
            <w:pPr>
              <w:autoSpaceDE w:val="0"/>
              <w:autoSpaceDN w:val="0"/>
              <w:adjustRightInd w:val="0"/>
              <w:jc w:val="center"/>
              <w:rPr>
                <w:rFonts w:cs="Times New Roman"/>
                <w:sz w:val="20"/>
                <w:szCs w:val="20"/>
              </w:rPr>
            </w:pPr>
          </w:p>
        </w:tc>
      </w:tr>
      <w:tr w:rsidR="00EC56B9" w:rsidRPr="00A14019" w14:paraId="666BCFAE" w14:textId="77777777" w:rsidTr="002E63B3">
        <w:trPr>
          <w:trHeight w:val="359"/>
          <w:jc w:val="center"/>
        </w:trPr>
        <w:tc>
          <w:tcPr>
            <w:tcW w:w="544" w:type="dxa"/>
            <w:vAlign w:val="center"/>
          </w:tcPr>
          <w:p w14:paraId="4073166D" w14:textId="77777777" w:rsidR="00EC56B9" w:rsidRPr="00A14019" w:rsidRDefault="00EC56B9" w:rsidP="002F035E">
            <w:pPr>
              <w:jc w:val="center"/>
              <w:rPr>
                <w:sz w:val="20"/>
                <w:szCs w:val="20"/>
              </w:rPr>
            </w:pPr>
            <w:r w:rsidRPr="00A14019">
              <w:rPr>
                <w:sz w:val="20"/>
                <w:szCs w:val="20"/>
              </w:rPr>
              <w:t>30</w:t>
            </w:r>
          </w:p>
        </w:tc>
        <w:tc>
          <w:tcPr>
            <w:tcW w:w="2805" w:type="dxa"/>
            <w:vAlign w:val="center"/>
          </w:tcPr>
          <w:p w14:paraId="1A302C2A" w14:textId="77777777" w:rsidR="00EC56B9" w:rsidRPr="00A14019" w:rsidRDefault="00EC56B9" w:rsidP="002F035E">
            <w:pPr>
              <w:autoSpaceDE w:val="0"/>
              <w:autoSpaceDN w:val="0"/>
              <w:adjustRightInd w:val="0"/>
              <w:jc w:val="left"/>
              <w:rPr>
                <w:sz w:val="20"/>
                <w:szCs w:val="20"/>
              </w:rPr>
            </w:pPr>
            <w:r w:rsidRPr="00A14019">
              <w:rPr>
                <w:sz w:val="20"/>
                <w:szCs w:val="20"/>
              </w:rPr>
              <w:t>Gornji Hruševec-Milatovići-3</w:t>
            </w:r>
          </w:p>
        </w:tc>
        <w:tc>
          <w:tcPr>
            <w:tcW w:w="1087" w:type="dxa"/>
            <w:vAlign w:val="center"/>
          </w:tcPr>
          <w:p w14:paraId="451B158F" w14:textId="77777777" w:rsidR="00EC56B9" w:rsidRPr="00A14019" w:rsidRDefault="00F01B72" w:rsidP="00F01B72">
            <w:pPr>
              <w:autoSpaceDE w:val="0"/>
              <w:autoSpaceDN w:val="0"/>
              <w:adjustRightInd w:val="0"/>
              <w:jc w:val="center"/>
              <w:rPr>
                <w:rFonts w:cs="Times New Roman"/>
                <w:sz w:val="20"/>
                <w:szCs w:val="20"/>
              </w:rPr>
            </w:pPr>
            <w:r>
              <w:rPr>
                <w:rFonts w:cs="Times New Roman"/>
                <w:sz w:val="20"/>
                <w:szCs w:val="20"/>
              </w:rPr>
              <w:t>P</w:t>
            </w:r>
          </w:p>
        </w:tc>
        <w:tc>
          <w:tcPr>
            <w:tcW w:w="928" w:type="dxa"/>
            <w:vAlign w:val="center"/>
          </w:tcPr>
          <w:p w14:paraId="3B16E1AC" w14:textId="77777777" w:rsidR="00EC56B9" w:rsidRPr="00A14019" w:rsidRDefault="00EC56B9" w:rsidP="002F035E">
            <w:pPr>
              <w:autoSpaceDE w:val="0"/>
              <w:autoSpaceDN w:val="0"/>
              <w:adjustRightInd w:val="0"/>
              <w:jc w:val="center"/>
              <w:rPr>
                <w:sz w:val="20"/>
                <w:szCs w:val="20"/>
              </w:rPr>
            </w:pPr>
            <w:r w:rsidRPr="00A14019">
              <w:rPr>
                <w:sz w:val="20"/>
                <w:szCs w:val="20"/>
              </w:rPr>
              <w:t>2000</w:t>
            </w:r>
          </w:p>
        </w:tc>
        <w:tc>
          <w:tcPr>
            <w:tcW w:w="680" w:type="dxa"/>
            <w:vAlign w:val="center"/>
          </w:tcPr>
          <w:p w14:paraId="77DC4B56"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594329DC"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00A9D470"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0E47754D" w14:textId="77777777" w:rsidR="00EC56B9" w:rsidRPr="00A14019" w:rsidRDefault="00EC56B9" w:rsidP="002F035E">
            <w:pPr>
              <w:autoSpaceDE w:val="0"/>
              <w:autoSpaceDN w:val="0"/>
              <w:adjustRightInd w:val="0"/>
              <w:jc w:val="center"/>
              <w:rPr>
                <w:rFonts w:cs="Times New Roman"/>
                <w:sz w:val="20"/>
                <w:szCs w:val="20"/>
              </w:rPr>
            </w:pPr>
          </w:p>
        </w:tc>
      </w:tr>
      <w:tr w:rsidR="00EC56B9" w:rsidRPr="00A14019" w14:paraId="37D15B22" w14:textId="77777777" w:rsidTr="00F01B72">
        <w:trPr>
          <w:trHeight w:val="359"/>
          <w:jc w:val="center"/>
        </w:trPr>
        <w:tc>
          <w:tcPr>
            <w:tcW w:w="9163" w:type="dxa"/>
            <w:gridSpan w:val="8"/>
            <w:vAlign w:val="center"/>
          </w:tcPr>
          <w:p w14:paraId="510B4134" w14:textId="77777777" w:rsidR="00EC56B9" w:rsidRPr="00A14019" w:rsidRDefault="00EC56B9" w:rsidP="00F01B72">
            <w:pPr>
              <w:autoSpaceDE w:val="0"/>
              <w:autoSpaceDN w:val="0"/>
              <w:adjustRightInd w:val="0"/>
              <w:jc w:val="center"/>
              <w:rPr>
                <w:rFonts w:cs="Times New Roman"/>
                <w:b/>
                <w:sz w:val="20"/>
                <w:szCs w:val="20"/>
              </w:rPr>
            </w:pPr>
            <w:r w:rsidRPr="00A14019">
              <w:rPr>
                <w:b/>
                <w:sz w:val="20"/>
                <w:szCs w:val="20"/>
              </w:rPr>
              <w:t>NOVO BRDO</w:t>
            </w:r>
          </w:p>
        </w:tc>
      </w:tr>
      <w:tr w:rsidR="00F01B72" w:rsidRPr="00A14019" w14:paraId="6CAB3A25" w14:textId="77777777" w:rsidTr="002E63B3">
        <w:trPr>
          <w:trHeight w:val="359"/>
          <w:jc w:val="center"/>
        </w:trPr>
        <w:tc>
          <w:tcPr>
            <w:tcW w:w="544" w:type="dxa"/>
            <w:vAlign w:val="center"/>
          </w:tcPr>
          <w:p w14:paraId="75A1E8C3" w14:textId="77777777" w:rsidR="00F01B72" w:rsidRPr="00A14019" w:rsidRDefault="00F01B72" w:rsidP="00F01B72">
            <w:pPr>
              <w:jc w:val="center"/>
              <w:rPr>
                <w:sz w:val="20"/>
                <w:szCs w:val="20"/>
              </w:rPr>
            </w:pPr>
            <w:r w:rsidRPr="00A14019">
              <w:rPr>
                <w:sz w:val="20"/>
                <w:szCs w:val="20"/>
              </w:rPr>
              <w:t>31</w:t>
            </w:r>
          </w:p>
        </w:tc>
        <w:tc>
          <w:tcPr>
            <w:tcW w:w="2805" w:type="dxa"/>
            <w:vAlign w:val="center"/>
          </w:tcPr>
          <w:p w14:paraId="5F6B70A2" w14:textId="77777777" w:rsidR="00F01B72" w:rsidRPr="00A14019" w:rsidRDefault="00F01B72" w:rsidP="00F01B72">
            <w:pPr>
              <w:autoSpaceDE w:val="0"/>
              <w:autoSpaceDN w:val="0"/>
              <w:adjustRightInd w:val="0"/>
              <w:jc w:val="left"/>
              <w:rPr>
                <w:sz w:val="20"/>
                <w:szCs w:val="20"/>
              </w:rPr>
            </w:pPr>
            <w:r w:rsidRPr="00A14019">
              <w:rPr>
                <w:sz w:val="20"/>
                <w:szCs w:val="20"/>
              </w:rPr>
              <w:t>Novo Brdo-1</w:t>
            </w:r>
          </w:p>
        </w:tc>
        <w:tc>
          <w:tcPr>
            <w:tcW w:w="1087" w:type="dxa"/>
            <w:vAlign w:val="center"/>
          </w:tcPr>
          <w:p w14:paraId="37CCD0FE" w14:textId="77777777" w:rsidR="00F01B72" w:rsidRDefault="00F01B72" w:rsidP="00F01B72">
            <w:pPr>
              <w:jc w:val="center"/>
            </w:pPr>
            <w:r>
              <w:rPr>
                <w:rFonts w:cs="Times New Roman"/>
                <w:sz w:val="20"/>
                <w:szCs w:val="20"/>
              </w:rPr>
              <w:t>US</w:t>
            </w:r>
          </w:p>
        </w:tc>
        <w:tc>
          <w:tcPr>
            <w:tcW w:w="928" w:type="dxa"/>
            <w:vAlign w:val="center"/>
          </w:tcPr>
          <w:p w14:paraId="477A6775" w14:textId="77777777" w:rsidR="00F01B72" w:rsidRPr="00A14019" w:rsidRDefault="00F01B72" w:rsidP="00F01B72">
            <w:pPr>
              <w:autoSpaceDE w:val="0"/>
              <w:autoSpaceDN w:val="0"/>
              <w:adjustRightInd w:val="0"/>
              <w:jc w:val="center"/>
              <w:rPr>
                <w:sz w:val="20"/>
                <w:szCs w:val="20"/>
              </w:rPr>
            </w:pPr>
            <w:r w:rsidRPr="00A14019">
              <w:rPr>
                <w:sz w:val="20"/>
                <w:szCs w:val="20"/>
              </w:rPr>
              <w:t>400</w:t>
            </w:r>
          </w:p>
        </w:tc>
        <w:tc>
          <w:tcPr>
            <w:tcW w:w="680" w:type="dxa"/>
            <w:vAlign w:val="center"/>
          </w:tcPr>
          <w:p w14:paraId="3DDFBC69"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4B4BD7DE"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37A543AE"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1</w:t>
            </w:r>
          </w:p>
        </w:tc>
        <w:tc>
          <w:tcPr>
            <w:tcW w:w="1759" w:type="dxa"/>
            <w:vAlign w:val="center"/>
          </w:tcPr>
          <w:p w14:paraId="5A22307E" w14:textId="77777777" w:rsidR="00F01B72" w:rsidRPr="00A14019" w:rsidRDefault="00F01B72" w:rsidP="00F01B72">
            <w:pPr>
              <w:autoSpaceDE w:val="0"/>
              <w:autoSpaceDN w:val="0"/>
              <w:adjustRightInd w:val="0"/>
              <w:jc w:val="center"/>
              <w:rPr>
                <w:rFonts w:cs="Times New Roman"/>
                <w:sz w:val="20"/>
                <w:szCs w:val="20"/>
              </w:rPr>
            </w:pPr>
          </w:p>
        </w:tc>
      </w:tr>
      <w:tr w:rsidR="00F01B72" w:rsidRPr="00A14019" w14:paraId="7B8B0F3C" w14:textId="77777777" w:rsidTr="002E63B3">
        <w:trPr>
          <w:trHeight w:val="359"/>
          <w:jc w:val="center"/>
        </w:trPr>
        <w:tc>
          <w:tcPr>
            <w:tcW w:w="544" w:type="dxa"/>
            <w:vAlign w:val="center"/>
          </w:tcPr>
          <w:p w14:paraId="7FE29E9D" w14:textId="77777777" w:rsidR="00F01B72" w:rsidRPr="00A14019" w:rsidRDefault="00F01B72" w:rsidP="00F01B72">
            <w:pPr>
              <w:jc w:val="center"/>
              <w:rPr>
                <w:sz w:val="20"/>
                <w:szCs w:val="20"/>
              </w:rPr>
            </w:pPr>
            <w:r w:rsidRPr="00A14019">
              <w:rPr>
                <w:sz w:val="20"/>
                <w:szCs w:val="20"/>
              </w:rPr>
              <w:t>32</w:t>
            </w:r>
          </w:p>
        </w:tc>
        <w:tc>
          <w:tcPr>
            <w:tcW w:w="2805" w:type="dxa"/>
            <w:vAlign w:val="center"/>
          </w:tcPr>
          <w:p w14:paraId="33EBF2EF" w14:textId="77777777" w:rsidR="00F01B72" w:rsidRPr="00A14019" w:rsidRDefault="00F01B72" w:rsidP="00F01B72">
            <w:pPr>
              <w:autoSpaceDE w:val="0"/>
              <w:autoSpaceDN w:val="0"/>
              <w:adjustRightInd w:val="0"/>
              <w:jc w:val="left"/>
              <w:rPr>
                <w:sz w:val="20"/>
                <w:szCs w:val="20"/>
              </w:rPr>
            </w:pPr>
            <w:r w:rsidRPr="00A14019">
              <w:rPr>
                <w:sz w:val="20"/>
                <w:szCs w:val="20"/>
              </w:rPr>
              <w:t>Novo Brdo -  Vujnovići-2</w:t>
            </w:r>
          </w:p>
        </w:tc>
        <w:tc>
          <w:tcPr>
            <w:tcW w:w="1087" w:type="dxa"/>
            <w:vAlign w:val="center"/>
          </w:tcPr>
          <w:p w14:paraId="7DD38513" w14:textId="77777777" w:rsidR="00F01B72" w:rsidRDefault="00F01B72" w:rsidP="00F01B72">
            <w:pPr>
              <w:jc w:val="center"/>
            </w:pPr>
            <w:r w:rsidRPr="001A5E67">
              <w:rPr>
                <w:rFonts w:cs="Times New Roman"/>
                <w:sz w:val="20"/>
                <w:szCs w:val="20"/>
              </w:rPr>
              <w:t>P</w:t>
            </w:r>
          </w:p>
        </w:tc>
        <w:tc>
          <w:tcPr>
            <w:tcW w:w="928" w:type="dxa"/>
            <w:vAlign w:val="center"/>
          </w:tcPr>
          <w:p w14:paraId="36A52A55" w14:textId="77777777" w:rsidR="00F01B72" w:rsidRPr="00A14019" w:rsidRDefault="00F01B72" w:rsidP="00F01B72">
            <w:pPr>
              <w:autoSpaceDE w:val="0"/>
              <w:autoSpaceDN w:val="0"/>
              <w:adjustRightInd w:val="0"/>
              <w:jc w:val="center"/>
              <w:rPr>
                <w:sz w:val="20"/>
                <w:szCs w:val="20"/>
              </w:rPr>
            </w:pPr>
            <w:r w:rsidRPr="00A14019">
              <w:rPr>
                <w:sz w:val="20"/>
                <w:szCs w:val="20"/>
              </w:rPr>
              <w:t>2000</w:t>
            </w:r>
          </w:p>
        </w:tc>
        <w:tc>
          <w:tcPr>
            <w:tcW w:w="680" w:type="dxa"/>
            <w:vAlign w:val="center"/>
          </w:tcPr>
          <w:p w14:paraId="7955BF3D"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4</w:t>
            </w:r>
          </w:p>
        </w:tc>
        <w:tc>
          <w:tcPr>
            <w:tcW w:w="680" w:type="dxa"/>
            <w:vAlign w:val="center"/>
          </w:tcPr>
          <w:p w14:paraId="6996887C"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11</w:t>
            </w:r>
          </w:p>
        </w:tc>
        <w:tc>
          <w:tcPr>
            <w:tcW w:w="680" w:type="dxa"/>
            <w:vAlign w:val="center"/>
          </w:tcPr>
          <w:p w14:paraId="4EFEEAAB"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4</w:t>
            </w:r>
          </w:p>
        </w:tc>
        <w:tc>
          <w:tcPr>
            <w:tcW w:w="1759" w:type="dxa"/>
            <w:vAlign w:val="center"/>
          </w:tcPr>
          <w:p w14:paraId="247D71FF"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cesta, vodovod, struja, telefon</w:t>
            </w:r>
          </w:p>
        </w:tc>
      </w:tr>
      <w:tr w:rsidR="00F01B72" w:rsidRPr="00A14019" w14:paraId="0DCC1E29" w14:textId="77777777" w:rsidTr="002E63B3">
        <w:trPr>
          <w:trHeight w:val="359"/>
          <w:jc w:val="center"/>
        </w:trPr>
        <w:tc>
          <w:tcPr>
            <w:tcW w:w="544" w:type="dxa"/>
            <w:vAlign w:val="center"/>
          </w:tcPr>
          <w:p w14:paraId="20D47B91" w14:textId="77777777" w:rsidR="00F01B72" w:rsidRPr="00A14019" w:rsidRDefault="00F01B72" w:rsidP="00F01B72">
            <w:pPr>
              <w:jc w:val="center"/>
              <w:rPr>
                <w:sz w:val="20"/>
                <w:szCs w:val="20"/>
              </w:rPr>
            </w:pPr>
            <w:r w:rsidRPr="00A14019">
              <w:rPr>
                <w:sz w:val="20"/>
                <w:szCs w:val="20"/>
              </w:rPr>
              <w:t>33</w:t>
            </w:r>
          </w:p>
        </w:tc>
        <w:tc>
          <w:tcPr>
            <w:tcW w:w="2805" w:type="dxa"/>
            <w:vAlign w:val="center"/>
          </w:tcPr>
          <w:p w14:paraId="12952C71" w14:textId="77777777" w:rsidR="00F01B72" w:rsidRPr="00A14019" w:rsidRDefault="00F01B72" w:rsidP="00F01B72">
            <w:pPr>
              <w:autoSpaceDE w:val="0"/>
              <w:autoSpaceDN w:val="0"/>
              <w:adjustRightInd w:val="0"/>
              <w:jc w:val="left"/>
              <w:rPr>
                <w:sz w:val="20"/>
                <w:szCs w:val="20"/>
              </w:rPr>
            </w:pPr>
            <w:r w:rsidRPr="00A14019">
              <w:rPr>
                <w:sz w:val="20"/>
                <w:szCs w:val="20"/>
              </w:rPr>
              <w:t>Novo Brdo-Žup. Cesta-3</w:t>
            </w:r>
          </w:p>
        </w:tc>
        <w:tc>
          <w:tcPr>
            <w:tcW w:w="1087" w:type="dxa"/>
            <w:vAlign w:val="center"/>
          </w:tcPr>
          <w:p w14:paraId="7FD69874" w14:textId="77777777" w:rsidR="00F01B72" w:rsidRDefault="00F01B72" w:rsidP="00F01B72">
            <w:pPr>
              <w:jc w:val="center"/>
            </w:pPr>
            <w:r>
              <w:rPr>
                <w:rFonts w:cs="Times New Roman"/>
                <w:sz w:val="20"/>
                <w:szCs w:val="20"/>
              </w:rPr>
              <w:t>US</w:t>
            </w:r>
          </w:p>
        </w:tc>
        <w:tc>
          <w:tcPr>
            <w:tcW w:w="928" w:type="dxa"/>
            <w:vAlign w:val="center"/>
          </w:tcPr>
          <w:p w14:paraId="66A39D30" w14:textId="77777777" w:rsidR="00F01B72" w:rsidRPr="00A14019" w:rsidRDefault="00F01B72" w:rsidP="00F01B72">
            <w:pPr>
              <w:autoSpaceDE w:val="0"/>
              <w:autoSpaceDN w:val="0"/>
              <w:adjustRightInd w:val="0"/>
              <w:jc w:val="center"/>
              <w:rPr>
                <w:sz w:val="20"/>
                <w:szCs w:val="20"/>
              </w:rPr>
            </w:pPr>
            <w:r w:rsidRPr="00A14019">
              <w:rPr>
                <w:sz w:val="20"/>
                <w:szCs w:val="20"/>
              </w:rPr>
              <w:t>500</w:t>
            </w:r>
          </w:p>
        </w:tc>
        <w:tc>
          <w:tcPr>
            <w:tcW w:w="680" w:type="dxa"/>
            <w:vAlign w:val="center"/>
          </w:tcPr>
          <w:p w14:paraId="2DD22ECD"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735A4BAE"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6A1650EA"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752B00D7" w14:textId="77777777" w:rsidR="00F01B72" w:rsidRPr="00A14019" w:rsidRDefault="00F01B72" w:rsidP="00F01B72">
            <w:pPr>
              <w:autoSpaceDE w:val="0"/>
              <w:autoSpaceDN w:val="0"/>
              <w:adjustRightInd w:val="0"/>
              <w:jc w:val="center"/>
              <w:rPr>
                <w:rFonts w:cs="Times New Roman"/>
                <w:sz w:val="20"/>
                <w:szCs w:val="20"/>
              </w:rPr>
            </w:pPr>
            <w:r w:rsidRPr="00A14019">
              <w:rPr>
                <w:rFonts w:cs="Times New Roman"/>
                <w:sz w:val="20"/>
                <w:szCs w:val="20"/>
              </w:rPr>
              <w:t>cesta , voda</w:t>
            </w:r>
          </w:p>
        </w:tc>
      </w:tr>
      <w:tr w:rsidR="00EC56B9" w:rsidRPr="00A14019" w14:paraId="28B779CE" w14:textId="77777777" w:rsidTr="00F01B72">
        <w:trPr>
          <w:trHeight w:val="359"/>
          <w:jc w:val="center"/>
        </w:trPr>
        <w:tc>
          <w:tcPr>
            <w:tcW w:w="9163" w:type="dxa"/>
            <w:gridSpan w:val="8"/>
            <w:vAlign w:val="center"/>
          </w:tcPr>
          <w:p w14:paraId="6AADCDA7" w14:textId="77777777" w:rsidR="00EC56B9" w:rsidRPr="00A14019" w:rsidRDefault="00EC56B9" w:rsidP="00F01B72">
            <w:pPr>
              <w:autoSpaceDE w:val="0"/>
              <w:autoSpaceDN w:val="0"/>
              <w:adjustRightInd w:val="0"/>
              <w:jc w:val="center"/>
              <w:rPr>
                <w:rFonts w:cs="Times New Roman"/>
                <w:b/>
                <w:sz w:val="20"/>
                <w:szCs w:val="20"/>
              </w:rPr>
            </w:pPr>
            <w:r w:rsidRPr="00A14019">
              <w:rPr>
                <w:b/>
                <w:sz w:val="20"/>
                <w:szCs w:val="20"/>
              </w:rPr>
              <w:t>GLADOVEC KRAVARSKI</w:t>
            </w:r>
          </w:p>
        </w:tc>
      </w:tr>
      <w:tr w:rsidR="00EC56B9" w:rsidRPr="00A14019" w14:paraId="29831405" w14:textId="77777777" w:rsidTr="002E63B3">
        <w:trPr>
          <w:trHeight w:val="359"/>
          <w:jc w:val="center"/>
        </w:trPr>
        <w:tc>
          <w:tcPr>
            <w:tcW w:w="544" w:type="dxa"/>
            <w:vAlign w:val="center"/>
          </w:tcPr>
          <w:p w14:paraId="21C88A29" w14:textId="77777777" w:rsidR="00EC56B9" w:rsidRPr="00A14019" w:rsidRDefault="00EC56B9" w:rsidP="002F035E">
            <w:pPr>
              <w:jc w:val="center"/>
              <w:rPr>
                <w:sz w:val="20"/>
                <w:szCs w:val="20"/>
              </w:rPr>
            </w:pPr>
            <w:r w:rsidRPr="00A14019">
              <w:rPr>
                <w:sz w:val="20"/>
                <w:szCs w:val="20"/>
              </w:rPr>
              <w:t>34</w:t>
            </w:r>
          </w:p>
        </w:tc>
        <w:tc>
          <w:tcPr>
            <w:tcW w:w="2805" w:type="dxa"/>
            <w:vAlign w:val="center"/>
          </w:tcPr>
          <w:p w14:paraId="256914D2" w14:textId="77777777" w:rsidR="00EC56B9" w:rsidRPr="00A14019" w:rsidRDefault="00EC56B9" w:rsidP="002F035E">
            <w:pPr>
              <w:autoSpaceDE w:val="0"/>
              <w:autoSpaceDN w:val="0"/>
              <w:adjustRightInd w:val="0"/>
              <w:jc w:val="left"/>
              <w:rPr>
                <w:sz w:val="20"/>
                <w:szCs w:val="20"/>
              </w:rPr>
            </w:pPr>
            <w:r w:rsidRPr="00A14019">
              <w:rPr>
                <w:sz w:val="20"/>
                <w:szCs w:val="20"/>
              </w:rPr>
              <w:t>Gladovec Kravarski- Gvozdanići-1</w:t>
            </w:r>
          </w:p>
        </w:tc>
        <w:tc>
          <w:tcPr>
            <w:tcW w:w="1087" w:type="dxa"/>
            <w:vAlign w:val="center"/>
          </w:tcPr>
          <w:p w14:paraId="4B509288" w14:textId="77777777" w:rsidR="00EC56B9" w:rsidRPr="00A14019" w:rsidRDefault="00F01B72" w:rsidP="00F01B72">
            <w:pPr>
              <w:autoSpaceDE w:val="0"/>
              <w:autoSpaceDN w:val="0"/>
              <w:adjustRightInd w:val="0"/>
              <w:jc w:val="center"/>
              <w:rPr>
                <w:rFonts w:cs="Times New Roman"/>
                <w:sz w:val="20"/>
                <w:szCs w:val="20"/>
              </w:rPr>
            </w:pPr>
            <w:r>
              <w:rPr>
                <w:rFonts w:cs="Times New Roman"/>
                <w:sz w:val="20"/>
                <w:szCs w:val="20"/>
              </w:rPr>
              <w:t>DS</w:t>
            </w:r>
          </w:p>
        </w:tc>
        <w:tc>
          <w:tcPr>
            <w:tcW w:w="928" w:type="dxa"/>
            <w:vAlign w:val="center"/>
          </w:tcPr>
          <w:p w14:paraId="6D1247DE" w14:textId="77777777" w:rsidR="00EC56B9" w:rsidRPr="00A14019" w:rsidRDefault="00EC56B9" w:rsidP="002F035E">
            <w:pPr>
              <w:autoSpaceDE w:val="0"/>
              <w:autoSpaceDN w:val="0"/>
              <w:adjustRightInd w:val="0"/>
              <w:jc w:val="center"/>
              <w:rPr>
                <w:sz w:val="20"/>
                <w:szCs w:val="20"/>
              </w:rPr>
            </w:pPr>
            <w:r w:rsidRPr="00A14019">
              <w:rPr>
                <w:sz w:val="20"/>
                <w:szCs w:val="20"/>
              </w:rPr>
              <w:t>5000</w:t>
            </w:r>
          </w:p>
        </w:tc>
        <w:tc>
          <w:tcPr>
            <w:tcW w:w="680" w:type="dxa"/>
            <w:vAlign w:val="center"/>
          </w:tcPr>
          <w:p w14:paraId="715BEF08"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3</w:t>
            </w:r>
          </w:p>
        </w:tc>
        <w:tc>
          <w:tcPr>
            <w:tcW w:w="680" w:type="dxa"/>
            <w:vAlign w:val="center"/>
          </w:tcPr>
          <w:p w14:paraId="6EEDE896"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6</w:t>
            </w:r>
          </w:p>
        </w:tc>
        <w:tc>
          <w:tcPr>
            <w:tcW w:w="680" w:type="dxa"/>
            <w:vAlign w:val="center"/>
          </w:tcPr>
          <w:p w14:paraId="3800A4E0"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3</w:t>
            </w:r>
          </w:p>
        </w:tc>
        <w:tc>
          <w:tcPr>
            <w:tcW w:w="1759" w:type="dxa"/>
            <w:vAlign w:val="center"/>
          </w:tcPr>
          <w:p w14:paraId="0BC1EBE3"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cesta, voda, struja, telefon</w:t>
            </w:r>
          </w:p>
        </w:tc>
      </w:tr>
      <w:tr w:rsidR="00EC56B9" w:rsidRPr="00A14019" w14:paraId="3BC65B5C" w14:textId="77777777" w:rsidTr="00F01B72">
        <w:trPr>
          <w:trHeight w:val="359"/>
          <w:jc w:val="center"/>
        </w:trPr>
        <w:tc>
          <w:tcPr>
            <w:tcW w:w="9163" w:type="dxa"/>
            <w:gridSpan w:val="8"/>
            <w:vAlign w:val="center"/>
          </w:tcPr>
          <w:p w14:paraId="24A3D245" w14:textId="77777777" w:rsidR="00EC56B9" w:rsidRPr="00A14019" w:rsidRDefault="00EC56B9" w:rsidP="00F01B72">
            <w:pPr>
              <w:autoSpaceDE w:val="0"/>
              <w:autoSpaceDN w:val="0"/>
              <w:adjustRightInd w:val="0"/>
              <w:jc w:val="center"/>
              <w:rPr>
                <w:rFonts w:cs="Times New Roman"/>
                <w:b/>
                <w:sz w:val="20"/>
                <w:szCs w:val="20"/>
              </w:rPr>
            </w:pPr>
            <w:r w:rsidRPr="00A14019">
              <w:rPr>
                <w:b/>
                <w:sz w:val="20"/>
                <w:szCs w:val="20"/>
              </w:rPr>
              <w:t>ŽITKOVČICA</w:t>
            </w:r>
          </w:p>
        </w:tc>
      </w:tr>
      <w:tr w:rsidR="00EC56B9" w:rsidRPr="00A14019" w14:paraId="5FCF2403" w14:textId="77777777" w:rsidTr="002E63B3">
        <w:trPr>
          <w:trHeight w:val="359"/>
          <w:jc w:val="center"/>
        </w:trPr>
        <w:tc>
          <w:tcPr>
            <w:tcW w:w="544" w:type="dxa"/>
            <w:vAlign w:val="center"/>
          </w:tcPr>
          <w:p w14:paraId="43ABBE66" w14:textId="77777777" w:rsidR="00EC56B9" w:rsidRPr="00A14019" w:rsidRDefault="00EC56B9" w:rsidP="002F035E">
            <w:pPr>
              <w:jc w:val="center"/>
              <w:rPr>
                <w:sz w:val="20"/>
                <w:szCs w:val="20"/>
              </w:rPr>
            </w:pPr>
            <w:r w:rsidRPr="00A14019">
              <w:rPr>
                <w:sz w:val="20"/>
                <w:szCs w:val="20"/>
              </w:rPr>
              <w:t>35</w:t>
            </w:r>
          </w:p>
        </w:tc>
        <w:tc>
          <w:tcPr>
            <w:tcW w:w="2805" w:type="dxa"/>
            <w:vAlign w:val="center"/>
          </w:tcPr>
          <w:p w14:paraId="2EB43110" w14:textId="77777777" w:rsidR="00EC56B9" w:rsidRPr="00A14019" w:rsidRDefault="00EC56B9" w:rsidP="002F035E">
            <w:pPr>
              <w:autoSpaceDE w:val="0"/>
              <w:autoSpaceDN w:val="0"/>
              <w:adjustRightInd w:val="0"/>
              <w:jc w:val="left"/>
              <w:rPr>
                <w:sz w:val="20"/>
                <w:szCs w:val="20"/>
              </w:rPr>
            </w:pPr>
            <w:r w:rsidRPr="00A14019">
              <w:rPr>
                <w:sz w:val="20"/>
                <w:szCs w:val="20"/>
              </w:rPr>
              <w:t>Žitkovčica kod Meseca - 1</w:t>
            </w:r>
          </w:p>
        </w:tc>
        <w:tc>
          <w:tcPr>
            <w:tcW w:w="1087" w:type="dxa"/>
            <w:vAlign w:val="center"/>
          </w:tcPr>
          <w:p w14:paraId="51CAFCC4" w14:textId="77777777" w:rsidR="00EC56B9" w:rsidRPr="00A14019" w:rsidRDefault="00F01B72" w:rsidP="00F01B72">
            <w:pPr>
              <w:autoSpaceDE w:val="0"/>
              <w:autoSpaceDN w:val="0"/>
              <w:adjustRightInd w:val="0"/>
              <w:jc w:val="center"/>
              <w:rPr>
                <w:rFonts w:cs="Times New Roman"/>
                <w:sz w:val="20"/>
                <w:szCs w:val="20"/>
              </w:rPr>
            </w:pPr>
            <w:r>
              <w:rPr>
                <w:rFonts w:cs="Times New Roman"/>
                <w:sz w:val="20"/>
                <w:szCs w:val="20"/>
              </w:rPr>
              <w:t>DS</w:t>
            </w:r>
          </w:p>
        </w:tc>
        <w:tc>
          <w:tcPr>
            <w:tcW w:w="928" w:type="dxa"/>
            <w:vAlign w:val="center"/>
          </w:tcPr>
          <w:p w14:paraId="734FCFC1" w14:textId="77777777" w:rsidR="00EC56B9" w:rsidRPr="00A14019" w:rsidRDefault="00EC56B9" w:rsidP="002F035E">
            <w:pPr>
              <w:autoSpaceDE w:val="0"/>
              <w:autoSpaceDN w:val="0"/>
              <w:adjustRightInd w:val="0"/>
              <w:jc w:val="center"/>
              <w:rPr>
                <w:sz w:val="20"/>
                <w:szCs w:val="20"/>
              </w:rPr>
            </w:pPr>
            <w:r w:rsidRPr="00A14019">
              <w:rPr>
                <w:sz w:val="20"/>
                <w:szCs w:val="20"/>
              </w:rPr>
              <w:t>6000</w:t>
            </w:r>
          </w:p>
        </w:tc>
        <w:tc>
          <w:tcPr>
            <w:tcW w:w="680" w:type="dxa"/>
            <w:vAlign w:val="center"/>
          </w:tcPr>
          <w:p w14:paraId="57E2162C"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2</w:t>
            </w:r>
          </w:p>
        </w:tc>
        <w:tc>
          <w:tcPr>
            <w:tcW w:w="680" w:type="dxa"/>
            <w:vAlign w:val="center"/>
          </w:tcPr>
          <w:p w14:paraId="177987F4"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8</w:t>
            </w:r>
          </w:p>
        </w:tc>
        <w:tc>
          <w:tcPr>
            <w:tcW w:w="680" w:type="dxa"/>
            <w:vAlign w:val="center"/>
          </w:tcPr>
          <w:p w14:paraId="2C6159AF"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2</w:t>
            </w:r>
          </w:p>
        </w:tc>
        <w:tc>
          <w:tcPr>
            <w:tcW w:w="1759" w:type="dxa"/>
            <w:vAlign w:val="center"/>
          </w:tcPr>
          <w:p w14:paraId="2DBA5156" w14:textId="77777777" w:rsidR="00EC56B9" w:rsidRPr="00A14019" w:rsidRDefault="00EC56B9" w:rsidP="002F035E">
            <w:pPr>
              <w:autoSpaceDE w:val="0"/>
              <w:autoSpaceDN w:val="0"/>
              <w:adjustRightInd w:val="0"/>
              <w:jc w:val="center"/>
              <w:rPr>
                <w:rFonts w:cs="Times New Roman"/>
                <w:sz w:val="20"/>
                <w:szCs w:val="20"/>
              </w:rPr>
            </w:pPr>
          </w:p>
        </w:tc>
      </w:tr>
      <w:tr w:rsidR="00EC56B9" w:rsidRPr="00A14019" w14:paraId="6BF19737" w14:textId="77777777" w:rsidTr="00F01B72">
        <w:trPr>
          <w:trHeight w:val="359"/>
          <w:jc w:val="center"/>
        </w:trPr>
        <w:tc>
          <w:tcPr>
            <w:tcW w:w="9163" w:type="dxa"/>
            <w:gridSpan w:val="8"/>
            <w:vAlign w:val="center"/>
          </w:tcPr>
          <w:p w14:paraId="28A563C7" w14:textId="77777777" w:rsidR="00EC56B9" w:rsidRPr="00A14019" w:rsidRDefault="00EC56B9" w:rsidP="00F01B72">
            <w:pPr>
              <w:autoSpaceDE w:val="0"/>
              <w:autoSpaceDN w:val="0"/>
              <w:adjustRightInd w:val="0"/>
              <w:jc w:val="center"/>
              <w:rPr>
                <w:rFonts w:cs="Times New Roman"/>
                <w:b/>
                <w:sz w:val="20"/>
                <w:szCs w:val="20"/>
              </w:rPr>
            </w:pPr>
            <w:r w:rsidRPr="00A14019">
              <w:rPr>
                <w:b/>
                <w:sz w:val="20"/>
                <w:szCs w:val="20"/>
              </w:rPr>
              <w:t>DONJI HRUŠEVEC</w:t>
            </w:r>
          </w:p>
        </w:tc>
      </w:tr>
      <w:tr w:rsidR="00EC56B9" w:rsidRPr="00A14019" w14:paraId="4F7E996D" w14:textId="77777777" w:rsidTr="002E63B3">
        <w:trPr>
          <w:trHeight w:val="359"/>
          <w:jc w:val="center"/>
        </w:trPr>
        <w:tc>
          <w:tcPr>
            <w:tcW w:w="544" w:type="dxa"/>
            <w:vAlign w:val="center"/>
          </w:tcPr>
          <w:p w14:paraId="2E431596" w14:textId="77777777" w:rsidR="00EC56B9" w:rsidRPr="00A14019" w:rsidRDefault="00EC56B9" w:rsidP="002F035E">
            <w:pPr>
              <w:jc w:val="center"/>
              <w:rPr>
                <w:sz w:val="20"/>
                <w:szCs w:val="20"/>
              </w:rPr>
            </w:pPr>
            <w:r w:rsidRPr="00A14019">
              <w:rPr>
                <w:sz w:val="20"/>
                <w:szCs w:val="20"/>
              </w:rPr>
              <w:t>36</w:t>
            </w:r>
          </w:p>
        </w:tc>
        <w:tc>
          <w:tcPr>
            <w:tcW w:w="2805" w:type="dxa"/>
            <w:vAlign w:val="center"/>
          </w:tcPr>
          <w:p w14:paraId="5E9FF807" w14:textId="77777777" w:rsidR="00EC56B9" w:rsidRPr="00A14019" w:rsidRDefault="00EC56B9" w:rsidP="002F035E">
            <w:pPr>
              <w:autoSpaceDE w:val="0"/>
              <w:autoSpaceDN w:val="0"/>
              <w:adjustRightInd w:val="0"/>
              <w:jc w:val="left"/>
              <w:rPr>
                <w:sz w:val="20"/>
                <w:szCs w:val="20"/>
              </w:rPr>
            </w:pPr>
            <w:r w:rsidRPr="00A14019">
              <w:rPr>
                <w:sz w:val="20"/>
                <w:szCs w:val="20"/>
              </w:rPr>
              <w:t>Donji Hruševec – Panižići-1</w:t>
            </w:r>
          </w:p>
        </w:tc>
        <w:tc>
          <w:tcPr>
            <w:tcW w:w="1087" w:type="dxa"/>
            <w:vAlign w:val="center"/>
          </w:tcPr>
          <w:p w14:paraId="39FB0AE5" w14:textId="77777777" w:rsidR="00EC56B9" w:rsidRPr="00A14019" w:rsidRDefault="00F01B72" w:rsidP="00F01B72">
            <w:pPr>
              <w:autoSpaceDE w:val="0"/>
              <w:autoSpaceDN w:val="0"/>
              <w:adjustRightInd w:val="0"/>
              <w:jc w:val="center"/>
              <w:rPr>
                <w:rFonts w:cs="Times New Roman"/>
                <w:sz w:val="20"/>
                <w:szCs w:val="20"/>
              </w:rPr>
            </w:pPr>
            <w:r>
              <w:rPr>
                <w:rFonts w:cs="Times New Roman"/>
                <w:sz w:val="20"/>
                <w:szCs w:val="20"/>
              </w:rPr>
              <w:t>P</w:t>
            </w:r>
          </w:p>
        </w:tc>
        <w:tc>
          <w:tcPr>
            <w:tcW w:w="928" w:type="dxa"/>
            <w:vAlign w:val="center"/>
          </w:tcPr>
          <w:p w14:paraId="6EDDD1AC" w14:textId="77777777" w:rsidR="00EC56B9" w:rsidRPr="00A14019" w:rsidRDefault="00EC56B9" w:rsidP="002F035E">
            <w:pPr>
              <w:autoSpaceDE w:val="0"/>
              <w:autoSpaceDN w:val="0"/>
              <w:adjustRightInd w:val="0"/>
              <w:jc w:val="center"/>
              <w:rPr>
                <w:sz w:val="20"/>
                <w:szCs w:val="20"/>
              </w:rPr>
            </w:pPr>
            <w:r w:rsidRPr="00A14019">
              <w:rPr>
                <w:sz w:val="20"/>
                <w:szCs w:val="20"/>
              </w:rPr>
              <w:t>800</w:t>
            </w:r>
          </w:p>
        </w:tc>
        <w:tc>
          <w:tcPr>
            <w:tcW w:w="680" w:type="dxa"/>
            <w:vAlign w:val="center"/>
          </w:tcPr>
          <w:p w14:paraId="4EC1B58F"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785F1560"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72C3E953"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60DB1341"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cesta, voda</w:t>
            </w:r>
          </w:p>
        </w:tc>
      </w:tr>
      <w:tr w:rsidR="00EC56B9" w:rsidRPr="00A14019" w14:paraId="210A7E77" w14:textId="77777777" w:rsidTr="002E63B3">
        <w:trPr>
          <w:trHeight w:val="359"/>
          <w:jc w:val="center"/>
        </w:trPr>
        <w:tc>
          <w:tcPr>
            <w:tcW w:w="544" w:type="dxa"/>
            <w:vAlign w:val="center"/>
          </w:tcPr>
          <w:p w14:paraId="46D0CB41" w14:textId="77777777" w:rsidR="00EC56B9" w:rsidRPr="00A14019" w:rsidRDefault="00EC56B9" w:rsidP="002F035E">
            <w:pPr>
              <w:jc w:val="center"/>
              <w:rPr>
                <w:sz w:val="20"/>
                <w:szCs w:val="20"/>
              </w:rPr>
            </w:pPr>
            <w:r w:rsidRPr="00A14019">
              <w:rPr>
                <w:sz w:val="20"/>
                <w:szCs w:val="20"/>
              </w:rPr>
              <w:t>37</w:t>
            </w:r>
          </w:p>
        </w:tc>
        <w:tc>
          <w:tcPr>
            <w:tcW w:w="2805" w:type="dxa"/>
            <w:vAlign w:val="center"/>
          </w:tcPr>
          <w:p w14:paraId="53126297" w14:textId="77777777" w:rsidR="00EC56B9" w:rsidRPr="00A14019" w:rsidRDefault="00EC56B9" w:rsidP="002F035E">
            <w:pPr>
              <w:autoSpaceDE w:val="0"/>
              <w:autoSpaceDN w:val="0"/>
              <w:adjustRightInd w:val="0"/>
              <w:jc w:val="left"/>
              <w:rPr>
                <w:sz w:val="20"/>
                <w:szCs w:val="20"/>
              </w:rPr>
            </w:pPr>
            <w:r w:rsidRPr="00A14019">
              <w:rPr>
                <w:sz w:val="20"/>
                <w:szCs w:val="20"/>
              </w:rPr>
              <w:t>Donji Hruševec – Čačići-2</w:t>
            </w:r>
          </w:p>
        </w:tc>
        <w:tc>
          <w:tcPr>
            <w:tcW w:w="1087" w:type="dxa"/>
            <w:vAlign w:val="center"/>
          </w:tcPr>
          <w:p w14:paraId="035D1CDE" w14:textId="77777777" w:rsidR="00EC56B9" w:rsidRPr="00A14019" w:rsidRDefault="00F01B72" w:rsidP="00F01B72">
            <w:pPr>
              <w:autoSpaceDE w:val="0"/>
              <w:autoSpaceDN w:val="0"/>
              <w:adjustRightInd w:val="0"/>
              <w:jc w:val="center"/>
              <w:rPr>
                <w:rFonts w:cs="Times New Roman"/>
                <w:sz w:val="20"/>
                <w:szCs w:val="20"/>
              </w:rPr>
            </w:pPr>
            <w:r>
              <w:rPr>
                <w:rFonts w:cs="Times New Roman"/>
                <w:sz w:val="20"/>
                <w:szCs w:val="20"/>
              </w:rPr>
              <w:t>DS</w:t>
            </w:r>
          </w:p>
        </w:tc>
        <w:tc>
          <w:tcPr>
            <w:tcW w:w="928" w:type="dxa"/>
            <w:vAlign w:val="center"/>
          </w:tcPr>
          <w:p w14:paraId="2629143E" w14:textId="77777777" w:rsidR="00EC56B9" w:rsidRPr="00A14019" w:rsidRDefault="00EC56B9" w:rsidP="002F035E">
            <w:pPr>
              <w:autoSpaceDE w:val="0"/>
              <w:autoSpaceDN w:val="0"/>
              <w:adjustRightInd w:val="0"/>
              <w:jc w:val="center"/>
              <w:rPr>
                <w:sz w:val="20"/>
                <w:szCs w:val="20"/>
              </w:rPr>
            </w:pPr>
            <w:r w:rsidRPr="00A14019">
              <w:rPr>
                <w:sz w:val="20"/>
                <w:szCs w:val="20"/>
              </w:rPr>
              <w:t>3000</w:t>
            </w:r>
          </w:p>
        </w:tc>
        <w:tc>
          <w:tcPr>
            <w:tcW w:w="680" w:type="dxa"/>
            <w:vAlign w:val="center"/>
          </w:tcPr>
          <w:p w14:paraId="10FA4CB8"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6D5DD92D"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4461853D"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6C415298"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cesta, voda, struja, telefon</w:t>
            </w:r>
          </w:p>
        </w:tc>
      </w:tr>
      <w:tr w:rsidR="00EC56B9" w:rsidRPr="00A14019" w14:paraId="10510183" w14:textId="77777777" w:rsidTr="002E63B3">
        <w:trPr>
          <w:trHeight w:val="359"/>
          <w:jc w:val="center"/>
        </w:trPr>
        <w:tc>
          <w:tcPr>
            <w:tcW w:w="544" w:type="dxa"/>
            <w:vAlign w:val="center"/>
          </w:tcPr>
          <w:p w14:paraId="2AA26EC7" w14:textId="77777777" w:rsidR="00EC56B9" w:rsidRPr="00A14019" w:rsidRDefault="00EC56B9" w:rsidP="002F035E">
            <w:pPr>
              <w:jc w:val="center"/>
              <w:rPr>
                <w:sz w:val="20"/>
                <w:szCs w:val="20"/>
              </w:rPr>
            </w:pPr>
            <w:r w:rsidRPr="00A14019">
              <w:rPr>
                <w:sz w:val="20"/>
                <w:szCs w:val="20"/>
              </w:rPr>
              <w:t>38</w:t>
            </w:r>
          </w:p>
        </w:tc>
        <w:tc>
          <w:tcPr>
            <w:tcW w:w="2805" w:type="dxa"/>
            <w:vAlign w:val="center"/>
          </w:tcPr>
          <w:p w14:paraId="34809013" w14:textId="77777777" w:rsidR="00EC56B9" w:rsidRPr="00A14019" w:rsidRDefault="00EC56B9" w:rsidP="002F035E">
            <w:pPr>
              <w:autoSpaceDE w:val="0"/>
              <w:autoSpaceDN w:val="0"/>
              <w:adjustRightInd w:val="0"/>
              <w:jc w:val="left"/>
              <w:rPr>
                <w:sz w:val="20"/>
                <w:szCs w:val="20"/>
              </w:rPr>
            </w:pPr>
            <w:r w:rsidRPr="00A14019">
              <w:rPr>
                <w:sz w:val="20"/>
                <w:szCs w:val="20"/>
              </w:rPr>
              <w:t>Donji Hruševec – Gromići-3</w:t>
            </w:r>
          </w:p>
        </w:tc>
        <w:tc>
          <w:tcPr>
            <w:tcW w:w="1087" w:type="dxa"/>
            <w:vAlign w:val="center"/>
          </w:tcPr>
          <w:p w14:paraId="43240331" w14:textId="77777777" w:rsidR="00EC56B9" w:rsidRPr="00A14019" w:rsidRDefault="00F01B72" w:rsidP="00F01B72">
            <w:pPr>
              <w:autoSpaceDE w:val="0"/>
              <w:autoSpaceDN w:val="0"/>
              <w:adjustRightInd w:val="0"/>
              <w:jc w:val="center"/>
              <w:rPr>
                <w:rFonts w:cs="Times New Roman"/>
                <w:sz w:val="20"/>
                <w:szCs w:val="20"/>
              </w:rPr>
            </w:pPr>
            <w:r>
              <w:rPr>
                <w:rFonts w:cs="Times New Roman"/>
                <w:sz w:val="20"/>
                <w:szCs w:val="20"/>
              </w:rPr>
              <w:t>P</w:t>
            </w:r>
          </w:p>
        </w:tc>
        <w:tc>
          <w:tcPr>
            <w:tcW w:w="928" w:type="dxa"/>
            <w:vAlign w:val="center"/>
          </w:tcPr>
          <w:p w14:paraId="579B43EB" w14:textId="77777777" w:rsidR="00EC56B9" w:rsidRPr="00A14019" w:rsidRDefault="00EC56B9" w:rsidP="002F035E">
            <w:pPr>
              <w:autoSpaceDE w:val="0"/>
              <w:autoSpaceDN w:val="0"/>
              <w:adjustRightInd w:val="0"/>
              <w:jc w:val="center"/>
              <w:rPr>
                <w:sz w:val="20"/>
                <w:szCs w:val="20"/>
              </w:rPr>
            </w:pPr>
            <w:r w:rsidRPr="00A14019">
              <w:rPr>
                <w:sz w:val="20"/>
                <w:szCs w:val="20"/>
              </w:rPr>
              <w:t>100</w:t>
            </w:r>
          </w:p>
        </w:tc>
        <w:tc>
          <w:tcPr>
            <w:tcW w:w="680" w:type="dxa"/>
            <w:vAlign w:val="center"/>
          </w:tcPr>
          <w:p w14:paraId="7A897565"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06699A88"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1C5A0A2E"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45455815"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cesta, voda, struja, telefon</w:t>
            </w:r>
          </w:p>
        </w:tc>
      </w:tr>
    </w:tbl>
    <w:p w14:paraId="0EB3B6F0" w14:textId="77777777" w:rsidR="002E63B3" w:rsidRDefault="002E63B3">
      <w:r>
        <w:br w:type="page"/>
      </w:r>
    </w:p>
    <w:tbl>
      <w:tblPr>
        <w:tblW w:w="9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4"/>
        <w:gridCol w:w="2805"/>
        <w:gridCol w:w="1087"/>
        <w:gridCol w:w="928"/>
        <w:gridCol w:w="680"/>
        <w:gridCol w:w="680"/>
        <w:gridCol w:w="680"/>
        <w:gridCol w:w="1759"/>
      </w:tblGrid>
      <w:tr w:rsidR="00EC56B9" w:rsidRPr="00A14019" w14:paraId="3AF1CC1D" w14:textId="77777777" w:rsidTr="00F01B72">
        <w:trPr>
          <w:trHeight w:val="359"/>
          <w:jc w:val="center"/>
        </w:trPr>
        <w:tc>
          <w:tcPr>
            <w:tcW w:w="9163" w:type="dxa"/>
            <w:gridSpan w:val="8"/>
            <w:vAlign w:val="center"/>
          </w:tcPr>
          <w:p w14:paraId="1F7DDF72" w14:textId="77777777" w:rsidR="00EC56B9" w:rsidRPr="00A14019" w:rsidRDefault="00EC56B9" w:rsidP="00F01B72">
            <w:pPr>
              <w:autoSpaceDE w:val="0"/>
              <w:autoSpaceDN w:val="0"/>
              <w:adjustRightInd w:val="0"/>
              <w:jc w:val="center"/>
              <w:rPr>
                <w:rFonts w:cs="Times New Roman"/>
                <w:b/>
                <w:sz w:val="20"/>
                <w:szCs w:val="20"/>
              </w:rPr>
            </w:pPr>
            <w:r w:rsidRPr="00A14019">
              <w:rPr>
                <w:b/>
                <w:sz w:val="20"/>
                <w:szCs w:val="20"/>
              </w:rPr>
              <w:t>BARBARIĆI KRAVARSKI</w:t>
            </w:r>
          </w:p>
        </w:tc>
      </w:tr>
      <w:tr w:rsidR="00EC56B9" w:rsidRPr="00A14019" w14:paraId="339C8BBE" w14:textId="77777777" w:rsidTr="002E63B3">
        <w:trPr>
          <w:trHeight w:val="359"/>
          <w:jc w:val="center"/>
        </w:trPr>
        <w:tc>
          <w:tcPr>
            <w:tcW w:w="544" w:type="dxa"/>
            <w:vAlign w:val="center"/>
          </w:tcPr>
          <w:p w14:paraId="69305B1C" w14:textId="77777777" w:rsidR="00EC56B9" w:rsidRPr="00A14019" w:rsidRDefault="00EC56B9" w:rsidP="002F035E">
            <w:pPr>
              <w:jc w:val="center"/>
              <w:rPr>
                <w:sz w:val="20"/>
                <w:szCs w:val="20"/>
              </w:rPr>
            </w:pPr>
            <w:r w:rsidRPr="00A14019">
              <w:rPr>
                <w:sz w:val="20"/>
                <w:szCs w:val="20"/>
              </w:rPr>
              <w:t>39</w:t>
            </w:r>
          </w:p>
        </w:tc>
        <w:tc>
          <w:tcPr>
            <w:tcW w:w="2805" w:type="dxa"/>
            <w:vAlign w:val="center"/>
          </w:tcPr>
          <w:p w14:paraId="7F24348F" w14:textId="77777777" w:rsidR="00EC56B9" w:rsidRPr="00A14019" w:rsidRDefault="00EC56B9" w:rsidP="002F035E">
            <w:pPr>
              <w:autoSpaceDE w:val="0"/>
              <w:autoSpaceDN w:val="0"/>
              <w:adjustRightInd w:val="0"/>
              <w:jc w:val="left"/>
              <w:rPr>
                <w:sz w:val="20"/>
                <w:szCs w:val="20"/>
              </w:rPr>
            </w:pPr>
            <w:r w:rsidRPr="00A14019">
              <w:rPr>
                <w:sz w:val="20"/>
                <w:szCs w:val="20"/>
              </w:rPr>
              <w:t>Barbarići Kravarski-1</w:t>
            </w:r>
          </w:p>
        </w:tc>
        <w:tc>
          <w:tcPr>
            <w:tcW w:w="1087" w:type="dxa"/>
            <w:vAlign w:val="center"/>
          </w:tcPr>
          <w:p w14:paraId="2B0147AA" w14:textId="77777777" w:rsidR="00EC56B9" w:rsidRPr="00A14019" w:rsidRDefault="00F01B72" w:rsidP="00F01B72">
            <w:pPr>
              <w:autoSpaceDE w:val="0"/>
              <w:autoSpaceDN w:val="0"/>
              <w:adjustRightInd w:val="0"/>
              <w:jc w:val="center"/>
              <w:rPr>
                <w:rFonts w:cs="Times New Roman"/>
                <w:sz w:val="20"/>
                <w:szCs w:val="20"/>
              </w:rPr>
            </w:pPr>
            <w:r>
              <w:rPr>
                <w:rFonts w:cs="Times New Roman"/>
                <w:sz w:val="20"/>
                <w:szCs w:val="20"/>
              </w:rPr>
              <w:t>P</w:t>
            </w:r>
          </w:p>
        </w:tc>
        <w:tc>
          <w:tcPr>
            <w:tcW w:w="928" w:type="dxa"/>
            <w:vAlign w:val="center"/>
          </w:tcPr>
          <w:p w14:paraId="6B270605" w14:textId="77777777" w:rsidR="00EC56B9" w:rsidRPr="00A14019" w:rsidRDefault="00EC56B9" w:rsidP="002F035E">
            <w:pPr>
              <w:autoSpaceDE w:val="0"/>
              <w:autoSpaceDN w:val="0"/>
              <w:adjustRightInd w:val="0"/>
              <w:jc w:val="center"/>
              <w:rPr>
                <w:sz w:val="20"/>
                <w:szCs w:val="20"/>
              </w:rPr>
            </w:pPr>
            <w:r w:rsidRPr="00A14019">
              <w:rPr>
                <w:sz w:val="20"/>
                <w:szCs w:val="20"/>
              </w:rPr>
              <w:t>200</w:t>
            </w:r>
          </w:p>
        </w:tc>
        <w:tc>
          <w:tcPr>
            <w:tcW w:w="680" w:type="dxa"/>
            <w:vAlign w:val="center"/>
          </w:tcPr>
          <w:p w14:paraId="531ECFAC"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1</w:t>
            </w:r>
          </w:p>
        </w:tc>
        <w:tc>
          <w:tcPr>
            <w:tcW w:w="680" w:type="dxa"/>
            <w:vAlign w:val="center"/>
          </w:tcPr>
          <w:p w14:paraId="6011DC03"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283259D3"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2EACBB5C" w14:textId="77777777" w:rsidR="00EC56B9" w:rsidRPr="00A14019" w:rsidRDefault="00EC56B9" w:rsidP="002F035E">
            <w:pPr>
              <w:autoSpaceDE w:val="0"/>
              <w:autoSpaceDN w:val="0"/>
              <w:adjustRightInd w:val="0"/>
              <w:jc w:val="center"/>
              <w:rPr>
                <w:rFonts w:cs="Times New Roman"/>
                <w:sz w:val="20"/>
                <w:szCs w:val="20"/>
              </w:rPr>
            </w:pPr>
          </w:p>
        </w:tc>
      </w:tr>
      <w:tr w:rsidR="00EC56B9" w:rsidRPr="00A14019" w14:paraId="68CDDDFD" w14:textId="77777777" w:rsidTr="00F01B72">
        <w:trPr>
          <w:trHeight w:val="359"/>
          <w:jc w:val="center"/>
        </w:trPr>
        <w:tc>
          <w:tcPr>
            <w:tcW w:w="9163" w:type="dxa"/>
            <w:gridSpan w:val="8"/>
            <w:vAlign w:val="center"/>
          </w:tcPr>
          <w:p w14:paraId="17A9D144" w14:textId="77777777" w:rsidR="00EC56B9" w:rsidRPr="00A14019" w:rsidRDefault="00EC56B9" w:rsidP="00F01B72">
            <w:pPr>
              <w:autoSpaceDE w:val="0"/>
              <w:autoSpaceDN w:val="0"/>
              <w:adjustRightInd w:val="0"/>
              <w:jc w:val="center"/>
              <w:rPr>
                <w:rFonts w:cs="Times New Roman"/>
                <w:b/>
                <w:sz w:val="20"/>
                <w:szCs w:val="20"/>
              </w:rPr>
            </w:pPr>
            <w:r w:rsidRPr="00A14019">
              <w:rPr>
                <w:b/>
                <w:sz w:val="20"/>
                <w:szCs w:val="20"/>
              </w:rPr>
              <w:t>PUSTIKE</w:t>
            </w:r>
          </w:p>
        </w:tc>
      </w:tr>
      <w:tr w:rsidR="00EC56B9" w:rsidRPr="00A14019" w14:paraId="30AA5C73" w14:textId="77777777" w:rsidTr="002E63B3">
        <w:trPr>
          <w:trHeight w:val="359"/>
          <w:jc w:val="center"/>
        </w:trPr>
        <w:tc>
          <w:tcPr>
            <w:tcW w:w="544" w:type="dxa"/>
            <w:vAlign w:val="center"/>
          </w:tcPr>
          <w:p w14:paraId="3CCA2D45" w14:textId="77777777" w:rsidR="00EC56B9" w:rsidRPr="00A14019" w:rsidRDefault="00EC56B9" w:rsidP="002F035E">
            <w:pPr>
              <w:jc w:val="center"/>
              <w:rPr>
                <w:sz w:val="20"/>
                <w:szCs w:val="20"/>
              </w:rPr>
            </w:pPr>
            <w:r w:rsidRPr="00A14019">
              <w:rPr>
                <w:sz w:val="20"/>
                <w:szCs w:val="20"/>
              </w:rPr>
              <w:t>40</w:t>
            </w:r>
          </w:p>
        </w:tc>
        <w:tc>
          <w:tcPr>
            <w:tcW w:w="2805" w:type="dxa"/>
            <w:vAlign w:val="center"/>
          </w:tcPr>
          <w:p w14:paraId="33377B4C" w14:textId="77777777" w:rsidR="00EC56B9" w:rsidRPr="00A14019" w:rsidRDefault="00EC56B9" w:rsidP="002F035E">
            <w:pPr>
              <w:autoSpaceDE w:val="0"/>
              <w:autoSpaceDN w:val="0"/>
              <w:adjustRightInd w:val="0"/>
              <w:jc w:val="left"/>
              <w:rPr>
                <w:sz w:val="20"/>
                <w:szCs w:val="20"/>
              </w:rPr>
            </w:pPr>
            <w:r w:rsidRPr="00A14019">
              <w:rPr>
                <w:sz w:val="20"/>
                <w:szCs w:val="20"/>
              </w:rPr>
              <w:t>Pustike -1</w:t>
            </w:r>
          </w:p>
        </w:tc>
        <w:tc>
          <w:tcPr>
            <w:tcW w:w="1087" w:type="dxa"/>
            <w:vAlign w:val="center"/>
          </w:tcPr>
          <w:p w14:paraId="7281D42B" w14:textId="77777777" w:rsidR="00EC56B9" w:rsidRPr="00A14019" w:rsidRDefault="00F01B72" w:rsidP="00F01B72">
            <w:pPr>
              <w:autoSpaceDE w:val="0"/>
              <w:autoSpaceDN w:val="0"/>
              <w:adjustRightInd w:val="0"/>
              <w:jc w:val="center"/>
              <w:rPr>
                <w:rFonts w:cs="Times New Roman"/>
                <w:sz w:val="20"/>
                <w:szCs w:val="20"/>
              </w:rPr>
            </w:pPr>
            <w:r>
              <w:rPr>
                <w:rFonts w:cs="Times New Roman"/>
                <w:sz w:val="20"/>
                <w:szCs w:val="20"/>
              </w:rPr>
              <w:t>P</w:t>
            </w:r>
          </w:p>
        </w:tc>
        <w:tc>
          <w:tcPr>
            <w:tcW w:w="928" w:type="dxa"/>
            <w:vAlign w:val="center"/>
          </w:tcPr>
          <w:p w14:paraId="79B57359" w14:textId="77777777" w:rsidR="00EC56B9" w:rsidRPr="00A14019" w:rsidRDefault="00EC56B9" w:rsidP="002F035E">
            <w:pPr>
              <w:autoSpaceDE w:val="0"/>
              <w:autoSpaceDN w:val="0"/>
              <w:adjustRightInd w:val="0"/>
              <w:jc w:val="center"/>
              <w:rPr>
                <w:sz w:val="20"/>
                <w:szCs w:val="20"/>
              </w:rPr>
            </w:pPr>
            <w:r w:rsidRPr="00A14019">
              <w:rPr>
                <w:sz w:val="20"/>
                <w:szCs w:val="20"/>
              </w:rPr>
              <w:t>600</w:t>
            </w:r>
          </w:p>
        </w:tc>
        <w:tc>
          <w:tcPr>
            <w:tcW w:w="680" w:type="dxa"/>
            <w:vAlign w:val="center"/>
          </w:tcPr>
          <w:p w14:paraId="411715BE"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2DA9EFF8"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6B67BDAE"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05E4AC15" w14:textId="77777777" w:rsidR="00EC56B9" w:rsidRPr="00A14019" w:rsidRDefault="00EC56B9" w:rsidP="002F035E">
            <w:pPr>
              <w:autoSpaceDE w:val="0"/>
              <w:autoSpaceDN w:val="0"/>
              <w:adjustRightInd w:val="0"/>
              <w:jc w:val="center"/>
              <w:rPr>
                <w:rFonts w:cs="Times New Roman"/>
                <w:sz w:val="20"/>
                <w:szCs w:val="20"/>
              </w:rPr>
            </w:pPr>
          </w:p>
        </w:tc>
      </w:tr>
      <w:tr w:rsidR="00EC56B9" w:rsidRPr="00A14019" w14:paraId="3BA59B57" w14:textId="77777777" w:rsidTr="002E63B3">
        <w:trPr>
          <w:trHeight w:val="359"/>
          <w:jc w:val="center"/>
        </w:trPr>
        <w:tc>
          <w:tcPr>
            <w:tcW w:w="544" w:type="dxa"/>
            <w:vAlign w:val="center"/>
          </w:tcPr>
          <w:p w14:paraId="12A971CF" w14:textId="77777777" w:rsidR="00EC56B9" w:rsidRPr="00A14019" w:rsidRDefault="00EC56B9" w:rsidP="002F035E">
            <w:pPr>
              <w:jc w:val="center"/>
              <w:rPr>
                <w:sz w:val="20"/>
                <w:szCs w:val="20"/>
              </w:rPr>
            </w:pPr>
            <w:r w:rsidRPr="00A14019">
              <w:rPr>
                <w:sz w:val="20"/>
                <w:szCs w:val="20"/>
              </w:rPr>
              <w:t>41</w:t>
            </w:r>
          </w:p>
        </w:tc>
        <w:tc>
          <w:tcPr>
            <w:tcW w:w="2805" w:type="dxa"/>
            <w:vAlign w:val="center"/>
          </w:tcPr>
          <w:p w14:paraId="097FD75D" w14:textId="77777777" w:rsidR="00EC56B9" w:rsidRPr="00A14019" w:rsidRDefault="00EC56B9" w:rsidP="002F035E">
            <w:pPr>
              <w:autoSpaceDE w:val="0"/>
              <w:autoSpaceDN w:val="0"/>
              <w:adjustRightInd w:val="0"/>
              <w:jc w:val="left"/>
              <w:rPr>
                <w:sz w:val="20"/>
                <w:szCs w:val="20"/>
              </w:rPr>
            </w:pPr>
            <w:r w:rsidRPr="00A14019">
              <w:rPr>
                <w:sz w:val="20"/>
                <w:szCs w:val="20"/>
              </w:rPr>
              <w:t>Pustike -2</w:t>
            </w:r>
          </w:p>
        </w:tc>
        <w:tc>
          <w:tcPr>
            <w:tcW w:w="1087" w:type="dxa"/>
            <w:vAlign w:val="center"/>
          </w:tcPr>
          <w:p w14:paraId="0875B101" w14:textId="77777777" w:rsidR="00EC56B9" w:rsidRPr="00A14019" w:rsidRDefault="00F01B72" w:rsidP="00F01B72">
            <w:pPr>
              <w:autoSpaceDE w:val="0"/>
              <w:autoSpaceDN w:val="0"/>
              <w:adjustRightInd w:val="0"/>
              <w:jc w:val="center"/>
              <w:rPr>
                <w:rFonts w:cs="Times New Roman"/>
                <w:sz w:val="20"/>
                <w:szCs w:val="20"/>
              </w:rPr>
            </w:pPr>
            <w:r>
              <w:rPr>
                <w:rFonts w:cs="Times New Roman"/>
                <w:sz w:val="20"/>
                <w:szCs w:val="20"/>
              </w:rPr>
              <w:t>P</w:t>
            </w:r>
          </w:p>
        </w:tc>
        <w:tc>
          <w:tcPr>
            <w:tcW w:w="928" w:type="dxa"/>
            <w:vAlign w:val="center"/>
          </w:tcPr>
          <w:p w14:paraId="261418E7" w14:textId="77777777" w:rsidR="00EC56B9" w:rsidRPr="00A14019" w:rsidRDefault="00EC56B9" w:rsidP="002F035E">
            <w:pPr>
              <w:autoSpaceDE w:val="0"/>
              <w:autoSpaceDN w:val="0"/>
              <w:adjustRightInd w:val="0"/>
              <w:jc w:val="center"/>
              <w:rPr>
                <w:sz w:val="20"/>
                <w:szCs w:val="20"/>
              </w:rPr>
            </w:pPr>
            <w:r w:rsidRPr="00A14019">
              <w:rPr>
                <w:sz w:val="20"/>
                <w:szCs w:val="20"/>
              </w:rPr>
              <w:t>700</w:t>
            </w:r>
          </w:p>
        </w:tc>
        <w:tc>
          <w:tcPr>
            <w:tcW w:w="680" w:type="dxa"/>
            <w:vAlign w:val="center"/>
          </w:tcPr>
          <w:p w14:paraId="6C0C2FD4"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2A93D705"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04ACB02A"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6FEEEA76" w14:textId="77777777" w:rsidR="00EC56B9" w:rsidRPr="00A14019" w:rsidRDefault="00EC56B9" w:rsidP="002F035E">
            <w:pPr>
              <w:autoSpaceDE w:val="0"/>
              <w:autoSpaceDN w:val="0"/>
              <w:adjustRightInd w:val="0"/>
              <w:jc w:val="center"/>
              <w:rPr>
                <w:rFonts w:cs="Times New Roman"/>
                <w:sz w:val="20"/>
                <w:szCs w:val="20"/>
              </w:rPr>
            </w:pPr>
          </w:p>
        </w:tc>
      </w:tr>
      <w:tr w:rsidR="00EC56B9" w:rsidRPr="00A14019" w14:paraId="210F6D22" w14:textId="77777777" w:rsidTr="002E63B3">
        <w:trPr>
          <w:trHeight w:val="359"/>
          <w:jc w:val="center"/>
        </w:trPr>
        <w:tc>
          <w:tcPr>
            <w:tcW w:w="544" w:type="dxa"/>
            <w:vAlign w:val="center"/>
          </w:tcPr>
          <w:p w14:paraId="5B4536CA" w14:textId="77777777" w:rsidR="00EC56B9" w:rsidRPr="00A14019" w:rsidRDefault="00EC56B9" w:rsidP="002F035E">
            <w:pPr>
              <w:jc w:val="center"/>
              <w:rPr>
                <w:sz w:val="20"/>
                <w:szCs w:val="20"/>
              </w:rPr>
            </w:pPr>
            <w:r w:rsidRPr="00A14019">
              <w:rPr>
                <w:sz w:val="20"/>
                <w:szCs w:val="20"/>
              </w:rPr>
              <w:t>42</w:t>
            </w:r>
          </w:p>
        </w:tc>
        <w:tc>
          <w:tcPr>
            <w:tcW w:w="2805" w:type="dxa"/>
            <w:vAlign w:val="center"/>
          </w:tcPr>
          <w:p w14:paraId="0953C997" w14:textId="77777777" w:rsidR="00EC56B9" w:rsidRPr="00A14019" w:rsidRDefault="00EC56B9" w:rsidP="002F035E">
            <w:pPr>
              <w:autoSpaceDE w:val="0"/>
              <w:autoSpaceDN w:val="0"/>
              <w:adjustRightInd w:val="0"/>
              <w:jc w:val="left"/>
              <w:rPr>
                <w:sz w:val="20"/>
                <w:szCs w:val="20"/>
              </w:rPr>
            </w:pPr>
            <w:r w:rsidRPr="00A14019">
              <w:rPr>
                <w:sz w:val="20"/>
                <w:szCs w:val="20"/>
              </w:rPr>
              <w:t>Pustike -3</w:t>
            </w:r>
          </w:p>
        </w:tc>
        <w:tc>
          <w:tcPr>
            <w:tcW w:w="1087" w:type="dxa"/>
            <w:vAlign w:val="center"/>
          </w:tcPr>
          <w:p w14:paraId="6E69500A" w14:textId="77777777" w:rsidR="00EC56B9" w:rsidRPr="00A14019" w:rsidRDefault="00F01B72" w:rsidP="00F01B72">
            <w:pPr>
              <w:autoSpaceDE w:val="0"/>
              <w:autoSpaceDN w:val="0"/>
              <w:adjustRightInd w:val="0"/>
              <w:jc w:val="center"/>
              <w:rPr>
                <w:rFonts w:cs="Times New Roman"/>
                <w:sz w:val="20"/>
                <w:szCs w:val="20"/>
              </w:rPr>
            </w:pPr>
            <w:r>
              <w:rPr>
                <w:rFonts w:cs="Times New Roman"/>
                <w:sz w:val="20"/>
                <w:szCs w:val="20"/>
              </w:rPr>
              <w:t>P</w:t>
            </w:r>
          </w:p>
        </w:tc>
        <w:tc>
          <w:tcPr>
            <w:tcW w:w="928" w:type="dxa"/>
            <w:vAlign w:val="center"/>
          </w:tcPr>
          <w:p w14:paraId="59307396" w14:textId="77777777" w:rsidR="00EC56B9" w:rsidRPr="00A14019" w:rsidRDefault="00EC56B9" w:rsidP="002F035E">
            <w:pPr>
              <w:autoSpaceDE w:val="0"/>
              <w:autoSpaceDN w:val="0"/>
              <w:adjustRightInd w:val="0"/>
              <w:jc w:val="center"/>
              <w:rPr>
                <w:sz w:val="20"/>
                <w:szCs w:val="20"/>
              </w:rPr>
            </w:pPr>
            <w:r w:rsidRPr="00A14019">
              <w:rPr>
                <w:sz w:val="20"/>
                <w:szCs w:val="20"/>
              </w:rPr>
              <w:t>500</w:t>
            </w:r>
          </w:p>
        </w:tc>
        <w:tc>
          <w:tcPr>
            <w:tcW w:w="680" w:type="dxa"/>
            <w:vAlign w:val="center"/>
          </w:tcPr>
          <w:p w14:paraId="32CF2752"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502448DC"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680" w:type="dxa"/>
            <w:vAlign w:val="center"/>
          </w:tcPr>
          <w:p w14:paraId="1B0BF21F"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w:t>
            </w:r>
          </w:p>
        </w:tc>
        <w:tc>
          <w:tcPr>
            <w:tcW w:w="1759" w:type="dxa"/>
            <w:vAlign w:val="center"/>
          </w:tcPr>
          <w:p w14:paraId="34544CB4" w14:textId="77777777" w:rsidR="00EC56B9" w:rsidRPr="00A14019" w:rsidRDefault="00EC56B9" w:rsidP="002F035E">
            <w:pPr>
              <w:autoSpaceDE w:val="0"/>
              <w:autoSpaceDN w:val="0"/>
              <w:adjustRightInd w:val="0"/>
              <w:jc w:val="center"/>
              <w:rPr>
                <w:rFonts w:cs="Times New Roman"/>
                <w:sz w:val="20"/>
                <w:szCs w:val="20"/>
              </w:rPr>
            </w:pPr>
          </w:p>
        </w:tc>
      </w:tr>
      <w:tr w:rsidR="00EC56B9" w:rsidRPr="00A14019" w14:paraId="4462DC42" w14:textId="77777777" w:rsidTr="00F01B72">
        <w:trPr>
          <w:trHeight w:val="359"/>
          <w:jc w:val="center"/>
        </w:trPr>
        <w:tc>
          <w:tcPr>
            <w:tcW w:w="9163" w:type="dxa"/>
            <w:gridSpan w:val="8"/>
            <w:vAlign w:val="center"/>
          </w:tcPr>
          <w:p w14:paraId="67DA7FB9" w14:textId="77777777" w:rsidR="00EC56B9" w:rsidRPr="00A14019" w:rsidRDefault="00EC56B9" w:rsidP="00F01B72">
            <w:pPr>
              <w:autoSpaceDE w:val="0"/>
              <w:autoSpaceDN w:val="0"/>
              <w:adjustRightInd w:val="0"/>
              <w:jc w:val="center"/>
              <w:rPr>
                <w:rFonts w:cs="Times New Roman"/>
                <w:b/>
                <w:sz w:val="20"/>
                <w:szCs w:val="20"/>
              </w:rPr>
            </w:pPr>
            <w:r w:rsidRPr="00A14019">
              <w:rPr>
                <w:b/>
                <w:sz w:val="20"/>
                <w:szCs w:val="20"/>
              </w:rPr>
              <w:t>PODVORNICA</w:t>
            </w:r>
          </w:p>
        </w:tc>
      </w:tr>
      <w:tr w:rsidR="00EC56B9" w:rsidRPr="00A14019" w14:paraId="2C6E8A5D" w14:textId="77777777" w:rsidTr="002E63B3">
        <w:trPr>
          <w:trHeight w:val="359"/>
          <w:jc w:val="center"/>
        </w:trPr>
        <w:tc>
          <w:tcPr>
            <w:tcW w:w="544" w:type="dxa"/>
            <w:vAlign w:val="center"/>
          </w:tcPr>
          <w:p w14:paraId="1FA8BA14" w14:textId="77777777" w:rsidR="00EC56B9" w:rsidRPr="00A14019" w:rsidRDefault="00EC56B9" w:rsidP="002F035E">
            <w:pPr>
              <w:jc w:val="center"/>
              <w:rPr>
                <w:sz w:val="20"/>
                <w:szCs w:val="20"/>
              </w:rPr>
            </w:pPr>
            <w:r w:rsidRPr="00A14019">
              <w:rPr>
                <w:sz w:val="20"/>
                <w:szCs w:val="20"/>
              </w:rPr>
              <w:t>43</w:t>
            </w:r>
          </w:p>
        </w:tc>
        <w:tc>
          <w:tcPr>
            <w:tcW w:w="2805" w:type="dxa"/>
            <w:vAlign w:val="center"/>
          </w:tcPr>
          <w:p w14:paraId="26F74C89" w14:textId="77777777" w:rsidR="00EC56B9" w:rsidRPr="00A14019" w:rsidRDefault="00EC56B9" w:rsidP="002F035E">
            <w:pPr>
              <w:autoSpaceDE w:val="0"/>
              <w:autoSpaceDN w:val="0"/>
              <w:adjustRightInd w:val="0"/>
              <w:jc w:val="left"/>
              <w:rPr>
                <w:sz w:val="20"/>
                <w:szCs w:val="20"/>
              </w:rPr>
            </w:pPr>
            <w:r w:rsidRPr="00A14019">
              <w:rPr>
                <w:sz w:val="20"/>
                <w:szCs w:val="20"/>
              </w:rPr>
              <w:t>Podvornica – Benšić -1</w:t>
            </w:r>
          </w:p>
        </w:tc>
        <w:tc>
          <w:tcPr>
            <w:tcW w:w="1087" w:type="dxa"/>
            <w:vAlign w:val="center"/>
          </w:tcPr>
          <w:p w14:paraId="783FF13E" w14:textId="77777777" w:rsidR="00EC56B9" w:rsidRPr="00A14019" w:rsidRDefault="00F01B72" w:rsidP="00F01B72">
            <w:pPr>
              <w:autoSpaceDE w:val="0"/>
              <w:autoSpaceDN w:val="0"/>
              <w:adjustRightInd w:val="0"/>
              <w:jc w:val="center"/>
              <w:rPr>
                <w:rFonts w:cs="Times New Roman"/>
                <w:sz w:val="20"/>
                <w:szCs w:val="20"/>
              </w:rPr>
            </w:pPr>
            <w:r>
              <w:rPr>
                <w:rFonts w:cs="Times New Roman"/>
                <w:sz w:val="20"/>
                <w:szCs w:val="20"/>
              </w:rPr>
              <w:t>A</w:t>
            </w:r>
          </w:p>
        </w:tc>
        <w:tc>
          <w:tcPr>
            <w:tcW w:w="928" w:type="dxa"/>
            <w:vAlign w:val="center"/>
          </w:tcPr>
          <w:p w14:paraId="4816D0AF" w14:textId="77777777" w:rsidR="00EC56B9" w:rsidRPr="00A14019" w:rsidRDefault="00EC56B9" w:rsidP="002F035E">
            <w:pPr>
              <w:autoSpaceDE w:val="0"/>
              <w:autoSpaceDN w:val="0"/>
              <w:adjustRightInd w:val="0"/>
              <w:jc w:val="center"/>
              <w:rPr>
                <w:sz w:val="20"/>
                <w:szCs w:val="20"/>
              </w:rPr>
            </w:pPr>
            <w:r w:rsidRPr="00A14019">
              <w:rPr>
                <w:sz w:val="20"/>
                <w:szCs w:val="20"/>
              </w:rPr>
              <w:t>2000</w:t>
            </w:r>
          </w:p>
        </w:tc>
        <w:tc>
          <w:tcPr>
            <w:tcW w:w="680" w:type="dxa"/>
            <w:vAlign w:val="center"/>
          </w:tcPr>
          <w:p w14:paraId="2E50987A"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5</w:t>
            </w:r>
          </w:p>
        </w:tc>
        <w:tc>
          <w:tcPr>
            <w:tcW w:w="680" w:type="dxa"/>
            <w:vAlign w:val="center"/>
          </w:tcPr>
          <w:p w14:paraId="64F63E0F"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4</w:t>
            </w:r>
          </w:p>
        </w:tc>
        <w:tc>
          <w:tcPr>
            <w:tcW w:w="680" w:type="dxa"/>
            <w:vAlign w:val="center"/>
          </w:tcPr>
          <w:p w14:paraId="55B7B910"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3</w:t>
            </w:r>
          </w:p>
        </w:tc>
        <w:tc>
          <w:tcPr>
            <w:tcW w:w="1759" w:type="dxa"/>
            <w:vAlign w:val="center"/>
          </w:tcPr>
          <w:p w14:paraId="04437F12" w14:textId="77777777" w:rsidR="00EC56B9" w:rsidRPr="00A14019" w:rsidRDefault="00EC56B9" w:rsidP="002F035E">
            <w:pPr>
              <w:autoSpaceDE w:val="0"/>
              <w:autoSpaceDN w:val="0"/>
              <w:adjustRightInd w:val="0"/>
              <w:jc w:val="center"/>
              <w:rPr>
                <w:rFonts w:cs="Times New Roman"/>
                <w:sz w:val="20"/>
                <w:szCs w:val="20"/>
              </w:rPr>
            </w:pPr>
            <w:r w:rsidRPr="00A14019">
              <w:rPr>
                <w:rFonts w:cs="Times New Roman"/>
                <w:sz w:val="20"/>
                <w:szCs w:val="20"/>
              </w:rPr>
              <w:t>struja, telefon</w:t>
            </w:r>
          </w:p>
        </w:tc>
      </w:tr>
      <w:tr w:rsidR="00EC56B9" w:rsidRPr="00A14019" w14:paraId="0863CF5B" w14:textId="77777777" w:rsidTr="008A37B6">
        <w:trPr>
          <w:trHeight w:val="359"/>
          <w:jc w:val="center"/>
        </w:trPr>
        <w:tc>
          <w:tcPr>
            <w:tcW w:w="4436" w:type="dxa"/>
            <w:gridSpan w:val="3"/>
            <w:shd w:val="clear" w:color="auto" w:fill="D9E2F3" w:themeFill="accent5" w:themeFillTint="33"/>
            <w:vAlign w:val="center"/>
          </w:tcPr>
          <w:p w14:paraId="27BEEDCD" w14:textId="77777777" w:rsidR="00EC56B9" w:rsidRPr="00A14019" w:rsidRDefault="00EC56B9" w:rsidP="00F01B72">
            <w:pPr>
              <w:autoSpaceDE w:val="0"/>
              <w:autoSpaceDN w:val="0"/>
              <w:adjustRightInd w:val="0"/>
              <w:jc w:val="center"/>
              <w:rPr>
                <w:rFonts w:cs="Times New Roman"/>
                <w:b/>
                <w:sz w:val="20"/>
                <w:szCs w:val="20"/>
              </w:rPr>
            </w:pPr>
            <w:r w:rsidRPr="00A14019">
              <w:rPr>
                <w:rFonts w:cs="Times New Roman"/>
                <w:b/>
                <w:sz w:val="20"/>
                <w:szCs w:val="20"/>
              </w:rPr>
              <w:t>UKUPNO</w:t>
            </w:r>
          </w:p>
        </w:tc>
        <w:tc>
          <w:tcPr>
            <w:tcW w:w="928" w:type="dxa"/>
            <w:shd w:val="clear" w:color="auto" w:fill="D9E2F3" w:themeFill="accent5" w:themeFillTint="33"/>
            <w:vAlign w:val="center"/>
          </w:tcPr>
          <w:p w14:paraId="62B5870B" w14:textId="77777777" w:rsidR="00EC56B9" w:rsidRPr="00A14019" w:rsidRDefault="00EC56B9" w:rsidP="002F035E">
            <w:pPr>
              <w:autoSpaceDE w:val="0"/>
              <w:autoSpaceDN w:val="0"/>
              <w:adjustRightInd w:val="0"/>
              <w:jc w:val="center"/>
              <w:rPr>
                <w:b/>
                <w:sz w:val="20"/>
                <w:szCs w:val="20"/>
              </w:rPr>
            </w:pPr>
            <w:r w:rsidRPr="00A14019">
              <w:rPr>
                <w:b/>
                <w:sz w:val="20"/>
                <w:szCs w:val="20"/>
              </w:rPr>
              <w:t>88 800</w:t>
            </w:r>
          </w:p>
        </w:tc>
        <w:tc>
          <w:tcPr>
            <w:tcW w:w="680" w:type="dxa"/>
            <w:shd w:val="clear" w:color="auto" w:fill="D9E2F3" w:themeFill="accent5" w:themeFillTint="33"/>
            <w:vAlign w:val="center"/>
          </w:tcPr>
          <w:p w14:paraId="690AAC53" w14:textId="77777777" w:rsidR="00EC56B9" w:rsidRPr="00A14019" w:rsidRDefault="00EC56B9" w:rsidP="002F035E">
            <w:pPr>
              <w:autoSpaceDE w:val="0"/>
              <w:autoSpaceDN w:val="0"/>
              <w:adjustRightInd w:val="0"/>
              <w:jc w:val="center"/>
              <w:rPr>
                <w:rFonts w:cs="Times New Roman"/>
                <w:b/>
                <w:sz w:val="20"/>
                <w:szCs w:val="20"/>
              </w:rPr>
            </w:pPr>
            <w:r w:rsidRPr="00A14019">
              <w:rPr>
                <w:rFonts w:cs="Times New Roman"/>
                <w:b/>
                <w:sz w:val="20"/>
                <w:szCs w:val="20"/>
              </w:rPr>
              <w:t>38</w:t>
            </w:r>
          </w:p>
        </w:tc>
        <w:tc>
          <w:tcPr>
            <w:tcW w:w="680" w:type="dxa"/>
            <w:shd w:val="clear" w:color="auto" w:fill="D9E2F3" w:themeFill="accent5" w:themeFillTint="33"/>
            <w:vAlign w:val="center"/>
          </w:tcPr>
          <w:p w14:paraId="5981EB9B" w14:textId="77777777" w:rsidR="00EC56B9" w:rsidRPr="00A14019" w:rsidRDefault="00EC56B9" w:rsidP="002F035E">
            <w:pPr>
              <w:autoSpaceDE w:val="0"/>
              <w:autoSpaceDN w:val="0"/>
              <w:adjustRightInd w:val="0"/>
              <w:jc w:val="center"/>
              <w:rPr>
                <w:rFonts w:cs="Times New Roman"/>
                <w:b/>
                <w:sz w:val="20"/>
                <w:szCs w:val="20"/>
              </w:rPr>
            </w:pPr>
            <w:r w:rsidRPr="00A14019">
              <w:rPr>
                <w:rFonts w:cs="Times New Roman"/>
                <w:b/>
                <w:sz w:val="20"/>
                <w:szCs w:val="20"/>
              </w:rPr>
              <w:t>80</w:t>
            </w:r>
          </w:p>
        </w:tc>
        <w:tc>
          <w:tcPr>
            <w:tcW w:w="680" w:type="dxa"/>
            <w:shd w:val="clear" w:color="auto" w:fill="D9E2F3" w:themeFill="accent5" w:themeFillTint="33"/>
            <w:vAlign w:val="center"/>
          </w:tcPr>
          <w:p w14:paraId="68387206" w14:textId="77777777" w:rsidR="00EC56B9" w:rsidRPr="00A14019" w:rsidRDefault="00EC56B9" w:rsidP="002F035E">
            <w:pPr>
              <w:autoSpaceDE w:val="0"/>
              <w:autoSpaceDN w:val="0"/>
              <w:adjustRightInd w:val="0"/>
              <w:jc w:val="center"/>
              <w:rPr>
                <w:rFonts w:cs="Times New Roman"/>
                <w:b/>
                <w:sz w:val="20"/>
                <w:szCs w:val="20"/>
              </w:rPr>
            </w:pPr>
            <w:r w:rsidRPr="00A14019">
              <w:rPr>
                <w:rFonts w:cs="Times New Roman"/>
                <w:b/>
                <w:sz w:val="20"/>
                <w:szCs w:val="20"/>
              </w:rPr>
              <w:t>28</w:t>
            </w:r>
          </w:p>
        </w:tc>
        <w:tc>
          <w:tcPr>
            <w:tcW w:w="1759" w:type="dxa"/>
            <w:shd w:val="clear" w:color="auto" w:fill="D9E2F3" w:themeFill="accent5" w:themeFillTint="33"/>
            <w:vAlign w:val="center"/>
          </w:tcPr>
          <w:p w14:paraId="587B2C6A" w14:textId="77777777" w:rsidR="00EC56B9" w:rsidRPr="00A14019" w:rsidRDefault="00EC56B9" w:rsidP="002F035E">
            <w:pPr>
              <w:autoSpaceDE w:val="0"/>
              <w:autoSpaceDN w:val="0"/>
              <w:adjustRightInd w:val="0"/>
              <w:jc w:val="center"/>
              <w:rPr>
                <w:rFonts w:cs="Times New Roman"/>
                <w:b/>
                <w:sz w:val="20"/>
                <w:szCs w:val="20"/>
              </w:rPr>
            </w:pPr>
          </w:p>
        </w:tc>
      </w:tr>
      <w:tr w:rsidR="00F01B72" w:rsidRPr="00F01B72" w14:paraId="1111FC31" w14:textId="77777777" w:rsidTr="00F01B72">
        <w:trPr>
          <w:trHeight w:val="359"/>
          <w:jc w:val="center"/>
        </w:trPr>
        <w:tc>
          <w:tcPr>
            <w:tcW w:w="9163" w:type="dxa"/>
            <w:gridSpan w:val="8"/>
            <w:shd w:val="clear" w:color="auto" w:fill="FFF2CC" w:themeFill="accent4" w:themeFillTint="33"/>
            <w:vAlign w:val="center"/>
          </w:tcPr>
          <w:p w14:paraId="7816784C" w14:textId="77777777" w:rsidR="00F01B72" w:rsidRPr="00F01B72" w:rsidRDefault="00F01B72" w:rsidP="002E63B3">
            <w:pPr>
              <w:autoSpaceDE w:val="0"/>
              <w:autoSpaceDN w:val="0"/>
              <w:adjustRightInd w:val="0"/>
              <w:jc w:val="left"/>
              <w:rPr>
                <w:rFonts w:cs="Times New Roman"/>
                <w:sz w:val="20"/>
                <w:szCs w:val="20"/>
              </w:rPr>
            </w:pPr>
            <w:r w:rsidRPr="00F01B72">
              <w:rPr>
                <w:rFonts w:cs="Times New Roman"/>
                <w:sz w:val="20"/>
                <w:szCs w:val="20"/>
              </w:rPr>
              <w:t xml:space="preserve">Kratice: A – aktivno, P – pasivno, </w:t>
            </w:r>
            <w:r>
              <w:rPr>
                <w:rFonts w:cs="Times New Roman"/>
                <w:sz w:val="20"/>
                <w:szCs w:val="20"/>
              </w:rPr>
              <w:t>U</w:t>
            </w:r>
            <w:r w:rsidRPr="00F01B72">
              <w:rPr>
                <w:rFonts w:cs="Times New Roman"/>
                <w:sz w:val="20"/>
                <w:szCs w:val="20"/>
              </w:rPr>
              <w:t xml:space="preserve">S – </w:t>
            </w:r>
            <w:r>
              <w:rPr>
                <w:rFonts w:cs="Times New Roman"/>
                <w:sz w:val="20"/>
                <w:szCs w:val="20"/>
              </w:rPr>
              <w:t xml:space="preserve">u </w:t>
            </w:r>
            <w:r w:rsidRPr="00F01B72">
              <w:rPr>
                <w:rFonts w:cs="Times New Roman"/>
                <w:sz w:val="20"/>
                <w:szCs w:val="20"/>
              </w:rPr>
              <w:t>san</w:t>
            </w:r>
            <w:r>
              <w:rPr>
                <w:rFonts w:cs="Times New Roman"/>
                <w:sz w:val="20"/>
                <w:szCs w:val="20"/>
              </w:rPr>
              <w:t>aciji</w:t>
            </w:r>
            <w:r w:rsidRPr="00F01B72">
              <w:rPr>
                <w:rFonts w:cs="Times New Roman"/>
                <w:sz w:val="20"/>
                <w:szCs w:val="20"/>
              </w:rPr>
              <w:t>, DS – djelomično sanirano</w:t>
            </w:r>
          </w:p>
        </w:tc>
      </w:tr>
    </w:tbl>
    <w:p w14:paraId="7A048B96" w14:textId="77777777" w:rsidR="00EC56B9" w:rsidRDefault="00EC56B9" w:rsidP="00EC56B9">
      <w:pPr>
        <w:autoSpaceDE w:val="0"/>
        <w:autoSpaceDN w:val="0"/>
        <w:adjustRightInd w:val="0"/>
      </w:pPr>
    </w:p>
    <w:p w14:paraId="1B6BE4A4" w14:textId="77777777" w:rsidR="00EC56B9" w:rsidRPr="00522137" w:rsidRDefault="00EC56B9" w:rsidP="00EC56B9">
      <w:pPr>
        <w:autoSpaceDE w:val="0"/>
        <w:autoSpaceDN w:val="0"/>
        <w:adjustRightInd w:val="0"/>
        <w:rPr>
          <w:color w:val="auto"/>
        </w:rPr>
      </w:pPr>
      <w:r w:rsidRPr="00522137">
        <w:rPr>
          <w:color w:val="auto"/>
        </w:rPr>
        <w:t xml:space="preserve">Iz podataka </w:t>
      </w:r>
      <w:r w:rsidR="00522137">
        <w:rPr>
          <w:color w:val="auto"/>
        </w:rPr>
        <w:t xml:space="preserve">u tablici </w:t>
      </w:r>
      <w:r w:rsidRPr="00522137">
        <w:rPr>
          <w:color w:val="auto"/>
        </w:rPr>
        <w:t xml:space="preserve">je vidljivo da na području Općine Kravarsko postoje 43 klizišta </w:t>
      </w:r>
      <w:r w:rsidR="00D12C65" w:rsidRPr="00522137">
        <w:rPr>
          <w:color w:val="auto"/>
        </w:rPr>
        <w:t>od koji je dio pasivan ili je u</w:t>
      </w:r>
      <w:r w:rsidRPr="00522137">
        <w:rPr>
          <w:color w:val="auto"/>
        </w:rPr>
        <w:t xml:space="preserve"> </w:t>
      </w:r>
      <w:r w:rsidR="00D12C65" w:rsidRPr="00522137">
        <w:rPr>
          <w:color w:val="auto"/>
        </w:rPr>
        <w:t>s</w:t>
      </w:r>
      <w:r w:rsidRPr="00522137">
        <w:rPr>
          <w:color w:val="auto"/>
        </w:rPr>
        <w:t>anaciji. Postojeća klizišta ugrožavaju 38 stambenih objekata, 80 stanovnika i 28 gospod</w:t>
      </w:r>
      <w:r w:rsidR="00522137" w:rsidRPr="00522137">
        <w:rPr>
          <w:color w:val="auto"/>
        </w:rPr>
        <w:t>arskih objekata. Infrastrukturne</w:t>
      </w:r>
      <w:r w:rsidRPr="00522137">
        <w:rPr>
          <w:color w:val="auto"/>
        </w:rPr>
        <w:t xml:space="preserve"> objekt</w:t>
      </w:r>
      <w:r w:rsidR="00522137" w:rsidRPr="00522137">
        <w:rPr>
          <w:color w:val="auto"/>
        </w:rPr>
        <w:t>e</w:t>
      </w:r>
      <w:r w:rsidRPr="00522137">
        <w:rPr>
          <w:color w:val="auto"/>
        </w:rPr>
        <w:t xml:space="preserve"> (elektromreža, PTT mreža, prometnice, vodovod i dr.)</w:t>
      </w:r>
      <w:r w:rsidR="00522137" w:rsidRPr="00522137">
        <w:rPr>
          <w:color w:val="auto"/>
        </w:rPr>
        <w:t xml:space="preserve"> </w:t>
      </w:r>
      <w:r w:rsidRPr="00522137">
        <w:rPr>
          <w:color w:val="auto"/>
        </w:rPr>
        <w:t>ugrožavaju 23 klizišta.</w:t>
      </w:r>
    </w:p>
    <w:p w14:paraId="152F37D4" w14:textId="77777777" w:rsidR="00EC56B9" w:rsidRDefault="00EC56B9" w:rsidP="00EC56B9">
      <w:pPr>
        <w:spacing w:after="0" w:line="259" w:lineRule="auto"/>
        <w:ind w:left="0" w:firstLine="0"/>
        <w:rPr>
          <w:rFonts w:cs="Arial"/>
          <w:color w:val="auto"/>
        </w:rPr>
      </w:pPr>
    </w:p>
    <w:p w14:paraId="4F7D8819" w14:textId="77777777" w:rsidR="00EC56B9" w:rsidRPr="00563F50" w:rsidRDefault="00EC56B9" w:rsidP="00EC56B9">
      <w:pPr>
        <w:spacing w:after="0" w:line="259" w:lineRule="auto"/>
        <w:ind w:left="0" w:firstLine="0"/>
        <w:jc w:val="left"/>
        <w:rPr>
          <w:rFonts w:cs="Arial"/>
          <w:color w:val="auto"/>
          <w:u w:val="single"/>
        </w:rPr>
      </w:pPr>
      <w:r w:rsidRPr="00563F50">
        <w:rPr>
          <w:rFonts w:cs="Arial"/>
          <w:color w:val="auto"/>
          <w:u w:val="single"/>
        </w:rPr>
        <w:t xml:space="preserve">Funkcioniranje elemenata kritične infrastrukture </w:t>
      </w:r>
    </w:p>
    <w:p w14:paraId="1DDAF6E2" w14:textId="77777777" w:rsidR="00EC56B9" w:rsidRPr="00563F50" w:rsidRDefault="00EC56B9" w:rsidP="00EC56B9">
      <w:pPr>
        <w:spacing w:after="0" w:line="259" w:lineRule="auto"/>
        <w:ind w:left="0" w:firstLine="0"/>
        <w:jc w:val="left"/>
        <w:rPr>
          <w:rFonts w:cs="Arial"/>
          <w:i/>
          <w:color w:val="auto"/>
          <w:sz w:val="12"/>
          <w:szCs w:val="12"/>
        </w:rPr>
      </w:pPr>
    </w:p>
    <w:p w14:paraId="743E00BC" w14:textId="45F8DFCF" w:rsidR="00EC56B9" w:rsidRPr="00563F50" w:rsidRDefault="00EC56B9" w:rsidP="00EC56B9">
      <w:pPr>
        <w:spacing w:after="0" w:line="259" w:lineRule="auto"/>
        <w:ind w:left="0" w:firstLine="0"/>
        <w:rPr>
          <w:rFonts w:cs="Arial"/>
          <w:color w:val="auto"/>
        </w:rPr>
      </w:pPr>
      <w:r w:rsidRPr="00563F50">
        <w:rPr>
          <w:rFonts w:cs="Arial"/>
          <w:color w:val="auto"/>
        </w:rPr>
        <w:t>Razina</w:t>
      </w:r>
      <w:r>
        <w:rPr>
          <w:rFonts w:cs="Arial"/>
          <w:color w:val="auto"/>
        </w:rPr>
        <w:t xml:space="preserve"> </w:t>
      </w:r>
      <w:r w:rsidRPr="00563F50">
        <w:rPr>
          <w:rFonts w:cs="Arial"/>
          <w:color w:val="auto"/>
        </w:rPr>
        <w:t>sigurnog</w:t>
      </w:r>
      <w:r>
        <w:rPr>
          <w:rFonts w:cs="Arial"/>
          <w:color w:val="auto"/>
        </w:rPr>
        <w:t xml:space="preserve"> </w:t>
      </w:r>
      <w:r w:rsidRPr="00563F50">
        <w:rPr>
          <w:rFonts w:cs="Arial"/>
          <w:color w:val="auto"/>
        </w:rPr>
        <w:t>i</w:t>
      </w:r>
      <w:r>
        <w:rPr>
          <w:rFonts w:cs="Arial"/>
          <w:color w:val="auto"/>
        </w:rPr>
        <w:t xml:space="preserve"> </w:t>
      </w:r>
      <w:r w:rsidRPr="00563F50">
        <w:rPr>
          <w:rFonts w:cs="Arial"/>
          <w:color w:val="auto"/>
        </w:rPr>
        <w:t>udobnog</w:t>
      </w:r>
      <w:r>
        <w:rPr>
          <w:rFonts w:cs="Arial"/>
          <w:color w:val="auto"/>
        </w:rPr>
        <w:t xml:space="preserve"> </w:t>
      </w:r>
      <w:r w:rsidRPr="00563F50">
        <w:rPr>
          <w:rFonts w:cs="Arial"/>
          <w:color w:val="auto"/>
        </w:rPr>
        <w:t>života</w:t>
      </w:r>
      <w:r>
        <w:rPr>
          <w:rFonts w:cs="Arial"/>
          <w:color w:val="auto"/>
        </w:rPr>
        <w:t xml:space="preserve"> </w:t>
      </w:r>
      <w:r w:rsidRPr="00563F50">
        <w:rPr>
          <w:rFonts w:cs="Arial"/>
          <w:color w:val="auto"/>
        </w:rPr>
        <w:t>građana</w:t>
      </w:r>
      <w:r>
        <w:rPr>
          <w:rFonts w:cs="Arial"/>
          <w:color w:val="auto"/>
        </w:rPr>
        <w:t xml:space="preserve"> </w:t>
      </w:r>
      <w:r w:rsidRPr="00563F50">
        <w:rPr>
          <w:rFonts w:cs="Arial"/>
          <w:color w:val="auto"/>
        </w:rPr>
        <w:t>bitno</w:t>
      </w:r>
      <w:r>
        <w:rPr>
          <w:rFonts w:cs="Arial"/>
          <w:color w:val="auto"/>
        </w:rPr>
        <w:t xml:space="preserve"> </w:t>
      </w:r>
      <w:r w:rsidRPr="00563F50">
        <w:rPr>
          <w:rFonts w:cs="Arial"/>
          <w:color w:val="auto"/>
        </w:rPr>
        <w:t>ovisi</w:t>
      </w:r>
      <w:r>
        <w:rPr>
          <w:rFonts w:cs="Arial"/>
          <w:color w:val="auto"/>
        </w:rPr>
        <w:t xml:space="preserve"> </w:t>
      </w:r>
      <w:r w:rsidRPr="00563F50">
        <w:rPr>
          <w:rFonts w:cs="Arial"/>
          <w:color w:val="auto"/>
        </w:rPr>
        <w:t>o</w:t>
      </w:r>
      <w:r>
        <w:rPr>
          <w:rFonts w:cs="Arial"/>
          <w:color w:val="auto"/>
        </w:rPr>
        <w:t xml:space="preserve"> </w:t>
      </w:r>
      <w:r w:rsidRPr="00563F50">
        <w:rPr>
          <w:rFonts w:cs="Arial"/>
          <w:color w:val="auto"/>
        </w:rPr>
        <w:t>elementima kritične infrastrukture</w:t>
      </w:r>
      <w:r>
        <w:rPr>
          <w:rFonts w:cs="Arial"/>
          <w:color w:val="auto"/>
        </w:rPr>
        <w:t xml:space="preserve"> </w:t>
      </w:r>
      <w:r w:rsidRPr="00563F50">
        <w:rPr>
          <w:rFonts w:cs="Arial"/>
          <w:color w:val="auto"/>
        </w:rPr>
        <w:t>pa</w:t>
      </w:r>
      <w:r>
        <w:rPr>
          <w:rFonts w:cs="Arial"/>
          <w:color w:val="auto"/>
        </w:rPr>
        <w:t xml:space="preserve"> </w:t>
      </w:r>
      <w:r w:rsidRPr="00563F50">
        <w:rPr>
          <w:rFonts w:cs="Arial"/>
          <w:color w:val="auto"/>
        </w:rPr>
        <w:t>je njezino</w:t>
      </w:r>
      <w:r>
        <w:rPr>
          <w:rFonts w:cs="Arial"/>
          <w:color w:val="auto"/>
        </w:rPr>
        <w:t xml:space="preserve"> </w:t>
      </w:r>
      <w:r w:rsidRPr="00563F50">
        <w:rPr>
          <w:rFonts w:cs="Arial"/>
          <w:color w:val="auto"/>
        </w:rPr>
        <w:t>funkcioniranje</w:t>
      </w:r>
      <w:r>
        <w:rPr>
          <w:rFonts w:cs="Arial"/>
          <w:color w:val="auto"/>
        </w:rPr>
        <w:t xml:space="preserve"> </w:t>
      </w:r>
      <w:r w:rsidRPr="00563F50">
        <w:rPr>
          <w:rFonts w:cs="Arial"/>
          <w:color w:val="auto"/>
        </w:rPr>
        <w:t>važno</w:t>
      </w:r>
      <w:r>
        <w:rPr>
          <w:rFonts w:cs="Arial"/>
          <w:color w:val="auto"/>
        </w:rPr>
        <w:t xml:space="preserve"> </w:t>
      </w:r>
      <w:r w:rsidRPr="00563F50">
        <w:rPr>
          <w:rFonts w:cs="Arial"/>
          <w:color w:val="auto"/>
        </w:rPr>
        <w:t>omogućiti</w:t>
      </w:r>
      <w:r>
        <w:rPr>
          <w:rFonts w:cs="Arial"/>
          <w:color w:val="auto"/>
        </w:rPr>
        <w:t xml:space="preserve"> </w:t>
      </w:r>
      <w:r w:rsidRPr="00563F50">
        <w:rPr>
          <w:rFonts w:cs="Arial"/>
          <w:color w:val="auto"/>
        </w:rPr>
        <w:t>i</w:t>
      </w:r>
      <w:r>
        <w:rPr>
          <w:rFonts w:cs="Arial"/>
          <w:color w:val="auto"/>
        </w:rPr>
        <w:t xml:space="preserve"> </w:t>
      </w:r>
      <w:r w:rsidRPr="00563F50">
        <w:rPr>
          <w:rFonts w:cs="Arial"/>
          <w:color w:val="auto"/>
        </w:rPr>
        <w:t>u</w:t>
      </w:r>
      <w:r>
        <w:rPr>
          <w:rFonts w:cs="Arial"/>
          <w:color w:val="auto"/>
        </w:rPr>
        <w:t xml:space="preserve"> </w:t>
      </w:r>
      <w:r w:rsidRPr="00563F50">
        <w:rPr>
          <w:rFonts w:cs="Arial"/>
          <w:color w:val="auto"/>
        </w:rPr>
        <w:t>razdoblju</w:t>
      </w:r>
      <w:r>
        <w:rPr>
          <w:rFonts w:cs="Arial"/>
          <w:color w:val="auto"/>
        </w:rPr>
        <w:t xml:space="preserve"> </w:t>
      </w:r>
      <w:r w:rsidRPr="00563F50">
        <w:rPr>
          <w:rFonts w:cs="Arial"/>
          <w:color w:val="auto"/>
        </w:rPr>
        <w:t>neposredno</w:t>
      </w:r>
      <w:r>
        <w:rPr>
          <w:rFonts w:cs="Arial"/>
          <w:color w:val="auto"/>
        </w:rPr>
        <w:t xml:space="preserve"> </w:t>
      </w:r>
      <w:r w:rsidRPr="00563F50">
        <w:rPr>
          <w:rFonts w:cs="Arial"/>
          <w:color w:val="auto"/>
        </w:rPr>
        <w:t>nakon</w:t>
      </w:r>
      <w:r>
        <w:rPr>
          <w:rFonts w:cs="Arial"/>
          <w:color w:val="auto"/>
        </w:rPr>
        <w:t xml:space="preserve"> </w:t>
      </w:r>
      <w:r w:rsidRPr="00563F50">
        <w:rPr>
          <w:rFonts w:cs="Arial"/>
          <w:color w:val="auto"/>
        </w:rPr>
        <w:t>prirodne katastrofe.</w:t>
      </w:r>
      <w:r>
        <w:rPr>
          <w:rFonts w:cs="Arial"/>
          <w:color w:val="auto"/>
        </w:rPr>
        <w:t xml:space="preserve"> </w:t>
      </w:r>
      <w:r w:rsidRPr="00563F50">
        <w:rPr>
          <w:rFonts w:cs="Arial"/>
          <w:color w:val="auto"/>
        </w:rPr>
        <w:t xml:space="preserve">Posebno su značajni energetika, </w:t>
      </w:r>
      <w:r>
        <w:rPr>
          <w:rFonts w:cs="Arial"/>
          <w:color w:val="auto"/>
        </w:rPr>
        <w:t xml:space="preserve">promet i </w:t>
      </w:r>
      <w:r w:rsidRPr="00563F50">
        <w:rPr>
          <w:rFonts w:cs="Arial"/>
          <w:color w:val="auto"/>
        </w:rPr>
        <w:t xml:space="preserve">opskrba vodom. </w:t>
      </w:r>
      <w:r>
        <w:rPr>
          <w:rFonts w:cs="Arial"/>
          <w:color w:val="auto"/>
        </w:rPr>
        <w:t>Općin</w:t>
      </w:r>
      <w:r w:rsidR="00504AA7">
        <w:rPr>
          <w:rFonts w:cs="Arial"/>
          <w:color w:val="auto"/>
        </w:rPr>
        <w:t>a</w:t>
      </w:r>
      <w:r>
        <w:rPr>
          <w:rFonts w:cs="Arial"/>
          <w:color w:val="auto"/>
        </w:rPr>
        <w:t xml:space="preserve"> Kravarsko </w:t>
      </w:r>
      <w:r w:rsidRPr="00563F50">
        <w:rPr>
          <w:rFonts w:cs="Arial"/>
          <w:color w:val="auto"/>
        </w:rPr>
        <w:t>je</w:t>
      </w:r>
      <w:r>
        <w:rPr>
          <w:rFonts w:cs="Arial"/>
          <w:color w:val="auto"/>
        </w:rPr>
        <w:t xml:space="preserve"> </w:t>
      </w:r>
      <w:r w:rsidRPr="00563F50">
        <w:rPr>
          <w:rFonts w:cs="Arial"/>
          <w:color w:val="auto"/>
        </w:rPr>
        <w:t>s</w:t>
      </w:r>
      <w:r>
        <w:rPr>
          <w:rFonts w:cs="Arial"/>
          <w:color w:val="auto"/>
        </w:rPr>
        <w:t xml:space="preserve"> </w:t>
      </w:r>
      <w:r w:rsidRPr="00563F50">
        <w:rPr>
          <w:rFonts w:cs="Arial"/>
          <w:color w:val="auto"/>
        </w:rPr>
        <w:t>obzirom</w:t>
      </w:r>
      <w:r>
        <w:rPr>
          <w:rFonts w:cs="Arial"/>
          <w:color w:val="auto"/>
        </w:rPr>
        <w:t xml:space="preserve"> </w:t>
      </w:r>
      <w:r w:rsidRPr="00563F50">
        <w:rPr>
          <w:rFonts w:cs="Arial"/>
          <w:color w:val="auto"/>
        </w:rPr>
        <w:t>na</w:t>
      </w:r>
      <w:r>
        <w:rPr>
          <w:rFonts w:cs="Arial"/>
          <w:color w:val="auto"/>
        </w:rPr>
        <w:t xml:space="preserve"> </w:t>
      </w:r>
      <w:r w:rsidRPr="00563F50">
        <w:rPr>
          <w:rFonts w:cs="Arial"/>
          <w:color w:val="auto"/>
        </w:rPr>
        <w:t>geografski</w:t>
      </w:r>
      <w:r>
        <w:rPr>
          <w:rFonts w:cs="Arial"/>
          <w:color w:val="auto"/>
        </w:rPr>
        <w:t xml:space="preserve"> </w:t>
      </w:r>
      <w:r w:rsidRPr="00563F50">
        <w:rPr>
          <w:rFonts w:cs="Arial"/>
          <w:color w:val="auto"/>
        </w:rPr>
        <w:t>položaj</w:t>
      </w:r>
      <w:r>
        <w:rPr>
          <w:rFonts w:cs="Arial"/>
          <w:color w:val="auto"/>
        </w:rPr>
        <w:t xml:space="preserve"> </w:t>
      </w:r>
      <w:r w:rsidRPr="00563F50">
        <w:rPr>
          <w:rFonts w:cs="Arial"/>
          <w:color w:val="auto"/>
        </w:rPr>
        <w:t>posebno</w:t>
      </w:r>
      <w:r>
        <w:rPr>
          <w:rFonts w:cs="Arial"/>
          <w:color w:val="auto"/>
        </w:rPr>
        <w:t xml:space="preserve"> </w:t>
      </w:r>
      <w:r w:rsidRPr="00563F50">
        <w:rPr>
          <w:rFonts w:cs="Arial"/>
          <w:color w:val="auto"/>
        </w:rPr>
        <w:t>osjetljiv</w:t>
      </w:r>
      <w:r w:rsidR="00504AA7">
        <w:rPr>
          <w:rFonts w:cs="Arial"/>
          <w:color w:val="auto"/>
        </w:rPr>
        <w:t>a</w:t>
      </w:r>
      <w:r>
        <w:rPr>
          <w:rFonts w:cs="Arial"/>
          <w:color w:val="auto"/>
        </w:rPr>
        <w:t xml:space="preserve"> </w:t>
      </w:r>
      <w:r w:rsidRPr="00563F50">
        <w:rPr>
          <w:rFonts w:cs="Arial"/>
          <w:color w:val="auto"/>
        </w:rPr>
        <w:t>u</w:t>
      </w:r>
      <w:r>
        <w:rPr>
          <w:rFonts w:cs="Arial"/>
          <w:color w:val="auto"/>
        </w:rPr>
        <w:t xml:space="preserve"> </w:t>
      </w:r>
      <w:r w:rsidRPr="00563F50">
        <w:rPr>
          <w:rFonts w:cs="Arial"/>
          <w:color w:val="auto"/>
        </w:rPr>
        <w:t>pogledu</w:t>
      </w:r>
      <w:r>
        <w:rPr>
          <w:rFonts w:cs="Arial"/>
          <w:color w:val="auto"/>
        </w:rPr>
        <w:t xml:space="preserve"> </w:t>
      </w:r>
      <w:r w:rsidRPr="00563F50">
        <w:rPr>
          <w:rFonts w:cs="Arial"/>
          <w:color w:val="auto"/>
        </w:rPr>
        <w:t xml:space="preserve">opskrbe vodom, pa je sigurnost objekata vodoopskrbe od iznimne važnosti. </w:t>
      </w:r>
    </w:p>
    <w:p w14:paraId="09AF14D3" w14:textId="77777777" w:rsidR="00EC56B9" w:rsidRPr="00563F50" w:rsidRDefault="00EC56B9" w:rsidP="00EC56B9">
      <w:pPr>
        <w:spacing w:after="0" w:line="259" w:lineRule="auto"/>
        <w:ind w:left="0" w:firstLine="0"/>
        <w:jc w:val="left"/>
        <w:rPr>
          <w:rFonts w:cs="Arial"/>
          <w:color w:val="auto"/>
        </w:rPr>
      </w:pPr>
    </w:p>
    <w:p w14:paraId="1CBEA51E" w14:textId="77777777" w:rsidR="00EC56B9" w:rsidRPr="00563F50" w:rsidRDefault="00EC56B9" w:rsidP="00EC56B9">
      <w:pPr>
        <w:spacing w:after="0" w:line="259" w:lineRule="auto"/>
        <w:ind w:left="0" w:firstLine="0"/>
        <w:jc w:val="left"/>
        <w:rPr>
          <w:rFonts w:cs="Arial"/>
          <w:color w:val="auto"/>
          <w:u w:val="single"/>
        </w:rPr>
      </w:pPr>
      <w:r w:rsidRPr="00563F50">
        <w:rPr>
          <w:rFonts w:cs="Arial"/>
          <w:color w:val="auto"/>
          <w:u w:val="single"/>
        </w:rPr>
        <w:t xml:space="preserve">Fizički, klimatološki, geografski, demografski, ekonomski i politički uvjeti </w:t>
      </w:r>
    </w:p>
    <w:p w14:paraId="58D127CB" w14:textId="77777777" w:rsidR="00EC56B9" w:rsidRPr="00563F50" w:rsidRDefault="00EC56B9" w:rsidP="00EC56B9">
      <w:pPr>
        <w:spacing w:after="0" w:line="259" w:lineRule="auto"/>
        <w:ind w:left="0" w:firstLine="0"/>
        <w:rPr>
          <w:rFonts w:cs="Arial"/>
          <w:color w:val="auto"/>
          <w:sz w:val="16"/>
          <w:szCs w:val="16"/>
        </w:rPr>
      </w:pPr>
    </w:p>
    <w:p w14:paraId="6AF083EA" w14:textId="77777777" w:rsidR="00EC56B9" w:rsidRDefault="00EC56B9" w:rsidP="00EC56B9">
      <w:pPr>
        <w:spacing w:after="0" w:line="259" w:lineRule="auto"/>
        <w:ind w:left="0" w:firstLine="0"/>
        <w:rPr>
          <w:rFonts w:cs="Arial"/>
          <w:color w:val="auto"/>
        </w:rPr>
      </w:pPr>
      <w:r w:rsidRPr="00563F50">
        <w:rPr>
          <w:rFonts w:cs="Arial"/>
          <w:color w:val="auto"/>
        </w:rPr>
        <w:t>U</w:t>
      </w:r>
      <w:r>
        <w:rPr>
          <w:rFonts w:cs="Arial"/>
          <w:color w:val="auto"/>
        </w:rPr>
        <w:t xml:space="preserve"> </w:t>
      </w:r>
      <w:r w:rsidRPr="00563F50">
        <w:rPr>
          <w:rFonts w:cs="Arial"/>
          <w:color w:val="auto"/>
        </w:rPr>
        <w:t>kontinentalnom</w:t>
      </w:r>
      <w:r>
        <w:rPr>
          <w:rFonts w:cs="Arial"/>
          <w:color w:val="auto"/>
        </w:rPr>
        <w:t xml:space="preserve"> </w:t>
      </w:r>
      <w:r w:rsidRPr="00563F50">
        <w:rPr>
          <w:rFonts w:cs="Arial"/>
          <w:color w:val="auto"/>
        </w:rPr>
        <w:t>dijelu</w:t>
      </w:r>
      <w:r>
        <w:rPr>
          <w:rFonts w:cs="Arial"/>
          <w:color w:val="auto"/>
        </w:rPr>
        <w:t xml:space="preserve"> </w:t>
      </w:r>
      <w:r w:rsidRPr="00563F50">
        <w:rPr>
          <w:rFonts w:cs="Arial"/>
          <w:color w:val="auto"/>
        </w:rPr>
        <w:t>zemlje</w:t>
      </w:r>
      <w:r>
        <w:rPr>
          <w:rFonts w:cs="Arial"/>
          <w:color w:val="auto"/>
        </w:rPr>
        <w:t xml:space="preserve"> u</w:t>
      </w:r>
      <w:r w:rsidRPr="00563F50">
        <w:rPr>
          <w:rFonts w:cs="Arial"/>
          <w:color w:val="auto"/>
        </w:rPr>
        <w:t xml:space="preserve">groženost od </w:t>
      </w:r>
      <w:r>
        <w:rPr>
          <w:rFonts w:cs="Arial"/>
          <w:color w:val="auto"/>
        </w:rPr>
        <w:t>klizišta</w:t>
      </w:r>
      <w:r w:rsidRPr="00563F50">
        <w:rPr>
          <w:rFonts w:cs="Arial"/>
          <w:color w:val="auto"/>
        </w:rPr>
        <w:t xml:space="preserve"> dolazi do izražaja u mjesecima </w:t>
      </w:r>
      <w:r>
        <w:rPr>
          <w:rFonts w:cs="Arial"/>
          <w:color w:val="auto"/>
        </w:rPr>
        <w:t xml:space="preserve">kada su najveće količine oborina, koje </w:t>
      </w:r>
      <w:r w:rsidRPr="00563F50">
        <w:rPr>
          <w:rFonts w:cs="Arial"/>
          <w:color w:val="auto"/>
        </w:rPr>
        <w:t>traj</w:t>
      </w:r>
      <w:r>
        <w:rPr>
          <w:rFonts w:cs="Arial"/>
          <w:color w:val="auto"/>
        </w:rPr>
        <w:t xml:space="preserve">u </w:t>
      </w:r>
      <w:r w:rsidRPr="00563F50">
        <w:rPr>
          <w:rFonts w:cs="Arial"/>
          <w:color w:val="auto"/>
        </w:rPr>
        <w:t>relativno</w:t>
      </w:r>
      <w:r>
        <w:rPr>
          <w:rFonts w:cs="Arial"/>
          <w:color w:val="auto"/>
        </w:rPr>
        <w:t xml:space="preserve"> </w:t>
      </w:r>
      <w:r w:rsidRPr="00563F50">
        <w:rPr>
          <w:rFonts w:cs="Arial"/>
          <w:color w:val="auto"/>
        </w:rPr>
        <w:t>duže</w:t>
      </w:r>
      <w:r>
        <w:rPr>
          <w:rFonts w:cs="Arial"/>
          <w:color w:val="auto"/>
        </w:rPr>
        <w:t xml:space="preserve"> </w:t>
      </w:r>
      <w:r w:rsidRPr="00563F50">
        <w:rPr>
          <w:rFonts w:cs="Arial"/>
          <w:color w:val="auto"/>
        </w:rPr>
        <w:t>vrijeme</w:t>
      </w:r>
      <w:r>
        <w:rPr>
          <w:rFonts w:cs="Arial"/>
          <w:color w:val="auto"/>
        </w:rPr>
        <w:t xml:space="preserve"> </w:t>
      </w:r>
      <w:r w:rsidRPr="00563F50">
        <w:rPr>
          <w:rFonts w:cs="Arial"/>
          <w:color w:val="auto"/>
        </w:rPr>
        <w:t>(više</w:t>
      </w:r>
      <w:r>
        <w:rPr>
          <w:rFonts w:cs="Arial"/>
          <w:color w:val="auto"/>
        </w:rPr>
        <w:t xml:space="preserve"> </w:t>
      </w:r>
      <w:r w:rsidRPr="00563F50">
        <w:rPr>
          <w:rFonts w:cs="Arial"/>
          <w:color w:val="auto"/>
        </w:rPr>
        <w:t>dana</w:t>
      </w:r>
      <w:r>
        <w:rPr>
          <w:rFonts w:cs="Arial"/>
          <w:color w:val="auto"/>
        </w:rPr>
        <w:t xml:space="preserve"> </w:t>
      </w:r>
      <w:r w:rsidRPr="00563F50">
        <w:rPr>
          <w:rFonts w:cs="Arial"/>
          <w:color w:val="auto"/>
        </w:rPr>
        <w:t>ili</w:t>
      </w:r>
      <w:r>
        <w:rPr>
          <w:rFonts w:cs="Arial"/>
          <w:color w:val="auto"/>
        </w:rPr>
        <w:t xml:space="preserve"> </w:t>
      </w:r>
      <w:r w:rsidRPr="00563F50">
        <w:rPr>
          <w:rFonts w:cs="Arial"/>
          <w:color w:val="auto"/>
        </w:rPr>
        <w:t>tjedana)</w:t>
      </w:r>
      <w:r>
        <w:rPr>
          <w:rFonts w:cs="Arial"/>
          <w:color w:val="auto"/>
        </w:rPr>
        <w:t xml:space="preserve"> </w:t>
      </w:r>
      <w:r w:rsidRPr="00563F50">
        <w:rPr>
          <w:rFonts w:cs="Arial"/>
          <w:color w:val="auto"/>
        </w:rPr>
        <w:t>uslijed nepovoljnih</w:t>
      </w:r>
      <w:r>
        <w:rPr>
          <w:rFonts w:cs="Arial"/>
          <w:color w:val="auto"/>
        </w:rPr>
        <w:t xml:space="preserve"> </w:t>
      </w:r>
      <w:r w:rsidRPr="00563F50">
        <w:rPr>
          <w:rFonts w:cs="Arial"/>
          <w:color w:val="auto"/>
        </w:rPr>
        <w:t>meteoroloških</w:t>
      </w:r>
      <w:r>
        <w:rPr>
          <w:rFonts w:cs="Arial"/>
          <w:color w:val="auto"/>
        </w:rPr>
        <w:t xml:space="preserve"> </w:t>
      </w:r>
      <w:r w:rsidRPr="00563F50">
        <w:rPr>
          <w:rFonts w:cs="Arial"/>
          <w:color w:val="auto"/>
        </w:rPr>
        <w:t>uvjeta</w:t>
      </w:r>
      <w:r>
        <w:rPr>
          <w:rFonts w:cs="Arial"/>
          <w:color w:val="auto"/>
        </w:rPr>
        <w:t>. Klizišta su prijetnja koja</w:t>
      </w:r>
      <w:r w:rsidRPr="00563F50">
        <w:rPr>
          <w:rFonts w:cs="Arial"/>
          <w:color w:val="auto"/>
        </w:rPr>
        <w:t xml:space="preserve"> će </w:t>
      </w:r>
      <w:r>
        <w:rPr>
          <w:rFonts w:cs="Arial"/>
          <w:color w:val="auto"/>
        </w:rPr>
        <w:t xml:space="preserve">se </w:t>
      </w:r>
      <w:r w:rsidRPr="00563F50">
        <w:rPr>
          <w:rFonts w:cs="Arial"/>
          <w:color w:val="auto"/>
        </w:rPr>
        <w:t>pojavljivati i u budućnosti,</w:t>
      </w:r>
      <w:r>
        <w:rPr>
          <w:rFonts w:cs="Arial"/>
          <w:color w:val="auto"/>
        </w:rPr>
        <w:t xml:space="preserve"> </w:t>
      </w:r>
      <w:r w:rsidRPr="00563F50">
        <w:rPr>
          <w:rFonts w:cs="Arial"/>
          <w:color w:val="auto"/>
        </w:rPr>
        <w:t>bez</w:t>
      </w:r>
      <w:r>
        <w:rPr>
          <w:rFonts w:cs="Arial"/>
          <w:color w:val="auto"/>
        </w:rPr>
        <w:t xml:space="preserve"> </w:t>
      </w:r>
      <w:r w:rsidRPr="00563F50">
        <w:rPr>
          <w:rFonts w:cs="Arial"/>
          <w:color w:val="auto"/>
        </w:rPr>
        <w:t>obzira</w:t>
      </w:r>
      <w:r>
        <w:rPr>
          <w:rFonts w:cs="Arial"/>
          <w:color w:val="auto"/>
        </w:rPr>
        <w:t xml:space="preserve"> </w:t>
      </w:r>
      <w:r w:rsidRPr="00563F50">
        <w:rPr>
          <w:rFonts w:cs="Arial"/>
          <w:color w:val="auto"/>
        </w:rPr>
        <w:t>na</w:t>
      </w:r>
      <w:r>
        <w:rPr>
          <w:rFonts w:cs="Arial"/>
          <w:color w:val="auto"/>
        </w:rPr>
        <w:t xml:space="preserve"> poduzete preventivne mjere i aktivnosti</w:t>
      </w:r>
      <w:r w:rsidRPr="00563F50">
        <w:rPr>
          <w:rFonts w:cs="Arial"/>
          <w:color w:val="auto"/>
        </w:rPr>
        <w:t>.</w:t>
      </w:r>
      <w:r>
        <w:rPr>
          <w:rFonts w:cs="Arial"/>
          <w:color w:val="auto"/>
        </w:rPr>
        <w:t xml:space="preserve"> Sanacije</w:t>
      </w:r>
      <w:r w:rsidRPr="00563F50">
        <w:rPr>
          <w:rFonts w:cs="Arial"/>
          <w:color w:val="auto"/>
        </w:rPr>
        <w:t xml:space="preserve"> </w:t>
      </w:r>
      <w:r>
        <w:rPr>
          <w:rFonts w:cs="Arial"/>
          <w:color w:val="auto"/>
        </w:rPr>
        <w:t xml:space="preserve">klizišta </w:t>
      </w:r>
      <w:r w:rsidRPr="00563F50">
        <w:rPr>
          <w:rFonts w:cs="Arial"/>
          <w:color w:val="auto"/>
        </w:rPr>
        <w:t>podrazumijeva</w:t>
      </w:r>
      <w:r>
        <w:rPr>
          <w:rFonts w:cs="Arial"/>
          <w:color w:val="auto"/>
        </w:rPr>
        <w:t>ju</w:t>
      </w:r>
      <w:r w:rsidRPr="00563F50">
        <w:rPr>
          <w:rFonts w:cs="Arial"/>
          <w:color w:val="auto"/>
        </w:rPr>
        <w:t xml:space="preserve"> angažiranje značajnog materijalnog, tehničkog i kadrovskog potencijala </w:t>
      </w:r>
      <w:r>
        <w:rPr>
          <w:rFonts w:cs="Arial"/>
          <w:color w:val="auto"/>
        </w:rPr>
        <w:t>s područja lokalne samouprave, naročito u područjima gdje je sastav tla takav da pogoduje nastanku klizišta.</w:t>
      </w:r>
    </w:p>
    <w:p w14:paraId="28019ACD" w14:textId="77777777" w:rsidR="00EC56B9" w:rsidRDefault="00EC56B9" w:rsidP="00EC56B9">
      <w:pPr>
        <w:spacing w:after="0" w:line="259" w:lineRule="auto"/>
        <w:ind w:left="0" w:firstLine="0"/>
        <w:rPr>
          <w:rFonts w:cs="Arial"/>
          <w:color w:val="auto"/>
        </w:rPr>
      </w:pPr>
    </w:p>
    <w:p w14:paraId="609C6870" w14:textId="77777777" w:rsidR="00522137" w:rsidRDefault="00522137" w:rsidP="00EC56B9">
      <w:pPr>
        <w:spacing w:after="0" w:line="259" w:lineRule="auto"/>
        <w:ind w:left="0" w:firstLine="0"/>
        <w:rPr>
          <w:rFonts w:cs="Arial"/>
          <w:color w:val="auto"/>
        </w:rPr>
      </w:pPr>
    </w:p>
    <w:p w14:paraId="6B5F72D7" w14:textId="77777777" w:rsidR="00EC56B9" w:rsidRPr="00563F50" w:rsidRDefault="00EC56B9" w:rsidP="00EC56B9">
      <w:pPr>
        <w:pStyle w:val="Naslov2"/>
        <w:ind w:firstLine="0"/>
      </w:pPr>
      <w:bookmarkStart w:id="135" w:name="_Toc526253077"/>
      <w:bookmarkStart w:id="136" w:name="_Toc17720277"/>
      <w:r>
        <w:t>5.6.</w:t>
      </w:r>
      <w:r w:rsidRPr="00563F50">
        <w:t>4. UZROK</w:t>
      </w:r>
      <w:bookmarkEnd w:id="135"/>
      <w:bookmarkEnd w:id="136"/>
      <w:r>
        <w:t xml:space="preserve"> </w:t>
      </w:r>
      <w:r w:rsidRPr="00563F50">
        <w:t xml:space="preserve"> </w:t>
      </w:r>
    </w:p>
    <w:p w14:paraId="47C5A05C" w14:textId="77777777" w:rsidR="00EC56B9" w:rsidRPr="00563F50" w:rsidRDefault="00EC56B9" w:rsidP="00EC56B9">
      <w:pPr>
        <w:pStyle w:val="Naslov3"/>
      </w:pPr>
      <w:r w:rsidRPr="00563F50">
        <w:t xml:space="preserve">Razvoj događaja koji prethodi velikoj nesreći </w:t>
      </w:r>
    </w:p>
    <w:p w14:paraId="03A5C5D0" w14:textId="77777777" w:rsidR="00EC56B9" w:rsidRDefault="00EC56B9" w:rsidP="00EC56B9">
      <w:pPr>
        <w:spacing w:after="0" w:line="259" w:lineRule="auto"/>
        <w:ind w:left="0" w:firstLine="0"/>
        <w:rPr>
          <w:rFonts w:cs="Arial"/>
          <w:color w:val="auto"/>
        </w:rPr>
      </w:pPr>
    </w:p>
    <w:p w14:paraId="09A26E9E" w14:textId="77777777" w:rsidR="00EC56B9" w:rsidRDefault="00EC56B9" w:rsidP="00EC56B9">
      <w:pPr>
        <w:spacing w:after="0" w:line="259" w:lineRule="auto"/>
        <w:ind w:left="0" w:firstLine="0"/>
        <w:rPr>
          <w:rFonts w:cs="Arial"/>
          <w:color w:val="auto"/>
        </w:rPr>
      </w:pPr>
      <w:r>
        <w:rPr>
          <w:rFonts w:cs="Arial"/>
          <w:color w:val="auto"/>
        </w:rPr>
        <w:t>Klizišta</w:t>
      </w:r>
      <w:r w:rsidRPr="00C95155">
        <w:rPr>
          <w:rFonts w:cs="Arial"/>
          <w:color w:val="auto"/>
        </w:rPr>
        <w:t xml:space="preserve"> </w:t>
      </w:r>
      <w:r>
        <w:rPr>
          <w:rFonts w:cs="Arial"/>
          <w:color w:val="auto"/>
        </w:rPr>
        <w:t xml:space="preserve">nastaju kao posljedica nekih događaja a najčešće su </w:t>
      </w:r>
      <w:r w:rsidRPr="00C95155">
        <w:rPr>
          <w:rFonts w:cs="Arial"/>
          <w:color w:val="auto"/>
        </w:rPr>
        <w:t>to potresi i oborine</w:t>
      </w:r>
      <w:r>
        <w:rPr>
          <w:rFonts w:cs="Arial"/>
          <w:color w:val="auto"/>
        </w:rPr>
        <w:t xml:space="preserve">, pri čemu dolazi do </w:t>
      </w:r>
      <w:r w:rsidRPr="00C95155">
        <w:rPr>
          <w:rFonts w:cs="Arial"/>
          <w:color w:val="auto"/>
        </w:rPr>
        <w:t>popuštanja</w:t>
      </w:r>
      <w:r>
        <w:rPr>
          <w:rFonts w:cs="Arial"/>
          <w:color w:val="auto"/>
        </w:rPr>
        <w:t xml:space="preserve"> tla </w:t>
      </w:r>
      <w:r w:rsidRPr="00C95155">
        <w:rPr>
          <w:rFonts w:cs="Arial"/>
          <w:color w:val="auto"/>
        </w:rPr>
        <w:t>kad naprezanja u tlu premaše čvrstoću tla</w:t>
      </w:r>
      <w:r>
        <w:rPr>
          <w:rFonts w:cs="Arial"/>
          <w:color w:val="auto"/>
        </w:rPr>
        <w:t xml:space="preserve">. </w:t>
      </w:r>
      <w:r w:rsidRPr="00881B16">
        <w:rPr>
          <w:rFonts w:cs="Arial"/>
          <w:color w:val="auto"/>
        </w:rPr>
        <w:t>Svako klizište je pokrenuto jednim poje</w:t>
      </w:r>
      <w:r>
        <w:rPr>
          <w:rFonts w:cs="Arial"/>
          <w:color w:val="auto"/>
        </w:rPr>
        <w:t>dinačnim događajem ili procesom</w:t>
      </w:r>
      <w:r w:rsidRPr="00881B16">
        <w:rPr>
          <w:rFonts w:cs="Arial"/>
          <w:color w:val="auto"/>
        </w:rPr>
        <w:t>.</w:t>
      </w:r>
      <w:r>
        <w:rPr>
          <w:rFonts w:cs="Arial"/>
          <w:color w:val="auto"/>
        </w:rPr>
        <w:t xml:space="preserve"> </w:t>
      </w:r>
      <w:r w:rsidRPr="00881B16">
        <w:rPr>
          <w:rFonts w:cs="Arial"/>
          <w:color w:val="auto"/>
        </w:rPr>
        <w:t>Klizanje je zapravo kretanja mase stijena ili tla niz padinu. Ono uključuje sve pokrete na padinama, neovisno o mehanizmu pokreta. Klizišta se mogu dogoditi u bilo kojoj vrsti stijene, a potencijalno klizište se može p</w:t>
      </w:r>
      <w:r w:rsidR="007A4A2E">
        <w:rPr>
          <w:rFonts w:cs="Arial"/>
          <w:color w:val="auto"/>
        </w:rPr>
        <w:t>repoznati na temelju njegove morf</w:t>
      </w:r>
      <w:r w:rsidRPr="00881B16">
        <w:rPr>
          <w:rFonts w:cs="Arial"/>
          <w:color w:val="auto"/>
        </w:rPr>
        <w:t xml:space="preserve">ologije. </w:t>
      </w:r>
    </w:p>
    <w:p w14:paraId="377A63C3" w14:textId="77777777" w:rsidR="00522137" w:rsidRDefault="00522137" w:rsidP="00EC56B9">
      <w:pPr>
        <w:spacing w:after="0" w:line="259" w:lineRule="auto"/>
        <w:ind w:left="0" w:firstLine="0"/>
        <w:rPr>
          <w:rFonts w:cs="Arial"/>
          <w:color w:val="auto"/>
        </w:rPr>
      </w:pPr>
    </w:p>
    <w:p w14:paraId="6D520ACD" w14:textId="77777777" w:rsidR="00522137" w:rsidRDefault="00522137" w:rsidP="00EC56B9">
      <w:pPr>
        <w:spacing w:after="0" w:line="259" w:lineRule="auto"/>
        <w:ind w:left="0" w:firstLine="0"/>
        <w:rPr>
          <w:rFonts w:cs="Arial"/>
          <w:color w:val="auto"/>
        </w:rPr>
      </w:pPr>
    </w:p>
    <w:p w14:paraId="7F7547F0" w14:textId="77777777" w:rsidR="00EC56B9" w:rsidRDefault="00EC56B9" w:rsidP="00EC56B9">
      <w:pPr>
        <w:spacing w:after="0" w:line="259" w:lineRule="auto"/>
        <w:ind w:left="0" w:firstLine="0"/>
        <w:rPr>
          <w:rFonts w:cs="Arial"/>
          <w:color w:val="auto"/>
        </w:rPr>
      </w:pPr>
      <w:r w:rsidRPr="00563F50">
        <w:rPr>
          <w:rFonts w:cs="Arial"/>
          <w:color w:val="auto"/>
        </w:rPr>
        <w:t xml:space="preserve">Najčešći uzroci </w:t>
      </w:r>
      <w:r>
        <w:rPr>
          <w:rFonts w:cs="Arial"/>
          <w:color w:val="auto"/>
        </w:rPr>
        <w:t>klizišta su:</w:t>
      </w:r>
    </w:p>
    <w:p w14:paraId="5155D0ED" w14:textId="77777777" w:rsidR="00EC56B9" w:rsidRPr="00363C11" w:rsidRDefault="00EC56B9" w:rsidP="00EC56B9">
      <w:pPr>
        <w:pStyle w:val="Odlomakpopisa"/>
        <w:numPr>
          <w:ilvl w:val="0"/>
          <w:numId w:val="27"/>
        </w:numPr>
        <w:spacing w:line="259" w:lineRule="auto"/>
        <w:rPr>
          <w:rFonts w:cs="Arial"/>
        </w:rPr>
      </w:pPr>
      <w:r w:rsidRPr="00363C11">
        <w:rPr>
          <w:rFonts w:cs="Arial"/>
        </w:rPr>
        <w:t>voda - porast pritiska podzemne vode</w:t>
      </w:r>
    </w:p>
    <w:p w14:paraId="643CEEFC" w14:textId="77777777" w:rsidR="00EC56B9" w:rsidRPr="00363C11" w:rsidRDefault="00EC56B9" w:rsidP="00EC56B9">
      <w:pPr>
        <w:pStyle w:val="Odlomakpopisa"/>
        <w:numPr>
          <w:ilvl w:val="0"/>
          <w:numId w:val="27"/>
        </w:numPr>
        <w:spacing w:line="259" w:lineRule="auto"/>
        <w:rPr>
          <w:rFonts w:cs="Arial"/>
        </w:rPr>
      </w:pPr>
      <w:r w:rsidRPr="00363C11">
        <w:rPr>
          <w:rFonts w:cs="Arial"/>
        </w:rPr>
        <w:t>potkopavanje - odnošenje podnožja padine smanjuje otpornost na kretanje</w:t>
      </w:r>
    </w:p>
    <w:p w14:paraId="10A9200D" w14:textId="77777777" w:rsidR="00EC56B9" w:rsidRPr="00363C11" w:rsidRDefault="00EC56B9" w:rsidP="00EC56B9">
      <w:pPr>
        <w:pStyle w:val="Odlomakpopisa"/>
        <w:numPr>
          <w:ilvl w:val="0"/>
          <w:numId w:val="27"/>
        </w:numPr>
        <w:spacing w:line="259" w:lineRule="auto"/>
        <w:rPr>
          <w:rFonts w:cs="Arial"/>
        </w:rPr>
      </w:pPr>
      <w:r w:rsidRPr="00363C11">
        <w:rPr>
          <w:rFonts w:cs="Arial"/>
        </w:rPr>
        <w:t xml:space="preserve">prirodno potkopavanja - erozijsko djelovanje rijeke </w:t>
      </w:r>
    </w:p>
    <w:p w14:paraId="433F58C8" w14:textId="77777777" w:rsidR="00EC56B9" w:rsidRPr="00363C11" w:rsidRDefault="00EC56B9" w:rsidP="00EC56B9">
      <w:pPr>
        <w:pStyle w:val="Odlomakpopisa"/>
        <w:numPr>
          <w:ilvl w:val="0"/>
          <w:numId w:val="27"/>
        </w:numPr>
        <w:spacing w:line="259" w:lineRule="auto"/>
        <w:rPr>
          <w:rFonts w:cs="Arial"/>
        </w:rPr>
      </w:pPr>
      <w:r w:rsidRPr="00363C11">
        <w:rPr>
          <w:rFonts w:cs="Arial"/>
        </w:rPr>
        <w:t>ljudsko potkopavanje - površinskim kopanjem, iskopima na gradilištima, proširenje cesta</w:t>
      </w:r>
    </w:p>
    <w:p w14:paraId="703DC420" w14:textId="77777777" w:rsidR="00EC56B9" w:rsidRPr="00363C11" w:rsidRDefault="00EC56B9" w:rsidP="00EC56B9">
      <w:pPr>
        <w:pStyle w:val="Odlomakpopisa"/>
        <w:numPr>
          <w:ilvl w:val="0"/>
          <w:numId w:val="27"/>
        </w:numPr>
        <w:spacing w:line="259" w:lineRule="auto"/>
        <w:rPr>
          <w:rFonts w:cs="Arial"/>
        </w:rPr>
      </w:pPr>
      <w:r w:rsidRPr="00363C11">
        <w:rPr>
          <w:rFonts w:cs="Arial"/>
        </w:rPr>
        <w:t xml:space="preserve">opterećenje vršnog dijela - dodavanje materijala iznad gornje granice klizišta povećava sile opterećenja, pa one koje pokreću klizište. </w:t>
      </w:r>
    </w:p>
    <w:p w14:paraId="0C99E6CE" w14:textId="77777777" w:rsidR="00EC56B9" w:rsidRPr="00363C11" w:rsidRDefault="00EC56B9" w:rsidP="00EC56B9">
      <w:pPr>
        <w:pStyle w:val="Odlomakpopisa"/>
        <w:numPr>
          <w:ilvl w:val="0"/>
          <w:numId w:val="27"/>
        </w:numPr>
        <w:spacing w:line="259" w:lineRule="auto"/>
        <w:rPr>
          <w:rFonts w:cs="Arial"/>
        </w:rPr>
      </w:pPr>
      <w:r w:rsidRPr="00363C11">
        <w:rPr>
          <w:rFonts w:cs="Arial"/>
        </w:rPr>
        <w:t xml:space="preserve">umjetna vibracija - kao kod intenzivnog prometa (karakteristična za mala klizišta na prometnicama) ili prilikom ugradnje pilota </w:t>
      </w:r>
    </w:p>
    <w:p w14:paraId="073824F6" w14:textId="2CCB09BB" w:rsidR="00EC56B9" w:rsidRPr="00363C11" w:rsidRDefault="00EC56B9" w:rsidP="00EC56B9">
      <w:pPr>
        <w:pStyle w:val="Odlomakpopisa"/>
        <w:numPr>
          <w:ilvl w:val="0"/>
          <w:numId w:val="27"/>
        </w:numPr>
        <w:spacing w:line="259" w:lineRule="auto"/>
        <w:rPr>
          <w:rFonts w:cs="Arial"/>
        </w:rPr>
      </w:pPr>
      <w:r w:rsidRPr="00363C11">
        <w:rPr>
          <w:rFonts w:cs="Arial"/>
        </w:rPr>
        <w:t>prirodna vibracija - potres uzrokuje brojna klizišta</w:t>
      </w:r>
    </w:p>
    <w:p w14:paraId="0FEEA6B8" w14:textId="77777777" w:rsidR="00EC56B9" w:rsidRPr="00563F50" w:rsidRDefault="00EC56B9" w:rsidP="00EC56B9">
      <w:pPr>
        <w:spacing w:after="0" w:line="259" w:lineRule="auto"/>
        <w:ind w:left="0" w:firstLine="0"/>
        <w:rPr>
          <w:rFonts w:cs="Arial"/>
          <w:color w:val="auto"/>
        </w:rPr>
      </w:pPr>
    </w:p>
    <w:p w14:paraId="517EA0E8" w14:textId="77777777" w:rsidR="00EC56B9" w:rsidRPr="00563F50" w:rsidRDefault="00EC56B9" w:rsidP="00EC56B9">
      <w:pPr>
        <w:pStyle w:val="Naslov3"/>
      </w:pPr>
      <w:r w:rsidRPr="00563F50">
        <w:t xml:space="preserve">Okidač koji je uzrokovao veliku nesreću </w:t>
      </w:r>
    </w:p>
    <w:p w14:paraId="01EFC9BD" w14:textId="77777777" w:rsidR="00EC56B9" w:rsidRDefault="00EC56B9" w:rsidP="00EC56B9">
      <w:pPr>
        <w:spacing w:after="0" w:line="259" w:lineRule="auto"/>
        <w:ind w:left="0" w:firstLine="0"/>
        <w:jc w:val="left"/>
        <w:rPr>
          <w:rFonts w:cs="Arial"/>
          <w:color w:val="auto"/>
        </w:rPr>
      </w:pPr>
      <w:r w:rsidRPr="00563F50">
        <w:rPr>
          <w:rFonts w:cs="Arial"/>
          <w:color w:val="auto"/>
        </w:rPr>
        <w:t xml:space="preserve">Okidač za pojavu </w:t>
      </w:r>
      <w:r>
        <w:rPr>
          <w:rFonts w:cs="Arial"/>
          <w:color w:val="auto"/>
        </w:rPr>
        <w:t>klizišta su dugotrajne i obilne padaline, potres i vibracije tla od potresa ili umjetne vibracije uzrokovanje raznim ljudskim aktivnostima.</w:t>
      </w:r>
    </w:p>
    <w:p w14:paraId="671B08E3" w14:textId="77777777" w:rsidR="00EC56B9" w:rsidRPr="00563F50" w:rsidRDefault="00EC56B9" w:rsidP="00EC56B9">
      <w:pPr>
        <w:spacing w:after="0" w:line="259" w:lineRule="auto"/>
        <w:ind w:left="0" w:firstLine="0"/>
        <w:jc w:val="left"/>
        <w:rPr>
          <w:rFonts w:cs="Arial"/>
          <w:color w:val="auto"/>
        </w:rPr>
      </w:pPr>
    </w:p>
    <w:p w14:paraId="1330D346" w14:textId="77777777" w:rsidR="00EC56B9" w:rsidRPr="00563F50" w:rsidRDefault="00EC56B9" w:rsidP="00EC56B9">
      <w:pPr>
        <w:pStyle w:val="Naslov2"/>
        <w:ind w:firstLine="0"/>
      </w:pPr>
      <w:r>
        <w:t xml:space="preserve">  </w:t>
      </w:r>
      <w:bookmarkStart w:id="137" w:name="_Toc526253078"/>
      <w:bookmarkStart w:id="138" w:name="_Toc17720278"/>
      <w:r>
        <w:t>5.6.</w:t>
      </w:r>
      <w:r w:rsidRPr="00563F50">
        <w:t>5. OPIS DOGAĐAJA I POSLJEDICE</w:t>
      </w:r>
      <w:bookmarkEnd w:id="137"/>
      <w:bookmarkEnd w:id="138"/>
      <w:r w:rsidRPr="00563F50">
        <w:t xml:space="preserve"> </w:t>
      </w:r>
    </w:p>
    <w:p w14:paraId="5325D0A3" w14:textId="77777777" w:rsidR="00EC56B9" w:rsidRPr="00522137" w:rsidRDefault="00EC56B9" w:rsidP="00002B84">
      <w:pPr>
        <w:pStyle w:val="Naslov4"/>
      </w:pPr>
    </w:p>
    <w:p w14:paraId="6CC1DD7F" w14:textId="77777777" w:rsidR="00EC56B9" w:rsidRPr="00522137" w:rsidRDefault="00EC56B9" w:rsidP="00002B84">
      <w:pPr>
        <w:pStyle w:val="Naslov4"/>
      </w:pPr>
      <w:r w:rsidRPr="00522137">
        <w:t xml:space="preserve">Život i zdravlje ljudi </w:t>
      </w:r>
    </w:p>
    <w:p w14:paraId="645B3AA2" w14:textId="77DCF3F4" w:rsidR="00EC56B9" w:rsidRPr="00522137" w:rsidRDefault="00EC56B9" w:rsidP="00EC56B9">
      <w:pPr>
        <w:rPr>
          <w:rFonts w:cs="Arial"/>
          <w:color w:val="auto"/>
        </w:rPr>
      </w:pPr>
      <w:r w:rsidRPr="00522137">
        <w:rPr>
          <w:rFonts w:cs="Arial"/>
          <w:color w:val="auto"/>
        </w:rPr>
        <w:t xml:space="preserve">Posljedice na život i zdravlje ljudi se prvenstveno promatraju u odnosu na poginule, ozlijeđene i trajno raseljene stanovnike, a potom i sve stanovnike trenutno zahvaćene posljedicama djelovanja požara (evakuirani, sklonjeni, zbrinuti itd.). S obzirom da </w:t>
      </w:r>
      <w:r w:rsidR="007A4A2E" w:rsidRPr="00522137">
        <w:rPr>
          <w:rFonts w:cs="Arial"/>
          <w:color w:val="auto"/>
        </w:rPr>
        <w:t xml:space="preserve">cijelo područje općine ugroženo velikim brojem </w:t>
      </w:r>
      <w:r w:rsidRPr="00522137">
        <w:rPr>
          <w:rFonts w:cs="Arial"/>
          <w:color w:val="auto"/>
        </w:rPr>
        <w:t>klizišta, procjenjuje se da bi klizišta nanijela najveće materijalne</w:t>
      </w:r>
      <w:r w:rsidR="00E1447C">
        <w:rPr>
          <w:rFonts w:cs="Arial"/>
          <w:color w:val="auto"/>
        </w:rPr>
        <w:t xml:space="preserve"> štete</w:t>
      </w:r>
      <w:r w:rsidRPr="00522137">
        <w:rPr>
          <w:rFonts w:cs="Arial"/>
          <w:color w:val="auto"/>
        </w:rPr>
        <w:t xml:space="preserve"> u manjim naseljima i rubnim dijelovima većih naselja.</w:t>
      </w:r>
    </w:p>
    <w:p w14:paraId="1AE54F77" w14:textId="77777777" w:rsidR="00EC56B9" w:rsidRPr="00522137" w:rsidRDefault="00EC56B9" w:rsidP="00EC56B9">
      <w:pPr>
        <w:ind w:left="-10" w:right="44" w:firstLine="0"/>
        <w:rPr>
          <w:rFonts w:cs="Arial"/>
          <w:color w:val="auto"/>
        </w:rPr>
      </w:pPr>
    </w:p>
    <w:p w14:paraId="6A26504F" w14:textId="77777777" w:rsidR="00EC56B9" w:rsidRPr="00563F50" w:rsidRDefault="00EC56B9" w:rsidP="00EC56B9">
      <w:pPr>
        <w:ind w:left="-10" w:right="44" w:firstLine="0"/>
        <w:rPr>
          <w:rFonts w:cs="Arial"/>
          <w:color w:val="auto"/>
        </w:rPr>
      </w:pPr>
      <w:r w:rsidRPr="00522137">
        <w:rPr>
          <w:rFonts w:cs="Arial"/>
          <w:color w:val="auto"/>
        </w:rPr>
        <w:t xml:space="preserve">Procjenjuje se da bi na području ugroženom klizištima bilo </w:t>
      </w:r>
      <w:r w:rsidR="007A4A2E" w:rsidRPr="00522137">
        <w:rPr>
          <w:rFonts w:cs="Arial"/>
          <w:color w:val="auto"/>
        </w:rPr>
        <w:t xml:space="preserve">zahvaćeno </w:t>
      </w:r>
      <w:r w:rsidRPr="00522137">
        <w:rPr>
          <w:rFonts w:cs="Arial"/>
          <w:color w:val="auto"/>
        </w:rPr>
        <w:t xml:space="preserve">oko </w:t>
      </w:r>
      <w:r w:rsidR="007A4A2E" w:rsidRPr="00522137">
        <w:rPr>
          <w:rFonts w:cs="Arial"/>
          <w:color w:val="auto"/>
        </w:rPr>
        <w:t xml:space="preserve">400 osoba. </w:t>
      </w:r>
      <w:r w:rsidRPr="00522137">
        <w:rPr>
          <w:rFonts w:cs="Arial"/>
          <w:color w:val="auto"/>
        </w:rPr>
        <w:t xml:space="preserve">Prema </w:t>
      </w:r>
      <w:r w:rsidRPr="00563F50">
        <w:rPr>
          <w:rFonts w:cs="Arial"/>
          <w:color w:val="auto"/>
        </w:rPr>
        <w:t>navedenom, u sastavu nekog od procesa nastalih kao</w:t>
      </w:r>
      <w:r>
        <w:rPr>
          <w:rFonts w:cs="Arial"/>
          <w:color w:val="auto"/>
        </w:rPr>
        <w:t xml:space="preserve"> </w:t>
      </w:r>
      <w:r w:rsidRPr="00563F50">
        <w:rPr>
          <w:rFonts w:cs="Arial"/>
          <w:color w:val="auto"/>
        </w:rPr>
        <w:t>rezultat/posljedica</w:t>
      </w:r>
      <w:r>
        <w:rPr>
          <w:rFonts w:cs="Arial"/>
          <w:color w:val="auto"/>
        </w:rPr>
        <w:t xml:space="preserve"> </w:t>
      </w:r>
      <w:r w:rsidRPr="00563F50">
        <w:rPr>
          <w:rFonts w:cs="Arial"/>
          <w:color w:val="auto"/>
        </w:rPr>
        <w:t>događaja</w:t>
      </w:r>
      <w:r>
        <w:rPr>
          <w:rFonts w:cs="Arial"/>
          <w:color w:val="auto"/>
        </w:rPr>
        <w:t xml:space="preserve"> </w:t>
      </w:r>
      <w:r w:rsidRPr="00563F50">
        <w:rPr>
          <w:rFonts w:cs="Arial"/>
          <w:color w:val="auto"/>
        </w:rPr>
        <w:t>opisanih</w:t>
      </w:r>
      <w:r>
        <w:rPr>
          <w:rFonts w:cs="Arial"/>
          <w:color w:val="auto"/>
        </w:rPr>
        <w:t xml:space="preserve"> </w:t>
      </w:r>
      <w:r w:rsidRPr="00563F50">
        <w:rPr>
          <w:rFonts w:cs="Arial"/>
          <w:color w:val="auto"/>
        </w:rPr>
        <w:t xml:space="preserve">scenarijem bilo bi oko </w:t>
      </w:r>
      <w:r w:rsidR="007A4A2E" w:rsidRPr="00522137">
        <w:rPr>
          <w:rFonts w:cs="Arial"/>
          <w:color w:val="auto"/>
        </w:rPr>
        <w:t>80</w:t>
      </w:r>
      <w:r w:rsidRPr="00563F50">
        <w:rPr>
          <w:rFonts w:cs="Arial"/>
          <w:color w:val="auto"/>
        </w:rPr>
        <w:t xml:space="preserve"> </w:t>
      </w:r>
      <w:r w:rsidR="00522137">
        <w:rPr>
          <w:rFonts w:cs="Arial"/>
          <w:color w:val="auto"/>
        </w:rPr>
        <w:t>osoba</w:t>
      </w:r>
      <w:r w:rsidRPr="00563F50">
        <w:rPr>
          <w:rFonts w:cs="Arial"/>
          <w:color w:val="auto"/>
        </w:rPr>
        <w:t xml:space="preserve">, pa se posljedice po život i zdravlje ljudi, sukladno kriterijima posljedica mogu procijeniti kao: </w:t>
      </w:r>
      <w:r w:rsidRPr="00563F50">
        <w:rPr>
          <w:rFonts w:cs="Arial"/>
          <w:b/>
          <w:color w:val="auto"/>
        </w:rPr>
        <w:t>kategorija</w:t>
      </w:r>
      <w:r w:rsidRPr="00563F50">
        <w:rPr>
          <w:rFonts w:cs="Arial"/>
          <w:color w:val="auto"/>
        </w:rPr>
        <w:t xml:space="preserve"> </w:t>
      </w:r>
      <w:r w:rsidRPr="00563F50">
        <w:rPr>
          <w:rFonts w:cs="Arial"/>
          <w:b/>
          <w:color w:val="auto"/>
        </w:rPr>
        <w:t>5 katastrofalne</w:t>
      </w:r>
      <w:r w:rsidRPr="00563F50">
        <w:rPr>
          <w:rFonts w:cs="Arial"/>
          <w:color w:val="auto"/>
        </w:rPr>
        <w:t>.</w:t>
      </w:r>
    </w:p>
    <w:p w14:paraId="5AE3DCDC" w14:textId="77777777" w:rsidR="00EC56B9" w:rsidRPr="00563F50" w:rsidRDefault="00EC56B9" w:rsidP="00EC56B9">
      <w:pPr>
        <w:ind w:left="-10" w:right="44" w:firstLine="0"/>
        <w:rPr>
          <w:rFonts w:cs="Arial"/>
          <w:color w:val="auto"/>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555"/>
        <w:gridCol w:w="2259"/>
        <w:gridCol w:w="2037"/>
        <w:gridCol w:w="2289"/>
      </w:tblGrid>
      <w:tr w:rsidR="00EC56B9" w:rsidRPr="00563F50" w14:paraId="04BAF5E6" w14:textId="77777777" w:rsidTr="002F035E">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729CCEEB" w14:textId="77777777" w:rsidR="00EC56B9" w:rsidRPr="00563F50" w:rsidRDefault="00EC56B9" w:rsidP="002F035E">
            <w:pPr>
              <w:spacing w:after="0" w:line="240" w:lineRule="auto"/>
              <w:ind w:left="28" w:firstLine="0"/>
              <w:jc w:val="center"/>
              <w:rPr>
                <w:rFonts w:cs="Arial"/>
                <w:sz w:val="20"/>
                <w:szCs w:val="20"/>
              </w:rPr>
            </w:pPr>
            <w:r w:rsidRPr="00563F50">
              <w:rPr>
                <w:rFonts w:cs="Arial"/>
                <w:sz w:val="20"/>
                <w:szCs w:val="20"/>
              </w:rPr>
              <w:t>Život i zdravlje ljudi</w:t>
            </w:r>
          </w:p>
        </w:tc>
      </w:tr>
      <w:tr w:rsidR="00EC56B9" w:rsidRPr="00563F50" w14:paraId="51CFBB07" w14:textId="77777777" w:rsidTr="002F035E">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3783B05" w14:textId="77777777" w:rsidR="00EC56B9" w:rsidRPr="00563F50" w:rsidRDefault="00EC56B9" w:rsidP="002F035E">
            <w:pPr>
              <w:spacing w:after="0" w:line="240" w:lineRule="auto"/>
              <w:ind w:left="26" w:firstLine="0"/>
              <w:jc w:val="center"/>
              <w:rPr>
                <w:rFonts w:cs="Arial"/>
                <w:sz w:val="20"/>
                <w:szCs w:val="20"/>
              </w:rPr>
            </w:pPr>
            <w:r w:rsidRPr="00563F50">
              <w:rPr>
                <w:rFonts w:cs="Arial"/>
                <w:sz w:val="20"/>
                <w:szCs w:val="20"/>
              </w:rPr>
              <w:t>Kategorija</w:t>
            </w:r>
          </w:p>
        </w:tc>
        <w:tc>
          <w:tcPr>
            <w:tcW w:w="22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67CE6B7" w14:textId="77777777" w:rsidR="00EC56B9" w:rsidRPr="00563F50" w:rsidRDefault="00EC56B9" w:rsidP="002F035E">
            <w:pPr>
              <w:spacing w:line="240" w:lineRule="auto"/>
              <w:rPr>
                <w:rFonts w:cs="Arial"/>
                <w:sz w:val="20"/>
                <w:szCs w:val="20"/>
              </w:rPr>
            </w:pPr>
            <w:r w:rsidRPr="00563F50">
              <w:rPr>
                <w:rFonts w:cs="Arial"/>
                <w:sz w:val="20"/>
                <w:szCs w:val="20"/>
              </w:rPr>
              <w:t>Posljedice</w:t>
            </w:r>
          </w:p>
        </w:tc>
        <w:tc>
          <w:tcPr>
            <w:tcW w:w="203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0ABC14B" w14:textId="77777777" w:rsidR="00EC56B9" w:rsidRPr="00563F50" w:rsidRDefault="00EC56B9" w:rsidP="002F035E">
            <w:pPr>
              <w:spacing w:after="0" w:line="240" w:lineRule="auto"/>
              <w:ind w:left="28" w:firstLine="0"/>
              <w:jc w:val="center"/>
              <w:rPr>
                <w:rFonts w:cs="Arial"/>
                <w:sz w:val="20"/>
                <w:szCs w:val="20"/>
              </w:rPr>
            </w:pPr>
            <w:r w:rsidRPr="00563F50">
              <w:rPr>
                <w:rFonts w:cs="Arial"/>
                <w:sz w:val="20"/>
                <w:szCs w:val="20"/>
              </w:rPr>
              <w:t>Kriterij - osoba</w:t>
            </w:r>
          </w:p>
        </w:tc>
        <w:tc>
          <w:tcPr>
            <w:tcW w:w="228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823004F" w14:textId="77777777" w:rsidR="00EC56B9" w:rsidRPr="00563F50" w:rsidRDefault="00EC56B9" w:rsidP="002F035E">
            <w:pPr>
              <w:spacing w:after="0" w:line="240" w:lineRule="auto"/>
              <w:ind w:left="28" w:firstLine="0"/>
              <w:jc w:val="center"/>
              <w:rPr>
                <w:rFonts w:cs="Arial"/>
                <w:sz w:val="20"/>
                <w:szCs w:val="20"/>
              </w:rPr>
            </w:pPr>
            <w:r w:rsidRPr="00563F50">
              <w:rPr>
                <w:rFonts w:cs="Arial"/>
                <w:sz w:val="20"/>
                <w:szCs w:val="20"/>
              </w:rPr>
              <w:t>ODABRANO</w:t>
            </w:r>
          </w:p>
        </w:tc>
      </w:tr>
      <w:tr w:rsidR="006C6FEC" w:rsidRPr="00563F50" w14:paraId="36210B1F" w14:textId="77777777" w:rsidTr="002F035E">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946E92A" w14:textId="77777777" w:rsidR="006C6FEC" w:rsidRPr="00563F50" w:rsidRDefault="006C6FEC" w:rsidP="006C6FEC">
            <w:pPr>
              <w:spacing w:after="0" w:line="240" w:lineRule="auto"/>
              <w:ind w:left="27" w:firstLine="0"/>
              <w:jc w:val="center"/>
              <w:rPr>
                <w:rFonts w:cs="Arial"/>
                <w:sz w:val="20"/>
                <w:szCs w:val="20"/>
              </w:rPr>
            </w:pPr>
            <w:r w:rsidRPr="00563F50">
              <w:rPr>
                <w:rFonts w:cs="Arial"/>
                <w:sz w:val="20"/>
                <w:szCs w:val="20"/>
              </w:rPr>
              <w:t xml:space="preserve">1 </w:t>
            </w:r>
          </w:p>
        </w:tc>
        <w:tc>
          <w:tcPr>
            <w:tcW w:w="2259" w:type="dxa"/>
            <w:tcBorders>
              <w:top w:val="single" w:sz="4" w:space="0" w:color="000000"/>
              <w:left w:val="single" w:sz="4" w:space="0" w:color="000000"/>
              <w:bottom w:val="single" w:sz="4" w:space="0" w:color="000000"/>
              <w:right w:val="single" w:sz="4" w:space="0" w:color="000000"/>
            </w:tcBorders>
            <w:vAlign w:val="center"/>
          </w:tcPr>
          <w:p w14:paraId="206BC022" w14:textId="77777777" w:rsidR="006C6FEC" w:rsidRPr="00563F50" w:rsidRDefault="006C6FEC" w:rsidP="006C6FEC">
            <w:pPr>
              <w:spacing w:line="240" w:lineRule="auto"/>
              <w:rPr>
                <w:rFonts w:cs="Arial"/>
                <w:sz w:val="20"/>
                <w:szCs w:val="20"/>
              </w:rPr>
            </w:pPr>
            <w:r w:rsidRPr="00563F50">
              <w:rPr>
                <w:rFonts w:cs="Arial"/>
                <w:sz w:val="20"/>
                <w:szCs w:val="20"/>
              </w:rPr>
              <w:t>Neznatne</w:t>
            </w:r>
          </w:p>
        </w:tc>
        <w:tc>
          <w:tcPr>
            <w:tcW w:w="2037" w:type="dxa"/>
            <w:tcBorders>
              <w:top w:val="single" w:sz="4" w:space="0" w:color="000000"/>
              <w:left w:val="single" w:sz="4" w:space="0" w:color="000000"/>
              <w:bottom w:val="single" w:sz="4" w:space="0" w:color="000000"/>
              <w:right w:val="single" w:sz="4" w:space="0" w:color="000000"/>
            </w:tcBorders>
            <w:vAlign w:val="center"/>
          </w:tcPr>
          <w:p w14:paraId="60B6A3F4" w14:textId="77777777" w:rsidR="006C6FEC" w:rsidRPr="00A41EF0" w:rsidRDefault="006C6FEC" w:rsidP="006C6FEC">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59BCAC0B" w14:textId="77777777" w:rsidR="006C6FEC" w:rsidRPr="00563F50" w:rsidRDefault="006C6FEC" w:rsidP="006C6FEC">
            <w:pPr>
              <w:spacing w:after="0" w:line="240" w:lineRule="auto"/>
              <w:ind w:left="0" w:right="54" w:firstLine="0"/>
              <w:jc w:val="center"/>
              <w:rPr>
                <w:rFonts w:cs="Arial"/>
                <w:sz w:val="20"/>
                <w:szCs w:val="20"/>
              </w:rPr>
            </w:pPr>
          </w:p>
        </w:tc>
      </w:tr>
      <w:tr w:rsidR="006C6FEC" w:rsidRPr="00563F50" w14:paraId="65C79309" w14:textId="77777777" w:rsidTr="002F035E">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CB47808" w14:textId="77777777" w:rsidR="006C6FEC" w:rsidRPr="00563F50" w:rsidRDefault="006C6FEC" w:rsidP="006C6FEC">
            <w:pPr>
              <w:spacing w:after="0" w:line="240" w:lineRule="auto"/>
              <w:ind w:left="27" w:firstLine="0"/>
              <w:jc w:val="center"/>
              <w:rPr>
                <w:rFonts w:cs="Arial"/>
                <w:sz w:val="20"/>
                <w:szCs w:val="20"/>
              </w:rPr>
            </w:pPr>
            <w:r w:rsidRPr="00563F50">
              <w:rPr>
                <w:rFonts w:cs="Arial"/>
                <w:sz w:val="20"/>
                <w:szCs w:val="20"/>
              </w:rPr>
              <w:t xml:space="preserve">2 </w:t>
            </w:r>
          </w:p>
        </w:tc>
        <w:tc>
          <w:tcPr>
            <w:tcW w:w="2259" w:type="dxa"/>
            <w:tcBorders>
              <w:top w:val="single" w:sz="4" w:space="0" w:color="000000"/>
              <w:left w:val="single" w:sz="4" w:space="0" w:color="000000"/>
              <w:bottom w:val="single" w:sz="4" w:space="0" w:color="000000"/>
              <w:right w:val="single" w:sz="4" w:space="0" w:color="000000"/>
            </w:tcBorders>
            <w:vAlign w:val="center"/>
          </w:tcPr>
          <w:p w14:paraId="226DA798" w14:textId="77777777" w:rsidR="006C6FEC" w:rsidRPr="00563F50" w:rsidRDefault="006C6FEC" w:rsidP="006C6FEC">
            <w:pPr>
              <w:spacing w:line="240" w:lineRule="auto"/>
              <w:rPr>
                <w:rFonts w:cs="Arial"/>
                <w:sz w:val="20"/>
                <w:szCs w:val="20"/>
              </w:rPr>
            </w:pPr>
            <w:r w:rsidRPr="00563F50">
              <w:rPr>
                <w:rFonts w:cs="Arial"/>
                <w:sz w:val="20"/>
                <w:szCs w:val="20"/>
              </w:rPr>
              <w:t>Malene</w:t>
            </w:r>
          </w:p>
        </w:tc>
        <w:tc>
          <w:tcPr>
            <w:tcW w:w="2037" w:type="dxa"/>
            <w:tcBorders>
              <w:top w:val="single" w:sz="4" w:space="0" w:color="000000"/>
              <w:left w:val="single" w:sz="4" w:space="0" w:color="000000"/>
              <w:bottom w:val="single" w:sz="4" w:space="0" w:color="000000"/>
              <w:right w:val="single" w:sz="4" w:space="0" w:color="000000"/>
            </w:tcBorders>
            <w:vAlign w:val="center"/>
          </w:tcPr>
          <w:p w14:paraId="63C34024" w14:textId="77777777" w:rsidR="006C6FEC" w:rsidRPr="00A41EF0" w:rsidRDefault="006C6FEC" w:rsidP="006C6FEC">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5480A1AF" w14:textId="77777777" w:rsidR="006C6FEC" w:rsidRPr="00563F50" w:rsidRDefault="006C6FEC" w:rsidP="006C6FEC">
            <w:pPr>
              <w:spacing w:after="0" w:line="240" w:lineRule="auto"/>
              <w:ind w:left="31" w:firstLine="0"/>
              <w:jc w:val="center"/>
              <w:rPr>
                <w:rFonts w:cs="Arial"/>
                <w:sz w:val="20"/>
                <w:szCs w:val="20"/>
              </w:rPr>
            </w:pPr>
          </w:p>
        </w:tc>
      </w:tr>
      <w:tr w:rsidR="006C6FEC" w:rsidRPr="00563F50" w14:paraId="1D3484BC" w14:textId="77777777" w:rsidTr="002F035E">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4609FA7" w14:textId="77777777" w:rsidR="006C6FEC" w:rsidRPr="00563F50" w:rsidRDefault="006C6FEC" w:rsidP="006C6FEC">
            <w:pPr>
              <w:spacing w:after="0" w:line="240" w:lineRule="auto"/>
              <w:ind w:left="27" w:firstLine="0"/>
              <w:jc w:val="center"/>
              <w:rPr>
                <w:rFonts w:cs="Arial"/>
                <w:sz w:val="20"/>
                <w:szCs w:val="20"/>
              </w:rPr>
            </w:pPr>
            <w:r w:rsidRPr="00563F50">
              <w:rPr>
                <w:rFonts w:cs="Arial"/>
                <w:sz w:val="20"/>
                <w:szCs w:val="20"/>
              </w:rPr>
              <w:t xml:space="preserve">3 </w:t>
            </w:r>
          </w:p>
        </w:tc>
        <w:tc>
          <w:tcPr>
            <w:tcW w:w="2259" w:type="dxa"/>
            <w:tcBorders>
              <w:top w:val="single" w:sz="4" w:space="0" w:color="000000"/>
              <w:left w:val="single" w:sz="4" w:space="0" w:color="000000"/>
              <w:bottom w:val="single" w:sz="4" w:space="0" w:color="000000"/>
              <w:right w:val="single" w:sz="4" w:space="0" w:color="000000"/>
            </w:tcBorders>
            <w:vAlign w:val="center"/>
          </w:tcPr>
          <w:p w14:paraId="79D9AC45" w14:textId="77777777" w:rsidR="006C6FEC" w:rsidRPr="00563F50" w:rsidRDefault="006C6FEC" w:rsidP="006C6FEC">
            <w:pPr>
              <w:spacing w:line="240" w:lineRule="auto"/>
              <w:rPr>
                <w:rFonts w:cs="Arial"/>
                <w:sz w:val="20"/>
                <w:szCs w:val="20"/>
              </w:rPr>
            </w:pPr>
            <w:r w:rsidRPr="00563F50">
              <w:rPr>
                <w:rFonts w:cs="Arial"/>
                <w:sz w:val="20"/>
                <w:szCs w:val="20"/>
              </w:rPr>
              <w:t>Umjerene</w:t>
            </w:r>
          </w:p>
        </w:tc>
        <w:tc>
          <w:tcPr>
            <w:tcW w:w="2037" w:type="dxa"/>
            <w:tcBorders>
              <w:top w:val="single" w:sz="4" w:space="0" w:color="000000"/>
              <w:left w:val="single" w:sz="4" w:space="0" w:color="000000"/>
              <w:bottom w:val="single" w:sz="4" w:space="0" w:color="000000"/>
              <w:right w:val="single" w:sz="4" w:space="0" w:color="000000"/>
            </w:tcBorders>
            <w:vAlign w:val="center"/>
          </w:tcPr>
          <w:p w14:paraId="2EB2D4C5" w14:textId="77777777" w:rsidR="006C6FEC" w:rsidRPr="00A41EF0" w:rsidRDefault="006C6FEC" w:rsidP="006C6FEC">
            <w:pPr>
              <w:spacing w:after="0" w:line="240" w:lineRule="auto"/>
              <w:ind w:left="0" w:right="-8" w:firstLine="0"/>
              <w:jc w:val="center"/>
              <w:rPr>
                <w:rFonts w:cs="Arial"/>
                <w:color w:val="auto"/>
                <w:sz w:val="20"/>
                <w:szCs w:val="20"/>
              </w:rPr>
            </w:pPr>
            <w:r w:rsidRPr="00A41EF0">
              <w:rPr>
                <w:rFonts w:cs="Arial"/>
                <w:color w:val="auto"/>
                <w:sz w:val="20"/>
                <w:szCs w:val="20"/>
              </w:rPr>
              <w:t>1</w:t>
            </w:r>
          </w:p>
        </w:tc>
        <w:tc>
          <w:tcPr>
            <w:tcW w:w="2289" w:type="dxa"/>
            <w:tcBorders>
              <w:top w:val="single" w:sz="4" w:space="0" w:color="000000"/>
              <w:left w:val="single" w:sz="4" w:space="0" w:color="000000"/>
              <w:bottom w:val="single" w:sz="4" w:space="0" w:color="000000"/>
              <w:right w:val="single" w:sz="4" w:space="0" w:color="000000"/>
            </w:tcBorders>
            <w:vAlign w:val="center"/>
          </w:tcPr>
          <w:p w14:paraId="1D994D3B" w14:textId="77777777" w:rsidR="006C6FEC" w:rsidRPr="00563F50" w:rsidRDefault="006C6FEC" w:rsidP="006C6FEC">
            <w:pPr>
              <w:spacing w:after="0" w:line="240" w:lineRule="auto"/>
              <w:ind w:left="31" w:firstLine="0"/>
              <w:jc w:val="center"/>
              <w:rPr>
                <w:rFonts w:cs="Arial"/>
                <w:sz w:val="20"/>
                <w:szCs w:val="20"/>
              </w:rPr>
            </w:pPr>
          </w:p>
        </w:tc>
      </w:tr>
      <w:tr w:rsidR="006C6FEC" w:rsidRPr="00563F50" w14:paraId="690E87FA" w14:textId="77777777" w:rsidTr="002F035E">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2D4F1E6" w14:textId="77777777" w:rsidR="006C6FEC" w:rsidRPr="00563F50" w:rsidRDefault="006C6FEC" w:rsidP="006C6FEC">
            <w:pPr>
              <w:spacing w:after="0" w:line="240" w:lineRule="auto"/>
              <w:ind w:left="27" w:firstLine="0"/>
              <w:jc w:val="center"/>
              <w:rPr>
                <w:rFonts w:cs="Arial"/>
                <w:sz w:val="20"/>
                <w:szCs w:val="20"/>
              </w:rPr>
            </w:pPr>
            <w:r w:rsidRPr="00563F50">
              <w:rPr>
                <w:rFonts w:cs="Arial"/>
                <w:sz w:val="20"/>
                <w:szCs w:val="20"/>
              </w:rPr>
              <w:t xml:space="preserve">4 </w:t>
            </w:r>
          </w:p>
        </w:tc>
        <w:tc>
          <w:tcPr>
            <w:tcW w:w="2259" w:type="dxa"/>
            <w:tcBorders>
              <w:top w:val="single" w:sz="4" w:space="0" w:color="000000"/>
              <w:left w:val="single" w:sz="4" w:space="0" w:color="000000"/>
              <w:bottom w:val="single" w:sz="4" w:space="0" w:color="000000"/>
              <w:right w:val="single" w:sz="4" w:space="0" w:color="000000"/>
            </w:tcBorders>
            <w:vAlign w:val="center"/>
          </w:tcPr>
          <w:p w14:paraId="3E50B09D" w14:textId="77777777" w:rsidR="006C6FEC" w:rsidRPr="00563F50" w:rsidRDefault="006C6FEC" w:rsidP="006C6FEC">
            <w:pPr>
              <w:spacing w:line="240" w:lineRule="auto"/>
              <w:rPr>
                <w:rFonts w:cs="Arial"/>
                <w:sz w:val="20"/>
                <w:szCs w:val="20"/>
              </w:rPr>
            </w:pPr>
            <w:r w:rsidRPr="00563F50">
              <w:rPr>
                <w:rFonts w:cs="Arial"/>
                <w:sz w:val="20"/>
                <w:szCs w:val="20"/>
              </w:rPr>
              <w:t>Značajne</w:t>
            </w:r>
          </w:p>
        </w:tc>
        <w:tc>
          <w:tcPr>
            <w:tcW w:w="2037" w:type="dxa"/>
            <w:tcBorders>
              <w:top w:val="single" w:sz="4" w:space="0" w:color="000000"/>
              <w:left w:val="single" w:sz="4" w:space="0" w:color="000000"/>
              <w:bottom w:val="single" w:sz="4" w:space="0" w:color="000000"/>
              <w:right w:val="single" w:sz="4" w:space="0" w:color="000000"/>
            </w:tcBorders>
            <w:vAlign w:val="center"/>
          </w:tcPr>
          <w:p w14:paraId="38944962" w14:textId="77777777" w:rsidR="006C6FEC" w:rsidRPr="00A41EF0" w:rsidRDefault="006C6FEC" w:rsidP="006C6FEC">
            <w:pPr>
              <w:spacing w:after="0" w:line="240" w:lineRule="auto"/>
              <w:ind w:left="0" w:right="-8" w:firstLine="0"/>
              <w:jc w:val="center"/>
              <w:rPr>
                <w:rFonts w:cs="Arial"/>
                <w:color w:val="auto"/>
                <w:sz w:val="20"/>
                <w:szCs w:val="20"/>
              </w:rPr>
            </w:pPr>
            <w:r w:rsidRPr="00A41EF0">
              <w:rPr>
                <w:rFonts w:cs="Arial"/>
                <w:color w:val="auto"/>
                <w:sz w:val="20"/>
                <w:szCs w:val="20"/>
              </w:rPr>
              <w:t>2</w:t>
            </w:r>
          </w:p>
        </w:tc>
        <w:tc>
          <w:tcPr>
            <w:tcW w:w="2289" w:type="dxa"/>
            <w:tcBorders>
              <w:top w:val="single" w:sz="4" w:space="0" w:color="000000"/>
              <w:left w:val="single" w:sz="4" w:space="0" w:color="000000"/>
              <w:bottom w:val="single" w:sz="4" w:space="0" w:color="000000"/>
              <w:right w:val="single" w:sz="4" w:space="0" w:color="000000"/>
            </w:tcBorders>
            <w:vAlign w:val="center"/>
          </w:tcPr>
          <w:p w14:paraId="2BD016FC" w14:textId="77777777" w:rsidR="006C6FEC" w:rsidRPr="00563F50" w:rsidRDefault="006C6FEC" w:rsidP="006C6FEC">
            <w:pPr>
              <w:spacing w:after="0" w:line="240" w:lineRule="auto"/>
              <w:ind w:left="31" w:firstLine="0"/>
              <w:jc w:val="center"/>
              <w:rPr>
                <w:rFonts w:cs="Arial"/>
                <w:sz w:val="20"/>
                <w:szCs w:val="20"/>
              </w:rPr>
            </w:pPr>
          </w:p>
        </w:tc>
      </w:tr>
      <w:tr w:rsidR="006C6FEC" w:rsidRPr="00563F50" w14:paraId="375FA6AC" w14:textId="77777777" w:rsidTr="002F035E">
        <w:trPr>
          <w:trHeight w:val="24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D837821" w14:textId="77777777" w:rsidR="006C6FEC" w:rsidRPr="00563F50" w:rsidRDefault="006C6FEC" w:rsidP="006C6FEC">
            <w:pPr>
              <w:spacing w:after="0" w:line="240" w:lineRule="auto"/>
              <w:ind w:left="27" w:firstLine="0"/>
              <w:jc w:val="center"/>
              <w:rPr>
                <w:rFonts w:cs="Arial"/>
                <w:sz w:val="20"/>
                <w:szCs w:val="20"/>
              </w:rPr>
            </w:pPr>
            <w:r w:rsidRPr="00563F50">
              <w:rPr>
                <w:rFonts w:cs="Arial"/>
                <w:sz w:val="20"/>
                <w:szCs w:val="20"/>
              </w:rPr>
              <w:t xml:space="preserve">5 </w:t>
            </w:r>
          </w:p>
        </w:tc>
        <w:tc>
          <w:tcPr>
            <w:tcW w:w="2259" w:type="dxa"/>
            <w:tcBorders>
              <w:top w:val="single" w:sz="4" w:space="0" w:color="000000"/>
              <w:left w:val="single" w:sz="4" w:space="0" w:color="000000"/>
              <w:bottom w:val="single" w:sz="4" w:space="0" w:color="000000"/>
              <w:right w:val="single" w:sz="4" w:space="0" w:color="000000"/>
            </w:tcBorders>
            <w:vAlign w:val="center"/>
          </w:tcPr>
          <w:p w14:paraId="67A482EC" w14:textId="77777777" w:rsidR="006C6FEC" w:rsidRPr="00563F50" w:rsidRDefault="006C6FEC" w:rsidP="006C6FEC">
            <w:pPr>
              <w:spacing w:line="240" w:lineRule="auto"/>
              <w:rPr>
                <w:rFonts w:cs="Arial"/>
                <w:sz w:val="20"/>
                <w:szCs w:val="20"/>
              </w:rPr>
            </w:pPr>
            <w:r w:rsidRPr="00563F50">
              <w:rPr>
                <w:rFonts w:cs="Arial"/>
                <w:sz w:val="20"/>
                <w:szCs w:val="20"/>
              </w:rPr>
              <w:t>Katastrofalne</w:t>
            </w:r>
          </w:p>
        </w:tc>
        <w:tc>
          <w:tcPr>
            <w:tcW w:w="2037" w:type="dxa"/>
            <w:tcBorders>
              <w:top w:val="single" w:sz="4" w:space="0" w:color="000000"/>
              <w:left w:val="single" w:sz="4" w:space="0" w:color="000000"/>
              <w:bottom w:val="single" w:sz="4" w:space="0" w:color="000000"/>
              <w:right w:val="single" w:sz="4" w:space="0" w:color="000000"/>
            </w:tcBorders>
            <w:vAlign w:val="center"/>
          </w:tcPr>
          <w:p w14:paraId="2D3F782B" w14:textId="77777777" w:rsidR="006C6FEC" w:rsidRPr="00A41EF0" w:rsidRDefault="006C6FEC" w:rsidP="006C6FEC">
            <w:pPr>
              <w:spacing w:after="0" w:line="240" w:lineRule="auto"/>
              <w:ind w:left="0" w:right="-8" w:firstLine="0"/>
              <w:jc w:val="center"/>
              <w:rPr>
                <w:rFonts w:cs="Arial"/>
                <w:color w:val="auto"/>
                <w:sz w:val="20"/>
                <w:szCs w:val="20"/>
              </w:rPr>
            </w:pPr>
            <w:r w:rsidRPr="00A41EF0">
              <w:rPr>
                <w:rFonts w:cs="Arial"/>
                <w:color w:val="auto"/>
                <w:sz w:val="20"/>
                <w:szCs w:val="20"/>
              </w:rPr>
              <w:t>3 i više</w:t>
            </w:r>
          </w:p>
        </w:tc>
        <w:tc>
          <w:tcPr>
            <w:tcW w:w="2289" w:type="dxa"/>
            <w:tcBorders>
              <w:top w:val="single" w:sz="4" w:space="0" w:color="000000"/>
              <w:left w:val="single" w:sz="4" w:space="0" w:color="000000"/>
              <w:bottom w:val="single" w:sz="4" w:space="0" w:color="000000"/>
              <w:right w:val="single" w:sz="4" w:space="0" w:color="000000"/>
            </w:tcBorders>
            <w:vAlign w:val="center"/>
          </w:tcPr>
          <w:p w14:paraId="76F1DAB1" w14:textId="77777777" w:rsidR="006C6FEC" w:rsidRPr="00563F50" w:rsidRDefault="006C6FEC" w:rsidP="006C6FEC">
            <w:pPr>
              <w:spacing w:after="0" w:line="240" w:lineRule="auto"/>
              <w:ind w:left="30" w:firstLine="0"/>
              <w:jc w:val="center"/>
              <w:rPr>
                <w:rFonts w:cs="Arial"/>
                <w:b/>
                <w:sz w:val="20"/>
                <w:szCs w:val="20"/>
              </w:rPr>
            </w:pPr>
            <w:r w:rsidRPr="00563F50">
              <w:rPr>
                <w:rFonts w:cs="Arial"/>
                <w:b/>
                <w:color w:val="auto"/>
                <w:sz w:val="20"/>
                <w:szCs w:val="20"/>
              </w:rPr>
              <w:t>X</w:t>
            </w:r>
          </w:p>
        </w:tc>
      </w:tr>
    </w:tbl>
    <w:p w14:paraId="6B89DD63" w14:textId="77777777" w:rsidR="00EC56B9" w:rsidRPr="00563F50" w:rsidRDefault="00EC56B9" w:rsidP="00EC56B9">
      <w:pPr>
        <w:spacing w:after="0" w:line="259" w:lineRule="auto"/>
        <w:ind w:left="0" w:firstLine="0"/>
        <w:jc w:val="left"/>
        <w:rPr>
          <w:rFonts w:cs="Arial"/>
          <w:color w:val="auto"/>
        </w:rPr>
      </w:pPr>
    </w:p>
    <w:p w14:paraId="22FF150E" w14:textId="77777777" w:rsidR="00EC56B9" w:rsidRPr="00563F50" w:rsidRDefault="00EC56B9" w:rsidP="00002B84">
      <w:pPr>
        <w:pStyle w:val="Naslov4"/>
      </w:pPr>
      <w:r w:rsidRPr="00563F50">
        <w:t xml:space="preserve">Gospodarstvo </w:t>
      </w:r>
    </w:p>
    <w:p w14:paraId="2ED777C1" w14:textId="178D5127" w:rsidR="00EC56B9" w:rsidRPr="00563F50" w:rsidRDefault="00EC56B9" w:rsidP="00EC56B9">
      <w:pPr>
        <w:autoSpaceDE w:val="0"/>
        <w:autoSpaceDN w:val="0"/>
        <w:adjustRightInd w:val="0"/>
        <w:rPr>
          <w:rFonts w:cs="Arial"/>
          <w:b/>
        </w:rPr>
      </w:pPr>
      <w:r w:rsidRPr="00563F50">
        <w:rPr>
          <w:rFonts w:cs="Arial"/>
          <w:color w:val="auto"/>
        </w:rPr>
        <w:t xml:space="preserve">U slučaju </w:t>
      </w:r>
      <w:r>
        <w:rPr>
          <w:rFonts w:cs="Arial"/>
          <w:color w:val="auto"/>
        </w:rPr>
        <w:t>pojave klizišta</w:t>
      </w:r>
      <w:r w:rsidRPr="00563F50">
        <w:rPr>
          <w:rFonts w:cs="Arial"/>
          <w:color w:val="auto"/>
        </w:rPr>
        <w:t xml:space="preserve">, dolazi do velikih poremećaja </w:t>
      </w:r>
      <w:r>
        <w:rPr>
          <w:rFonts w:cs="Arial"/>
          <w:color w:val="auto"/>
        </w:rPr>
        <w:t>stabilnosti tla, urušavanja ili oštećenja zahvaćenih poslovnih zgrada</w:t>
      </w:r>
      <w:r w:rsidRPr="00563F50">
        <w:rPr>
          <w:rFonts w:cs="Arial"/>
          <w:color w:val="auto"/>
        </w:rPr>
        <w:t xml:space="preserve"> što rezultira gospodarskim štetama, velikim</w:t>
      </w:r>
      <w:r>
        <w:rPr>
          <w:rFonts w:cs="Arial"/>
          <w:color w:val="auto"/>
        </w:rPr>
        <w:t xml:space="preserve"> </w:t>
      </w:r>
      <w:r w:rsidRPr="00563F50">
        <w:rPr>
          <w:rFonts w:cs="Arial"/>
          <w:color w:val="auto"/>
        </w:rPr>
        <w:t>troškovima</w:t>
      </w:r>
      <w:r>
        <w:rPr>
          <w:rFonts w:cs="Arial"/>
          <w:color w:val="auto"/>
        </w:rPr>
        <w:t xml:space="preserve"> </w:t>
      </w:r>
      <w:r w:rsidRPr="00563F50">
        <w:rPr>
          <w:rFonts w:cs="Arial"/>
          <w:color w:val="auto"/>
        </w:rPr>
        <w:t>obnove</w:t>
      </w:r>
      <w:r>
        <w:rPr>
          <w:rFonts w:cs="Arial"/>
          <w:color w:val="auto"/>
        </w:rPr>
        <w:t xml:space="preserve">, </w:t>
      </w:r>
      <w:r w:rsidRPr="00563F50">
        <w:rPr>
          <w:rFonts w:cs="Arial"/>
          <w:color w:val="auto"/>
        </w:rPr>
        <w:t>te</w:t>
      </w:r>
      <w:r>
        <w:rPr>
          <w:rFonts w:cs="Arial"/>
          <w:color w:val="auto"/>
        </w:rPr>
        <w:t xml:space="preserve"> </w:t>
      </w:r>
      <w:r w:rsidRPr="00563F50">
        <w:rPr>
          <w:rFonts w:cs="Arial"/>
          <w:color w:val="auto"/>
        </w:rPr>
        <w:t>drugim</w:t>
      </w:r>
      <w:r>
        <w:rPr>
          <w:rFonts w:cs="Arial"/>
          <w:color w:val="auto"/>
        </w:rPr>
        <w:t xml:space="preserve"> </w:t>
      </w:r>
      <w:r w:rsidRPr="00563F50">
        <w:rPr>
          <w:rFonts w:cs="Arial"/>
          <w:color w:val="auto"/>
        </w:rPr>
        <w:t>posrednim</w:t>
      </w:r>
      <w:r>
        <w:rPr>
          <w:rFonts w:cs="Arial"/>
          <w:color w:val="auto"/>
        </w:rPr>
        <w:t xml:space="preserve"> </w:t>
      </w:r>
      <w:r w:rsidRPr="00563F50">
        <w:rPr>
          <w:rFonts w:cs="Arial"/>
          <w:color w:val="auto"/>
        </w:rPr>
        <w:t>i</w:t>
      </w:r>
      <w:r>
        <w:rPr>
          <w:rFonts w:cs="Arial"/>
          <w:color w:val="auto"/>
        </w:rPr>
        <w:t xml:space="preserve"> </w:t>
      </w:r>
      <w:r w:rsidRPr="00563F50">
        <w:rPr>
          <w:rFonts w:cs="Arial"/>
          <w:color w:val="auto"/>
        </w:rPr>
        <w:t>neposrednim</w:t>
      </w:r>
      <w:r>
        <w:rPr>
          <w:rFonts w:cs="Arial"/>
          <w:color w:val="auto"/>
        </w:rPr>
        <w:t xml:space="preserve"> </w:t>
      </w:r>
      <w:r w:rsidRPr="00563F50">
        <w:rPr>
          <w:rFonts w:cs="Arial"/>
          <w:color w:val="auto"/>
        </w:rPr>
        <w:t>gubicima.</w:t>
      </w:r>
      <w:r>
        <w:rPr>
          <w:rFonts w:cs="Arial"/>
          <w:color w:val="auto"/>
        </w:rPr>
        <w:t xml:space="preserve"> </w:t>
      </w:r>
      <w:r w:rsidRPr="00563F50">
        <w:rPr>
          <w:rFonts w:cs="Arial"/>
          <w:color w:val="auto"/>
        </w:rPr>
        <w:t xml:space="preserve">Temeljem raspoloživih pokazatelja i postojećih kriterija, te moguće veličine </w:t>
      </w:r>
      <w:r>
        <w:rPr>
          <w:rFonts w:cs="Arial"/>
          <w:color w:val="auto"/>
        </w:rPr>
        <w:t>klizišta</w:t>
      </w:r>
      <w:r w:rsidRPr="00563F50">
        <w:rPr>
          <w:rFonts w:cs="Arial"/>
          <w:color w:val="auto"/>
        </w:rPr>
        <w:t xml:space="preserve">, ukupni troškovi i posljedice u gospodarstvu </w:t>
      </w:r>
      <w:r>
        <w:rPr>
          <w:rFonts w:cs="Arial"/>
          <w:color w:val="auto"/>
        </w:rPr>
        <w:t xml:space="preserve">u odnosu na proračun </w:t>
      </w:r>
      <w:r w:rsidRPr="00563F50">
        <w:rPr>
          <w:rFonts w:cs="Arial"/>
          <w:color w:val="auto"/>
        </w:rPr>
        <w:t xml:space="preserve">mogu se procijeniti kao: </w:t>
      </w:r>
      <w:r w:rsidR="007A4A2E" w:rsidRPr="007A4A2E">
        <w:rPr>
          <w:rFonts w:cs="Arial"/>
          <w:b/>
          <w:color w:val="auto"/>
        </w:rPr>
        <w:t>kategorija 4 značajne.</w:t>
      </w:r>
    </w:p>
    <w:p w14:paraId="1B19ED66" w14:textId="77777777" w:rsidR="00EC56B9" w:rsidRPr="00563F50" w:rsidRDefault="00EC56B9" w:rsidP="00EC56B9">
      <w:pPr>
        <w:autoSpaceDE w:val="0"/>
        <w:autoSpaceDN w:val="0"/>
        <w:adjustRightInd w:val="0"/>
        <w:rPr>
          <w:rFonts w:cs="Arial"/>
          <w:color w:val="auto"/>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EC56B9" w:rsidRPr="00563F50" w14:paraId="5C357AFD" w14:textId="77777777" w:rsidTr="002F035E">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4CB52411" w14:textId="77777777" w:rsidR="00EC56B9" w:rsidRPr="00563F50" w:rsidRDefault="00EC56B9" w:rsidP="002F035E">
            <w:pPr>
              <w:spacing w:after="0" w:line="240" w:lineRule="auto"/>
              <w:ind w:left="28" w:firstLine="0"/>
              <w:jc w:val="center"/>
              <w:rPr>
                <w:rFonts w:cs="Arial"/>
                <w:sz w:val="20"/>
                <w:szCs w:val="20"/>
              </w:rPr>
            </w:pPr>
            <w:r w:rsidRPr="00563F50">
              <w:rPr>
                <w:rFonts w:cs="Arial"/>
                <w:sz w:val="20"/>
                <w:szCs w:val="20"/>
              </w:rPr>
              <w:t>Gospodarstvo</w:t>
            </w:r>
          </w:p>
        </w:tc>
      </w:tr>
      <w:tr w:rsidR="00EC56B9" w:rsidRPr="00563F50" w14:paraId="2065205D" w14:textId="77777777" w:rsidTr="002F035E">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ABC1B73" w14:textId="77777777" w:rsidR="00EC56B9" w:rsidRPr="00563F50" w:rsidRDefault="00EC56B9" w:rsidP="002F035E">
            <w:pPr>
              <w:spacing w:after="0" w:line="240" w:lineRule="auto"/>
              <w:ind w:left="26" w:firstLine="0"/>
              <w:jc w:val="center"/>
              <w:rPr>
                <w:rFonts w:cs="Arial"/>
                <w:sz w:val="20"/>
                <w:szCs w:val="20"/>
              </w:rPr>
            </w:pPr>
            <w:r w:rsidRPr="00563F50">
              <w:rPr>
                <w:rFonts w:cs="Arial"/>
                <w:sz w:val="20"/>
                <w:szCs w:val="20"/>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D75AE97" w14:textId="77777777" w:rsidR="00EC56B9" w:rsidRPr="00563F50" w:rsidRDefault="00EC56B9" w:rsidP="002F035E">
            <w:pPr>
              <w:spacing w:line="240" w:lineRule="auto"/>
              <w:rPr>
                <w:rFonts w:cs="Arial"/>
                <w:sz w:val="20"/>
                <w:szCs w:val="20"/>
              </w:rPr>
            </w:pPr>
            <w:r w:rsidRPr="00563F50">
              <w:rPr>
                <w:rFonts w:cs="Arial"/>
                <w:sz w:val="20"/>
                <w:szCs w:val="20"/>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6B7D050" w14:textId="77777777" w:rsidR="00EC56B9" w:rsidRPr="00563F50" w:rsidRDefault="0034777E" w:rsidP="002F035E">
            <w:pPr>
              <w:spacing w:after="0" w:line="240" w:lineRule="auto"/>
              <w:ind w:left="28" w:firstLine="0"/>
              <w:jc w:val="center"/>
              <w:rPr>
                <w:rFonts w:cs="Arial"/>
                <w:sz w:val="20"/>
                <w:szCs w:val="20"/>
              </w:rPr>
            </w:pPr>
            <w:r>
              <w:rPr>
                <w:rFonts w:cs="Arial"/>
                <w:sz w:val="20"/>
                <w:szCs w:val="20"/>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4BF77D5" w14:textId="77777777" w:rsidR="00EC56B9" w:rsidRPr="00563F50" w:rsidRDefault="00EC56B9" w:rsidP="002F035E">
            <w:pPr>
              <w:spacing w:after="0" w:line="240" w:lineRule="auto"/>
              <w:ind w:left="28" w:firstLine="0"/>
              <w:jc w:val="center"/>
              <w:rPr>
                <w:rFonts w:cs="Arial"/>
                <w:sz w:val="20"/>
                <w:szCs w:val="20"/>
              </w:rPr>
            </w:pPr>
            <w:r w:rsidRPr="00563F50">
              <w:rPr>
                <w:rFonts w:cs="Arial"/>
                <w:sz w:val="20"/>
                <w:szCs w:val="20"/>
              </w:rPr>
              <w:t>ODABRANO</w:t>
            </w:r>
          </w:p>
        </w:tc>
      </w:tr>
      <w:tr w:rsidR="0086408A" w:rsidRPr="00563F50" w14:paraId="387467B6" w14:textId="77777777" w:rsidTr="006C6FEC">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2975E88"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641283EF" w14:textId="77777777" w:rsidR="0086408A" w:rsidRPr="00563F50" w:rsidRDefault="0086408A" w:rsidP="0086408A">
            <w:pPr>
              <w:spacing w:line="240" w:lineRule="auto"/>
              <w:rPr>
                <w:rFonts w:cs="Arial"/>
                <w:sz w:val="20"/>
                <w:szCs w:val="20"/>
              </w:rPr>
            </w:pPr>
            <w:r w:rsidRPr="00563F50">
              <w:rPr>
                <w:rFonts w:cs="Arial"/>
                <w:sz w:val="20"/>
                <w:szCs w:val="20"/>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55C63AF" w14:textId="25ABB99F"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3468EDB7" w14:textId="77777777" w:rsidR="0086408A" w:rsidRPr="00563F50" w:rsidRDefault="0086408A" w:rsidP="0086408A">
            <w:pPr>
              <w:spacing w:after="0" w:line="240" w:lineRule="auto"/>
              <w:ind w:left="0" w:right="54" w:firstLine="0"/>
              <w:jc w:val="center"/>
              <w:rPr>
                <w:rFonts w:cs="Arial"/>
                <w:sz w:val="20"/>
                <w:szCs w:val="20"/>
              </w:rPr>
            </w:pPr>
          </w:p>
        </w:tc>
      </w:tr>
      <w:tr w:rsidR="0086408A" w:rsidRPr="00563F50" w14:paraId="5F91B170" w14:textId="77777777" w:rsidTr="006C6FEC">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4BB8FF9"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0A8F4204" w14:textId="77777777" w:rsidR="0086408A" w:rsidRPr="00563F50" w:rsidRDefault="0086408A" w:rsidP="0086408A">
            <w:pPr>
              <w:spacing w:line="240" w:lineRule="auto"/>
              <w:rPr>
                <w:rFonts w:cs="Arial"/>
                <w:sz w:val="20"/>
                <w:szCs w:val="20"/>
              </w:rPr>
            </w:pPr>
            <w:r w:rsidRPr="00563F50">
              <w:rPr>
                <w:rFonts w:cs="Arial"/>
                <w:sz w:val="20"/>
                <w:szCs w:val="20"/>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4E43EEA" w14:textId="48FE9D1A"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334E57F9" w14:textId="77777777" w:rsidR="0086408A" w:rsidRPr="00563F50" w:rsidRDefault="0086408A" w:rsidP="0086408A">
            <w:pPr>
              <w:spacing w:after="0" w:line="240" w:lineRule="auto"/>
              <w:ind w:left="31" w:firstLine="0"/>
              <w:jc w:val="center"/>
              <w:rPr>
                <w:rFonts w:cs="Arial"/>
                <w:b/>
                <w:sz w:val="20"/>
                <w:szCs w:val="20"/>
              </w:rPr>
            </w:pPr>
          </w:p>
        </w:tc>
      </w:tr>
      <w:tr w:rsidR="0086408A" w:rsidRPr="00563F50" w14:paraId="58002A28" w14:textId="77777777" w:rsidTr="006C6FEC">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351088D"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06C1F486" w14:textId="77777777" w:rsidR="0086408A" w:rsidRPr="00563F50" w:rsidRDefault="0086408A" w:rsidP="0086408A">
            <w:pPr>
              <w:spacing w:line="240" w:lineRule="auto"/>
              <w:rPr>
                <w:rFonts w:cs="Arial"/>
                <w:sz w:val="20"/>
                <w:szCs w:val="20"/>
              </w:rPr>
            </w:pPr>
            <w:r w:rsidRPr="00563F50">
              <w:rPr>
                <w:rFonts w:cs="Arial"/>
                <w:sz w:val="20"/>
                <w:szCs w:val="20"/>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59CE705A" w14:textId="5C1C8A60"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5FB904F6" w14:textId="77777777" w:rsidR="0086408A" w:rsidRPr="00563F50" w:rsidRDefault="0086408A" w:rsidP="0086408A">
            <w:pPr>
              <w:spacing w:after="0" w:line="240" w:lineRule="auto"/>
              <w:ind w:left="31" w:firstLine="0"/>
              <w:jc w:val="center"/>
              <w:rPr>
                <w:rFonts w:cs="Arial"/>
                <w:sz w:val="20"/>
                <w:szCs w:val="20"/>
              </w:rPr>
            </w:pPr>
          </w:p>
        </w:tc>
      </w:tr>
      <w:tr w:rsidR="0086408A" w:rsidRPr="00563F50" w14:paraId="52AD3861" w14:textId="77777777" w:rsidTr="006C6FEC">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95E23BD"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4B8DD004" w14:textId="77777777" w:rsidR="0086408A" w:rsidRPr="00563F50" w:rsidRDefault="0086408A" w:rsidP="0086408A">
            <w:pPr>
              <w:spacing w:line="240" w:lineRule="auto"/>
              <w:rPr>
                <w:rFonts w:cs="Arial"/>
                <w:sz w:val="20"/>
                <w:szCs w:val="20"/>
              </w:rPr>
            </w:pPr>
            <w:r w:rsidRPr="00563F50">
              <w:rPr>
                <w:rFonts w:cs="Arial"/>
                <w:sz w:val="20"/>
                <w:szCs w:val="20"/>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1A7218CD" w14:textId="5C7B3EE8"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262E20CE" w14:textId="77777777" w:rsidR="0086408A" w:rsidRPr="00563F50" w:rsidRDefault="0086408A" w:rsidP="0086408A">
            <w:pPr>
              <w:spacing w:after="0" w:line="240" w:lineRule="auto"/>
              <w:ind w:left="31" w:firstLine="0"/>
              <w:jc w:val="center"/>
              <w:rPr>
                <w:rFonts w:cs="Arial"/>
                <w:sz w:val="20"/>
                <w:szCs w:val="20"/>
              </w:rPr>
            </w:pPr>
            <w:r w:rsidRPr="00563F50">
              <w:rPr>
                <w:rFonts w:cs="Arial"/>
                <w:b/>
                <w:color w:val="auto"/>
                <w:sz w:val="20"/>
                <w:szCs w:val="20"/>
              </w:rPr>
              <w:t>X</w:t>
            </w:r>
          </w:p>
        </w:tc>
      </w:tr>
      <w:tr w:rsidR="0086408A" w:rsidRPr="00563F50" w14:paraId="0361747E" w14:textId="77777777" w:rsidTr="006C6FEC">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A58CE42"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1BED9ED5" w14:textId="77777777" w:rsidR="0086408A" w:rsidRPr="00563F50" w:rsidRDefault="0086408A" w:rsidP="0086408A">
            <w:pPr>
              <w:spacing w:line="240" w:lineRule="auto"/>
              <w:rPr>
                <w:rFonts w:cs="Arial"/>
                <w:sz w:val="20"/>
                <w:szCs w:val="20"/>
              </w:rPr>
            </w:pPr>
            <w:r w:rsidRPr="00563F50">
              <w:rPr>
                <w:rFonts w:cs="Arial"/>
                <w:sz w:val="20"/>
                <w:szCs w:val="20"/>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05F31797" w14:textId="68A64792"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59DCB6E6" w14:textId="77777777" w:rsidR="0086408A" w:rsidRPr="00563F50" w:rsidRDefault="0086408A" w:rsidP="0086408A">
            <w:pPr>
              <w:spacing w:after="0" w:line="240" w:lineRule="auto"/>
              <w:ind w:left="30" w:firstLine="0"/>
              <w:jc w:val="center"/>
              <w:rPr>
                <w:rFonts w:cs="Arial"/>
                <w:sz w:val="20"/>
                <w:szCs w:val="20"/>
              </w:rPr>
            </w:pPr>
          </w:p>
        </w:tc>
      </w:tr>
    </w:tbl>
    <w:p w14:paraId="4CBEBE92" w14:textId="77777777" w:rsidR="00EC56B9" w:rsidRPr="00563F50" w:rsidRDefault="00EC56B9" w:rsidP="00002B84">
      <w:pPr>
        <w:pStyle w:val="Naslov4"/>
      </w:pPr>
    </w:p>
    <w:p w14:paraId="4CA1B4BD" w14:textId="77777777" w:rsidR="00EC56B9" w:rsidRPr="00563F50" w:rsidRDefault="00EC56B9" w:rsidP="00002B84">
      <w:pPr>
        <w:pStyle w:val="Naslov4"/>
      </w:pPr>
      <w:r w:rsidRPr="00563F50">
        <w:t xml:space="preserve">Društvena stabilnost i politika </w:t>
      </w:r>
    </w:p>
    <w:p w14:paraId="729F9E5C" w14:textId="77777777" w:rsidR="00EC56B9" w:rsidRPr="00563F50" w:rsidRDefault="00EC56B9" w:rsidP="00EC56B9">
      <w:pPr>
        <w:ind w:left="-5" w:right="14"/>
        <w:rPr>
          <w:rFonts w:cs="Arial"/>
          <w:color w:val="auto"/>
          <w:u w:val="single"/>
        </w:rPr>
      </w:pPr>
      <w:r w:rsidRPr="00563F50">
        <w:rPr>
          <w:rFonts w:cs="Arial"/>
          <w:color w:val="auto"/>
          <w:u w:val="single"/>
        </w:rPr>
        <w:t xml:space="preserve">Kritična infrastruktura </w:t>
      </w:r>
    </w:p>
    <w:p w14:paraId="708B183E" w14:textId="77777777" w:rsidR="00EC56B9" w:rsidRPr="00563F50" w:rsidRDefault="00EC56B9" w:rsidP="00EC56B9">
      <w:pPr>
        <w:autoSpaceDE w:val="0"/>
        <w:autoSpaceDN w:val="0"/>
        <w:adjustRightInd w:val="0"/>
        <w:rPr>
          <w:rFonts w:cs="Arial"/>
          <w:color w:val="auto"/>
        </w:rPr>
      </w:pPr>
    </w:p>
    <w:p w14:paraId="232E0739" w14:textId="75DE6DF4" w:rsidR="00EC56B9" w:rsidRDefault="00EC56B9" w:rsidP="00EC56B9">
      <w:pPr>
        <w:ind w:left="-5" w:right="14"/>
        <w:rPr>
          <w:rFonts w:cs="Arial"/>
          <w:b/>
          <w:color w:val="auto"/>
        </w:rPr>
      </w:pPr>
      <w:r w:rsidRPr="00563F50">
        <w:rPr>
          <w:rFonts w:cs="Arial"/>
          <w:color w:val="auto"/>
        </w:rPr>
        <w:t xml:space="preserve">Budući da </w:t>
      </w:r>
      <w:r>
        <w:rPr>
          <w:rFonts w:cs="Arial"/>
          <w:color w:val="auto"/>
        </w:rPr>
        <w:t xml:space="preserve">klizište </w:t>
      </w:r>
      <w:r w:rsidRPr="00563F50">
        <w:rPr>
          <w:rFonts w:cs="Arial"/>
          <w:color w:val="auto"/>
        </w:rPr>
        <w:t>može imati i veće posljedice po neke dijelove kritične infrastrukture (</w:t>
      </w:r>
      <w:r>
        <w:rPr>
          <w:rFonts w:cs="Arial"/>
          <w:color w:val="auto"/>
        </w:rPr>
        <w:t>prometnice, opskrba strujom i vodom</w:t>
      </w:r>
      <w:r w:rsidRPr="00563F50">
        <w:rPr>
          <w:rFonts w:cs="Arial"/>
          <w:color w:val="auto"/>
        </w:rPr>
        <w:t xml:space="preserve">) i posljedice moguće štete na kritičnoj infrastrukturi u odnosu na proračun mogu se procijeniti kao: </w:t>
      </w:r>
      <w:r w:rsidRPr="00563F50">
        <w:rPr>
          <w:rFonts w:cs="Arial"/>
          <w:b/>
        </w:rPr>
        <w:t>kategorija</w:t>
      </w:r>
      <w:r w:rsidR="00522137">
        <w:rPr>
          <w:rFonts w:cs="Arial"/>
          <w:b/>
        </w:rPr>
        <w:t xml:space="preserve"> </w:t>
      </w:r>
      <w:r w:rsidR="00522137" w:rsidRPr="00522137">
        <w:rPr>
          <w:rFonts w:cs="Arial"/>
          <w:b/>
        </w:rPr>
        <w:t>5 katastrofalne.</w:t>
      </w:r>
      <w:r w:rsidR="00522137">
        <w:rPr>
          <w:rFonts w:cs="Arial"/>
          <w:b/>
          <w:color w:val="auto"/>
        </w:rPr>
        <w:t xml:space="preserve"> </w:t>
      </w:r>
    </w:p>
    <w:p w14:paraId="37D7E38F" w14:textId="77777777" w:rsidR="00522137" w:rsidRPr="00563F50" w:rsidRDefault="00522137" w:rsidP="00EC56B9">
      <w:pPr>
        <w:ind w:left="-5" w:right="14"/>
        <w:rPr>
          <w:rFonts w:cs="Arial"/>
          <w:color w:val="auto"/>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EC56B9" w:rsidRPr="00563F50" w14:paraId="23ABCF4B" w14:textId="77777777" w:rsidTr="002F035E">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7041B439" w14:textId="77777777" w:rsidR="00EC56B9" w:rsidRPr="00563F50" w:rsidRDefault="00EC56B9" w:rsidP="002F035E">
            <w:pPr>
              <w:spacing w:after="0" w:line="240" w:lineRule="auto"/>
              <w:ind w:left="28" w:firstLine="0"/>
              <w:jc w:val="center"/>
              <w:rPr>
                <w:rFonts w:cs="Arial"/>
                <w:sz w:val="20"/>
                <w:szCs w:val="20"/>
              </w:rPr>
            </w:pPr>
            <w:r w:rsidRPr="00563F50">
              <w:rPr>
                <w:rFonts w:cs="Arial"/>
                <w:sz w:val="20"/>
                <w:szCs w:val="20"/>
              </w:rPr>
              <w:t>Društvena stabilnost i politika</w:t>
            </w:r>
          </w:p>
        </w:tc>
      </w:tr>
      <w:tr w:rsidR="00EC56B9" w:rsidRPr="00563F50" w14:paraId="4BFC78D3" w14:textId="77777777" w:rsidTr="002F035E">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113C28F8" w14:textId="77777777" w:rsidR="00EC56B9" w:rsidRPr="00563F50" w:rsidRDefault="00EC56B9" w:rsidP="002F035E">
            <w:pPr>
              <w:spacing w:after="0" w:line="240" w:lineRule="auto"/>
              <w:ind w:left="28" w:firstLine="0"/>
              <w:jc w:val="center"/>
              <w:rPr>
                <w:rFonts w:cs="Arial"/>
                <w:sz w:val="20"/>
                <w:szCs w:val="20"/>
              </w:rPr>
            </w:pPr>
            <w:r w:rsidRPr="00563F50">
              <w:rPr>
                <w:rFonts w:cs="Arial"/>
                <w:sz w:val="20"/>
                <w:szCs w:val="20"/>
              </w:rPr>
              <w:t>Kritična infrastruktura</w:t>
            </w:r>
          </w:p>
        </w:tc>
      </w:tr>
      <w:tr w:rsidR="00EC56B9" w:rsidRPr="00563F50" w14:paraId="5A82601F" w14:textId="77777777" w:rsidTr="002F035E">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FB4227A" w14:textId="77777777" w:rsidR="00EC56B9" w:rsidRPr="00563F50" w:rsidRDefault="00EC56B9" w:rsidP="002F035E">
            <w:pPr>
              <w:spacing w:after="0" w:line="240" w:lineRule="auto"/>
              <w:ind w:left="26" w:firstLine="0"/>
              <w:jc w:val="center"/>
              <w:rPr>
                <w:rFonts w:cs="Arial"/>
                <w:sz w:val="20"/>
                <w:szCs w:val="20"/>
              </w:rPr>
            </w:pPr>
            <w:r w:rsidRPr="00563F50">
              <w:rPr>
                <w:rFonts w:cs="Arial"/>
                <w:sz w:val="20"/>
                <w:szCs w:val="20"/>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C9B6469" w14:textId="77777777" w:rsidR="00EC56B9" w:rsidRPr="00563F50" w:rsidRDefault="00EC56B9" w:rsidP="002F035E">
            <w:pPr>
              <w:spacing w:line="240" w:lineRule="auto"/>
              <w:rPr>
                <w:rFonts w:cs="Arial"/>
                <w:sz w:val="20"/>
                <w:szCs w:val="20"/>
              </w:rPr>
            </w:pPr>
            <w:r w:rsidRPr="00563F50">
              <w:rPr>
                <w:rFonts w:cs="Arial"/>
                <w:sz w:val="20"/>
                <w:szCs w:val="20"/>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067CB90" w14:textId="77777777" w:rsidR="00EC56B9" w:rsidRPr="00563F50" w:rsidRDefault="0034777E" w:rsidP="002F035E">
            <w:pPr>
              <w:spacing w:after="0" w:line="240" w:lineRule="auto"/>
              <w:ind w:left="28" w:firstLine="0"/>
              <w:jc w:val="center"/>
              <w:rPr>
                <w:rFonts w:cs="Arial"/>
                <w:sz w:val="20"/>
                <w:szCs w:val="20"/>
              </w:rPr>
            </w:pPr>
            <w:r>
              <w:rPr>
                <w:rFonts w:cs="Arial"/>
                <w:sz w:val="20"/>
                <w:szCs w:val="20"/>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8F92EBB" w14:textId="77777777" w:rsidR="00EC56B9" w:rsidRPr="00563F50" w:rsidRDefault="00EC56B9" w:rsidP="002F035E">
            <w:pPr>
              <w:spacing w:after="0" w:line="240" w:lineRule="auto"/>
              <w:ind w:left="28" w:firstLine="0"/>
              <w:jc w:val="center"/>
              <w:rPr>
                <w:rFonts w:cs="Arial"/>
                <w:sz w:val="20"/>
                <w:szCs w:val="20"/>
              </w:rPr>
            </w:pPr>
            <w:r w:rsidRPr="00563F50">
              <w:rPr>
                <w:rFonts w:cs="Arial"/>
                <w:sz w:val="20"/>
                <w:szCs w:val="20"/>
              </w:rPr>
              <w:t>ODABRANO</w:t>
            </w:r>
          </w:p>
        </w:tc>
      </w:tr>
      <w:tr w:rsidR="0086408A" w:rsidRPr="00563F50" w14:paraId="22CEE44D" w14:textId="77777777" w:rsidTr="006C6FEC">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6AE7B33"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7EB9299E" w14:textId="77777777" w:rsidR="0086408A" w:rsidRPr="00563F50" w:rsidRDefault="0086408A" w:rsidP="0086408A">
            <w:pPr>
              <w:spacing w:line="240" w:lineRule="auto"/>
              <w:rPr>
                <w:rFonts w:cs="Arial"/>
                <w:sz w:val="20"/>
                <w:szCs w:val="20"/>
              </w:rPr>
            </w:pPr>
            <w:r w:rsidRPr="00563F50">
              <w:rPr>
                <w:rFonts w:cs="Arial"/>
                <w:sz w:val="20"/>
                <w:szCs w:val="20"/>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07E874A" w14:textId="669AFAD0"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3118E326" w14:textId="77777777" w:rsidR="0086408A" w:rsidRPr="00563F50" w:rsidRDefault="0086408A" w:rsidP="0086408A">
            <w:pPr>
              <w:spacing w:after="0" w:line="240" w:lineRule="auto"/>
              <w:ind w:left="0" w:right="54" w:firstLine="0"/>
              <w:jc w:val="center"/>
              <w:rPr>
                <w:rFonts w:cs="Arial"/>
                <w:sz w:val="20"/>
                <w:szCs w:val="20"/>
              </w:rPr>
            </w:pPr>
          </w:p>
        </w:tc>
      </w:tr>
      <w:tr w:rsidR="0086408A" w:rsidRPr="00563F50" w14:paraId="4450BACD" w14:textId="77777777" w:rsidTr="007A4A2E">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61919FD"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3C06EBB5" w14:textId="77777777" w:rsidR="0086408A" w:rsidRPr="00563F50" w:rsidRDefault="0086408A" w:rsidP="0086408A">
            <w:pPr>
              <w:spacing w:line="240" w:lineRule="auto"/>
              <w:rPr>
                <w:rFonts w:cs="Arial"/>
                <w:sz w:val="20"/>
                <w:szCs w:val="20"/>
              </w:rPr>
            </w:pPr>
            <w:r w:rsidRPr="00563F50">
              <w:rPr>
                <w:rFonts w:cs="Arial"/>
                <w:sz w:val="20"/>
                <w:szCs w:val="20"/>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708D4EB3" w14:textId="04F8667F"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781121F5" w14:textId="77777777" w:rsidR="0086408A" w:rsidRPr="00563F50" w:rsidRDefault="0086408A" w:rsidP="0086408A">
            <w:pPr>
              <w:spacing w:after="0" w:line="240" w:lineRule="auto"/>
              <w:ind w:left="31" w:firstLine="0"/>
              <w:jc w:val="center"/>
              <w:rPr>
                <w:rFonts w:cs="Arial"/>
                <w:b/>
                <w:sz w:val="20"/>
                <w:szCs w:val="20"/>
              </w:rPr>
            </w:pPr>
          </w:p>
        </w:tc>
      </w:tr>
      <w:tr w:rsidR="0086408A" w:rsidRPr="00563F50" w14:paraId="3B3A6D14" w14:textId="77777777" w:rsidTr="007A4A2E">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81B1B9E"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72FF71BC" w14:textId="77777777" w:rsidR="0086408A" w:rsidRPr="00563F50" w:rsidRDefault="0086408A" w:rsidP="0086408A">
            <w:pPr>
              <w:spacing w:line="240" w:lineRule="auto"/>
              <w:rPr>
                <w:rFonts w:cs="Arial"/>
                <w:sz w:val="20"/>
                <w:szCs w:val="20"/>
              </w:rPr>
            </w:pPr>
            <w:r w:rsidRPr="00563F50">
              <w:rPr>
                <w:rFonts w:cs="Arial"/>
                <w:sz w:val="20"/>
                <w:szCs w:val="20"/>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CBB245E" w14:textId="100B3A7A"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426F19B8" w14:textId="77777777" w:rsidR="0086408A" w:rsidRPr="00563F50" w:rsidRDefault="0086408A" w:rsidP="0086408A">
            <w:pPr>
              <w:spacing w:after="0" w:line="240" w:lineRule="auto"/>
              <w:ind w:left="31" w:firstLine="0"/>
              <w:jc w:val="center"/>
              <w:rPr>
                <w:rFonts w:cs="Arial"/>
                <w:sz w:val="20"/>
                <w:szCs w:val="20"/>
              </w:rPr>
            </w:pPr>
          </w:p>
        </w:tc>
      </w:tr>
      <w:tr w:rsidR="0086408A" w:rsidRPr="00563F50" w14:paraId="77DAA8BE" w14:textId="77777777" w:rsidTr="007A4A2E">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B776BCF"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3F6FD258" w14:textId="77777777" w:rsidR="0086408A" w:rsidRPr="00563F50" w:rsidRDefault="0086408A" w:rsidP="0086408A">
            <w:pPr>
              <w:spacing w:line="240" w:lineRule="auto"/>
              <w:rPr>
                <w:rFonts w:cs="Arial"/>
                <w:sz w:val="20"/>
                <w:szCs w:val="20"/>
              </w:rPr>
            </w:pPr>
            <w:r w:rsidRPr="00563F50">
              <w:rPr>
                <w:rFonts w:cs="Arial"/>
                <w:sz w:val="20"/>
                <w:szCs w:val="20"/>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3FE55442" w14:textId="390EA8BD"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5BDE3D18" w14:textId="77777777" w:rsidR="0086408A" w:rsidRPr="00563F50" w:rsidRDefault="0086408A" w:rsidP="0086408A">
            <w:pPr>
              <w:spacing w:after="0" w:line="240" w:lineRule="auto"/>
              <w:ind w:left="31" w:firstLine="0"/>
              <w:jc w:val="center"/>
              <w:rPr>
                <w:rFonts w:cs="Arial"/>
                <w:sz w:val="20"/>
                <w:szCs w:val="20"/>
              </w:rPr>
            </w:pPr>
          </w:p>
        </w:tc>
      </w:tr>
      <w:tr w:rsidR="0086408A" w:rsidRPr="00563F50" w14:paraId="3413A7D5" w14:textId="77777777" w:rsidTr="007A4A2E">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A8877DD"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006B1010" w14:textId="77777777" w:rsidR="0086408A" w:rsidRPr="00563F50" w:rsidRDefault="0086408A" w:rsidP="0086408A">
            <w:pPr>
              <w:spacing w:line="240" w:lineRule="auto"/>
              <w:rPr>
                <w:rFonts w:cs="Arial"/>
                <w:sz w:val="20"/>
                <w:szCs w:val="20"/>
              </w:rPr>
            </w:pPr>
            <w:r w:rsidRPr="00563F50">
              <w:rPr>
                <w:rFonts w:cs="Arial"/>
                <w:sz w:val="20"/>
                <w:szCs w:val="20"/>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2653E0D3" w14:textId="08587004"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7AE4BC2B" w14:textId="77777777" w:rsidR="0086408A" w:rsidRPr="00563F50" w:rsidRDefault="0086408A" w:rsidP="0086408A">
            <w:pPr>
              <w:spacing w:after="0" w:line="240" w:lineRule="auto"/>
              <w:ind w:left="30" w:firstLine="0"/>
              <w:jc w:val="center"/>
              <w:rPr>
                <w:rFonts w:cs="Arial"/>
                <w:sz w:val="20"/>
                <w:szCs w:val="20"/>
              </w:rPr>
            </w:pPr>
            <w:r w:rsidRPr="00563F50">
              <w:rPr>
                <w:rFonts w:cs="Arial"/>
                <w:b/>
                <w:color w:val="auto"/>
                <w:sz w:val="20"/>
                <w:szCs w:val="20"/>
              </w:rPr>
              <w:t>X</w:t>
            </w:r>
          </w:p>
        </w:tc>
      </w:tr>
    </w:tbl>
    <w:p w14:paraId="711A6F51" w14:textId="77777777" w:rsidR="00EC56B9" w:rsidRPr="00563F50" w:rsidRDefault="00EC56B9" w:rsidP="00EC56B9">
      <w:pPr>
        <w:spacing w:after="22" w:line="259" w:lineRule="auto"/>
        <w:ind w:left="0" w:firstLine="0"/>
        <w:jc w:val="left"/>
        <w:rPr>
          <w:rFonts w:cs="Arial"/>
          <w:color w:val="auto"/>
        </w:rPr>
      </w:pPr>
    </w:p>
    <w:p w14:paraId="1E2D6792" w14:textId="77777777" w:rsidR="00EC56B9" w:rsidRPr="00563F50" w:rsidRDefault="00EC56B9" w:rsidP="00EC56B9">
      <w:pPr>
        <w:ind w:left="-5" w:right="14"/>
        <w:rPr>
          <w:rFonts w:cs="Arial"/>
          <w:color w:val="auto"/>
          <w:u w:val="single"/>
        </w:rPr>
      </w:pPr>
      <w:r w:rsidRPr="00563F50">
        <w:rPr>
          <w:rFonts w:cs="Arial"/>
          <w:color w:val="auto"/>
          <w:u w:val="single"/>
        </w:rPr>
        <w:t xml:space="preserve">Ustanove/građevine javnog društvenog značaja </w:t>
      </w:r>
    </w:p>
    <w:p w14:paraId="4EEB0A4E" w14:textId="77777777" w:rsidR="00EC56B9" w:rsidRPr="00563F50" w:rsidRDefault="00EC56B9" w:rsidP="00EC56B9">
      <w:pPr>
        <w:ind w:left="-5" w:right="14"/>
        <w:rPr>
          <w:rFonts w:cs="Arial"/>
          <w:color w:val="auto"/>
        </w:rPr>
      </w:pPr>
    </w:p>
    <w:p w14:paraId="29F72A01" w14:textId="77777777" w:rsidR="00EC56B9" w:rsidRPr="00563F50" w:rsidRDefault="00EC56B9" w:rsidP="00EC56B9">
      <w:pPr>
        <w:ind w:left="-5" w:right="14"/>
        <w:rPr>
          <w:rFonts w:cs="Arial"/>
          <w:color w:val="auto"/>
        </w:rPr>
      </w:pPr>
      <w:r w:rsidRPr="00563F50">
        <w:rPr>
          <w:rFonts w:cs="Arial"/>
          <w:color w:val="auto"/>
        </w:rPr>
        <w:t xml:space="preserve">Posljedice moguće štete na ustanovama/građevinama javnog društvenog značaja i kategorija u odnosu na proračun može se procijeniti kao: </w:t>
      </w:r>
      <w:r w:rsidR="00522137" w:rsidRPr="00563F50">
        <w:rPr>
          <w:rFonts w:cs="Arial"/>
          <w:b/>
        </w:rPr>
        <w:t>kategorija</w:t>
      </w:r>
      <w:r w:rsidR="00522137">
        <w:rPr>
          <w:rFonts w:cs="Arial"/>
          <w:b/>
        </w:rPr>
        <w:t xml:space="preserve"> </w:t>
      </w:r>
      <w:r w:rsidR="00522137" w:rsidRPr="00522137">
        <w:rPr>
          <w:rFonts w:cs="Arial"/>
          <w:b/>
        </w:rPr>
        <w:t>5 katastrofalne.</w:t>
      </w:r>
    </w:p>
    <w:p w14:paraId="0A132FC6" w14:textId="77777777" w:rsidR="00EC56B9" w:rsidRPr="00563F50" w:rsidRDefault="00EC56B9" w:rsidP="00EC56B9">
      <w:pPr>
        <w:ind w:left="-5" w:right="14"/>
        <w:rPr>
          <w:rFonts w:cs="Arial"/>
          <w:color w:val="auto"/>
        </w:rPr>
      </w:pPr>
    </w:p>
    <w:tbl>
      <w:tblPr>
        <w:tblStyle w:val="TableGrid"/>
        <w:tblW w:w="8140" w:type="dxa"/>
        <w:jc w:val="center"/>
        <w:tblInd w:w="0" w:type="dxa"/>
        <w:tblCellMar>
          <w:top w:w="22" w:type="dxa"/>
          <w:left w:w="115" w:type="dxa"/>
          <w:right w:w="143" w:type="dxa"/>
        </w:tblCellMar>
        <w:tblLook w:val="04A0" w:firstRow="1" w:lastRow="0" w:firstColumn="1" w:lastColumn="0" w:noHBand="0" w:noVBand="1"/>
      </w:tblPr>
      <w:tblGrid>
        <w:gridCol w:w="1275"/>
        <w:gridCol w:w="1697"/>
        <w:gridCol w:w="3544"/>
        <w:gridCol w:w="1624"/>
      </w:tblGrid>
      <w:tr w:rsidR="00EC56B9" w:rsidRPr="00563F50" w14:paraId="67F62A99" w14:textId="77777777" w:rsidTr="002F035E">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1D1C7661" w14:textId="77777777" w:rsidR="00EC56B9" w:rsidRPr="00563F50" w:rsidRDefault="00EC56B9" w:rsidP="002F035E">
            <w:pPr>
              <w:spacing w:after="0" w:line="240" w:lineRule="auto"/>
              <w:ind w:left="28" w:firstLine="0"/>
              <w:jc w:val="center"/>
              <w:rPr>
                <w:rFonts w:cs="Arial"/>
                <w:sz w:val="20"/>
                <w:szCs w:val="20"/>
              </w:rPr>
            </w:pPr>
            <w:r w:rsidRPr="00563F50">
              <w:rPr>
                <w:rFonts w:cs="Arial"/>
                <w:sz w:val="20"/>
                <w:szCs w:val="20"/>
              </w:rPr>
              <w:t>Društvena stabilnost i politika</w:t>
            </w:r>
          </w:p>
        </w:tc>
      </w:tr>
      <w:tr w:rsidR="00EC56B9" w:rsidRPr="00563F50" w14:paraId="7BA15260" w14:textId="77777777" w:rsidTr="002F035E">
        <w:trPr>
          <w:trHeight w:val="244"/>
          <w:jc w:val="center"/>
        </w:trPr>
        <w:tc>
          <w:tcPr>
            <w:tcW w:w="8140"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69CD14BC" w14:textId="77777777" w:rsidR="00EC56B9" w:rsidRPr="00563F50" w:rsidRDefault="00EC56B9" w:rsidP="002F035E">
            <w:pPr>
              <w:spacing w:after="0" w:line="240" w:lineRule="auto"/>
              <w:ind w:left="28" w:firstLine="0"/>
              <w:jc w:val="center"/>
              <w:rPr>
                <w:rFonts w:cs="Arial"/>
                <w:sz w:val="20"/>
                <w:szCs w:val="20"/>
              </w:rPr>
            </w:pPr>
            <w:r w:rsidRPr="00563F50">
              <w:rPr>
                <w:rFonts w:cs="Arial"/>
                <w:sz w:val="20"/>
                <w:szCs w:val="20"/>
              </w:rPr>
              <w:t>Ustanove/građevine javnog društvenog značaja</w:t>
            </w:r>
          </w:p>
        </w:tc>
      </w:tr>
      <w:tr w:rsidR="00EC56B9" w:rsidRPr="00563F50" w14:paraId="15207529" w14:textId="77777777" w:rsidTr="002F035E">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6E22428" w14:textId="77777777" w:rsidR="00EC56B9" w:rsidRPr="00563F50" w:rsidRDefault="00EC56B9" w:rsidP="002F035E">
            <w:pPr>
              <w:spacing w:after="0" w:line="240" w:lineRule="auto"/>
              <w:ind w:left="26" w:firstLine="0"/>
              <w:jc w:val="center"/>
              <w:rPr>
                <w:rFonts w:cs="Arial"/>
                <w:sz w:val="20"/>
                <w:szCs w:val="20"/>
              </w:rPr>
            </w:pPr>
            <w:r w:rsidRPr="00563F50">
              <w:rPr>
                <w:rFonts w:cs="Arial"/>
                <w:sz w:val="20"/>
                <w:szCs w:val="20"/>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C921953" w14:textId="77777777" w:rsidR="00EC56B9" w:rsidRPr="00563F50" w:rsidRDefault="00EC56B9" w:rsidP="002F035E">
            <w:pPr>
              <w:spacing w:line="240" w:lineRule="auto"/>
              <w:rPr>
                <w:rFonts w:cs="Arial"/>
                <w:sz w:val="20"/>
                <w:szCs w:val="20"/>
              </w:rPr>
            </w:pPr>
            <w:r w:rsidRPr="00563F50">
              <w:rPr>
                <w:rFonts w:cs="Arial"/>
                <w:sz w:val="20"/>
                <w:szCs w:val="20"/>
              </w:rPr>
              <w:t>Posljedice</w:t>
            </w:r>
          </w:p>
        </w:tc>
        <w:tc>
          <w:tcPr>
            <w:tcW w:w="354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BE27CA9" w14:textId="77777777" w:rsidR="00EC56B9" w:rsidRPr="00563F50" w:rsidRDefault="0034777E" w:rsidP="002F035E">
            <w:pPr>
              <w:spacing w:after="0" w:line="240" w:lineRule="auto"/>
              <w:ind w:left="28" w:firstLine="0"/>
              <w:jc w:val="center"/>
              <w:rPr>
                <w:rFonts w:cs="Arial"/>
                <w:sz w:val="20"/>
                <w:szCs w:val="20"/>
              </w:rPr>
            </w:pPr>
            <w:r>
              <w:rPr>
                <w:rFonts w:cs="Arial"/>
                <w:sz w:val="20"/>
                <w:szCs w:val="20"/>
              </w:rPr>
              <w:t>Kriterij - EUR</w:t>
            </w:r>
          </w:p>
        </w:tc>
        <w:tc>
          <w:tcPr>
            <w:tcW w:w="162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AD554BB" w14:textId="77777777" w:rsidR="00EC56B9" w:rsidRPr="00563F50" w:rsidRDefault="00EC56B9" w:rsidP="002F035E">
            <w:pPr>
              <w:spacing w:after="0" w:line="240" w:lineRule="auto"/>
              <w:ind w:left="28" w:firstLine="0"/>
              <w:jc w:val="center"/>
              <w:rPr>
                <w:rFonts w:cs="Arial"/>
                <w:sz w:val="20"/>
                <w:szCs w:val="20"/>
              </w:rPr>
            </w:pPr>
            <w:r w:rsidRPr="00563F50">
              <w:rPr>
                <w:rFonts w:cs="Arial"/>
                <w:sz w:val="20"/>
                <w:szCs w:val="20"/>
              </w:rPr>
              <w:t>ODABRANO</w:t>
            </w:r>
          </w:p>
        </w:tc>
      </w:tr>
      <w:tr w:rsidR="0086408A" w:rsidRPr="00563F50" w14:paraId="6F7F34F8" w14:textId="77777777" w:rsidTr="006C6FEC">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93B56AD"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1478E7D8" w14:textId="77777777" w:rsidR="0086408A" w:rsidRPr="00563F50" w:rsidRDefault="0086408A" w:rsidP="0086408A">
            <w:pPr>
              <w:spacing w:line="240" w:lineRule="auto"/>
              <w:rPr>
                <w:rFonts w:cs="Arial"/>
                <w:sz w:val="20"/>
                <w:szCs w:val="20"/>
              </w:rPr>
            </w:pPr>
            <w:r w:rsidRPr="00563F50">
              <w:rPr>
                <w:rFonts w:cs="Arial"/>
                <w:sz w:val="20"/>
                <w:szCs w:val="20"/>
              </w:rPr>
              <w:t>Neznatne</w:t>
            </w:r>
          </w:p>
        </w:tc>
        <w:tc>
          <w:tcPr>
            <w:tcW w:w="3544" w:type="dxa"/>
            <w:tcBorders>
              <w:top w:val="single" w:sz="4" w:space="0" w:color="000000"/>
              <w:left w:val="single" w:sz="4" w:space="0" w:color="000000"/>
              <w:bottom w:val="single" w:sz="4" w:space="0" w:color="000000"/>
              <w:right w:val="single" w:sz="4" w:space="0" w:color="000000"/>
            </w:tcBorders>
            <w:vAlign w:val="center"/>
          </w:tcPr>
          <w:p w14:paraId="7D62F765" w14:textId="44F89E9C"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58B9EB28" w14:textId="77777777" w:rsidR="0086408A" w:rsidRPr="00563F50" w:rsidRDefault="0086408A" w:rsidP="0086408A">
            <w:pPr>
              <w:spacing w:after="0" w:line="240" w:lineRule="auto"/>
              <w:ind w:left="0" w:right="54" w:firstLine="0"/>
              <w:jc w:val="center"/>
              <w:rPr>
                <w:rFonts w:cs="Arial"/>
                <w:sz w:val="20"/>
                <w:szCs w:val="20"/>
              </w:rPr>
            </w:pPr>
          </w:p>
        </w:tc>
      </w:tr>
      <w:tr w:rsidR="0086408A" w:rsidRPr="00563F50" w14:paraId="2C74A93F" w14:textId="77777777" w:rsidTr="006C6FEC">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E200D52"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2EABED1D" w14:textId="77777777" w:rsidR="0086408A" w:rsidRPr="00563F50" w:rsidRDefault="0086408A" w:rsidP="0086408A">
            <w:pPr>
              <w:spacing w:line="240" w:lineRule="auto"/>
              <w:rPr>
                <w:rFonts w:cs="Arial"/>
                <w:sz w:val="20"/>
                <w:szCs w:val="20"/>
              </w:rPr>
            </w:pPr>
            <w:r w:rsidRPr="00563F50">
              <w:rPr>
                <w:rFonts w:cs="Arial"/>
                <w:sz w:val="20"/>
                <w:szCs w:val="20"/>
              </w:rPr>
              <w:t>Malene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14B441C9" w14:textId="7020F7D8"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624C8419" w14:textId="77777777" w:rsidR="0086408A" w:rsidRPr="00563F50" w:rsidRDefault="0086408A" w:rsidP="0086408A">
            <w:pPr>
              <w:spacing w:after="0" w:line="240" w:lineRule="auto"/>
              <w:ind w:left="31" w:firstLine="0"/>
              <w:jc w:val="center"/>
              <w:rPr>
                <w:rFonts w:cs="Arial"/>
                <w:b/>
                <w:sz w:val="20"/>
                <w:szCs w:val="20"/>
              </w:rPr>
            </w:pPr>
          </w:p>
        </w:tc>
      </w:tr>
      <w:tr w:rsidR="0086408A" w:rsidRPr="00563F50" w14:paraId="38268620" w14:textId="77777777" w:rsidTr="006C6FEC">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28D9A86"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5D6DC8D7" w14:textId="77777777" w:rsidR="0086408A" w:rsidRPr="00563F50" w:rsidRDefault="0086408A" w:rsidP="0086408A">
            <w:pPr>
              <w:spacing w:line="240" w:lineRule="auto"/>
              <w:rPr>
                <w:rFonts w:cs="Arial"/>
                <w:sz w:val="20"/>
                <w:szCs w:val="20"/>
              </w:rPr>
            </w:pPr>
            <w:r w:rsidRPr="00563F50">
              <w:rPr>
                <w:rFonts w:cs="Arial"/>
                <w:sz w:val="20"/>
                <w:szCs w:val="20"/>
              </w:rPr>
              <w:t>Umjerene</w:t>
            </w:r>
          </w:p>
        </w:tc>
        <w:tc>
          <w:tcPr>
            <w:tcW w:w="3544" w:type="dxa"/>
            <w:tcBorders>
              <w:top w:val="single" w:sz="4" w:space="0" w:color="000000"/>
              <w:left w:val="single" w:sz="4" w:space="0" w:color="000000"/>
              <w:bottom w:val="single" w:sz="4" w:space="0" w:color="000000"/>
              <w:right w:val="single" w:sz="4" w:space="0" w:color="000000"/>
            </w:tcBorders>
            <w:vAlign w:val="center"/>
          </w:tcPr>
          <w:p w14:paraId="57BEC8DB" w14:textId="5B4F2138"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4D2C50D9" w14:textId="77777777" w:rsidR="0086408A" w:rsidRPr="00563F50" w:rsidRDefault="0086408A" w:rsidP="0086408A">
            <w:pPr>
              <w:spacing w:after="0" w:line="240" w:lineRule="auto"/>
              <w:ind w:left="31" w:firstLine="0"/>
              <w:jc w:val="center"/>
              <w:rPr>
                <w:rFonts w:cs="Arial"/>
                <w:sz w:val="20"/>
                <w:szCs w:val="20"/>
              </w:rPr>
            </w:pPr>
          </w:p>
        </w:tc>
      </w:tr>
      <w:tr w:rsidR="0086408A" w:rsidRPr="00563F50" w14:paraId="7C2687F4" w14:textId="77777777" w:rsidTr="006C6FEC">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8F445AE"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0E21E5B4" w14:textId="77777777" w:rsidR="0086408A" w:rsidRPr="00563F50" w:rsidRDefault="0086408A" w:rsidP="0086408A">
            <w:pPr>
              <w:spacing w:line="240" w:lineRule="auto"/>
              <w:rPr>
                <w:rFonts w:cs="Arial"/>
                <w:sz w:val="20"/>
                <w:szCs w:val="20"/>
              </w:rPr>
            </w:pPr>
            <w:r w:rsidRPr="00563F50">
              <w:rPr>
                <w:rFonts w:cs="Arial"/>
                <w:sz w:val="20"/>
                <w:szCs w:val="20"/>
              </w:rPr>
              <w:t>Značajne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575D46D" w14:textId="56859456"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54632F9D" w14:textId="77777777" w:rsidR="0086408A" w:rsidRPr="00563F50" w:rsidRDefault="0086408A" w:rsidP="0086408A">
            <w:pPr>
              <w:spacing w:after="0" w:line="240" w:lineRule="auto"/>
              <w:ind w:left="31" w:firstLine="0"/>
              <w:jc w:val="center"/>
              <w:rPr>
                <w:rFonts w:cs="Arial"/>
                <w:sz w:val="20"/>
                <w:szCs w:val="20"/>
              </w:rPr>
            </w:pPr>
          </w:p>
        </w:tc>
      </w:tr>
      <w:tr w:rsidR="0086408A" w:rsidRPr="00563F50" w14:paraId="6C3DB078" w14:textId="77777777" w:rsidTr="006C6FEC">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D3A8763"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7968C298" w14:textId="77777777" w:rsidR="0086408A" w:rsidRPr="00563F50" w:rsidRDefault="0086408A" w:rsidP="0086408A">
            <w:pPr>
              <w:spacing w:line="240" w:lineRule="auto"/>
              <w:rPr>
                <w:rFonts w:cs="Arial"/>
                <w:sz w:val="20"/>
                <w:szCs w:val="20"/>
              </w:rPr>
            </w:pPr>
            <w:r w:rsidRPr="00563F50">
              <w:rPr>
                <w:rFonts w:cs="Arial"/>
                <w:sz w:val="20"/>
                <w:szCs w:val="20"/>
              </w:rPr>
              <w:t>Katastrofalne</w:t>
            </w:r>
          </w:p>
        </w:tc>
        <w:tc>
          <w:tcPr>
            <w:tcW w:w="3544" w:type="dxa"/>
            <w:tcBorders>
              <w:top w:val="single" w:sz="4" w:space="0" w:color="000000"/>
              <w:left w:val="single" w:sz="4" w:space="0" w:color="000000"/>
              <w:bottom w:val="single" w:sz="4" w:space="0" w:color="000000"/>
              <w:right w:val="single" w:sz="4" w:space="0" w:color="000000"/>
            </w:tcBorders>
            <w:vAlign w:val="center"/>
          </w:tcPr>
          <w:p w14:paraId="42FE3522" w14:textId="41BED038"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624" w:type="dxa"/>
            <w:tcBorders>
              <w:top w:val="single" w:sz="4" w:space="0" w:color="000000"/>
              <w:left w:val="single" w:sz="4" w:space="0" w:color="000000"/>
              <w:bottom w:val="single" w:sz="4" w:space="0" w:color="000000"/>
              <w:right w:val="single" w:sz="4" w:space="0" w:color="000000"/>
            </w:tcBorders>
            <w:vAlign w:val="center"/>
          </w:tcPr>
          <w:p w14:paraId="2D493331" w14:textId="77777777" w:rsidR="0086408A" w:rsidRPr="00563F50" w:rsidRDefault="0086408A" w:rsidP="0086408A">
            <w:pPr>
              <w:spacing w:after="0" w:line="240" w:lineRule="auto"/>
              <w:ind w:left="30" w:firstLine="0"/>
              <w:jc w:val="center"/>
              <w:rPr>
                <w:rFonts w:cs="Arial"/>
                <w:sz w:val="20"/>
                <w:szCs w:val="20"/>
              </w:rPr>
            </w:pPr>
            <w:r w:rsidRPr="00563F50">
              <w:rPr>
                <w:rFonts w:cs="Arial"/>
                <w:b/>
                <w:color w:val="auto"/>
                <w:sz w:val="20"/>
                <w:szCs w:val="20"/>
              </w:rPr>
              <w:t>X</w:t>
            </w:r>
          </w:p>
        </w:tc>
      </w:tr>
    </w:tbl>
    <w:p w14:paraId="15A7EB59" w14:textId="77777777" w:rsidR="00EC56B9" w:rsidRPr="00563F50" w:rsidRDefault="00EC56B9" w:rsidP="00EC56B9">
      <w:pPr>
        <w:ind w:left="-5" w:right="14"/>
        <w:rPr>
          <w:rFonts w:cs="Arial"/>
          <w:color w:val="auto"/>
        </w:rPr>
      </w:pPr>
    </w:p>
    <w:p w14:paraId="65FC83A1" w14:textId="77777777" w:rsidR="00EC56B9" w:rsidRDefault="00EC56B9" w:rsidP="00EC56B9">
      <w:pPr>
        <w:ind w:left="-5" w:right="14"/>
        <w:rPr>
          <w:rFonts w:cs="Arial"/>
          <w:u w:val="single"/>
        </w:rPr>
      </w:pPr>
    </w:p>
    <w:p w14:paraId="2352B093" w14:textId="77777777" w:rsidR="00EC56B9" w:rsidRDefault="00EC56B9" w:rsidP="00EC56B9">
      <w:pPr>
        <w:spacing w:after="160" w:line="259" w:lineRule="auto"/>
        <w:ind w:left="0" w:firstLine="0"/>
        <w:jc w:val="left"/>
        <w:rPr>
          <w:rFonts w:cs="Arial"/>
          <w:u w:val="single"/>
        </w:rPr>
      </w:pPr>
      <w:r>
        <w:rPr>
          <w:rFonts w:cs="Arial"/>
          <w:u w:val="single"/>
        </w:rPr>
        <w:br w:type="page"/>
      </w:r>
    </w:p>
    <w:p w14:paraId="364CBF42" w14:textId="77777777" w:rsidR="00EC56B9" w:rsidRPr="00563F50" w:rsidRDefault="00EC56B9" w:rsidP="00EC56B9">
      <w:pPr>
        <w:ind w:left="-5" w:right="14"/>
        <w:rPr>
          <w:rFonts w:cs="Arial"/>
          <w:u w:val="single"/>
        </w:rPr>
      </w:pPr>
      <w:r w:rsidRPr="00563F50">
        <w:rPr>
          <w:rFonts w:cs="Arial"/>
          <w:u w:val="single"/>
        </w:rPr>
        <w:t>Ukupne posljedice za društvenu stabilnost i politiku</w:t>
      </w:r>
    </w:p>
    <w:p w14:paraId="3952283C" w14:textId="77777777" w:rsidR="00EC56B9" w:rsidRPr="00563F50" w:rsidRDefault="00EC56B9" w:rsidP="00EC56B9">
      <w:pPr>
        <w:ind w:left="-5" w:right="14"/>
        <w:rPr>
          <w:rFonts w:cs="Arial"/>
        </w:rPr>
      </w:pPr>
    </w:p>
    <w:p w14:paraId="1FDE56CC" w14:textId="77777777" w:rsidR="00EC56B9" w:rsidRPr="00563F50" w:rsidRDefault="00EC56B9" w:rsidP="00EC56B9">
      <w:pPr>
        <w:ind w:left="-5" w:right="14"/>
        <w:rPr>
          <w:rFonts w:cs="Arial"/>
        </w:rPr>
      </w:pPr>
      <w:r w:rsidRPr="00563F50">
        <w:rPr>
          <w:rFonts w:cs="Arial"/>
        </w:rPr>
        <w:t>Ukupne posljedice za kritičnu infrastrukturu i ustanove/građevine javnog društvenog značaja i kategorija u odnosu na proračun može se procijeniti kao:</w:t>
      </w:r>
      <w:r w:rsidR="00870244">
        <w:rPr>
          <w:rFonts w:cs="Arial"/>
        </w:rPr>
        <w:t xml:space="preserve"> </w:t>
      </w:r>
      <w:r w:rsidR="006B06B8" w:rsidRPr="00563F50">
        <w:rPr>
          <w:rFonts w:cs="Arial"/>
          <w:b/>
        </w:rPr>
        <w:t>kategorija</w:t>
      </w:r>
      <w:r w:rsidR="006B06B8">
        <w:rPr>
          <w:rFonts w:cs="Arial"/>
          <w:b/>
        </w:rPr>
        <w:t xml:space="preserve"> </w:t>
      </w:r>
      <w:r w:rsidR="00870244" w:rsidRPr="00870244">
        <w:rPr>
          <w:rFonts w:cs="Arial"/>
          <w:b/>
        </w:rPr>
        <w:t xml:space="preserve">5 </w:t>
      </w:r>
      <w:r w:rsidR="00870244" w:rsidRPr="00AF7BD4">
        <w:rPr>
          <w:rFonts w:cs="Arial"/>
          <w:b/>
        </w:rPr>
        <w:t>katastrofalne</w:t>
      </w:r>
      <w:r w:rsidR="00870244">
        <w:rPr>
          <w:rFonts w:cs="Arial"/>
          <w:b/>
          <w:sz w:val="20"/>
          <w:szCs w:val="20"/>
        </w:rPr>
        <w:t>.</w:t>
      </w:r>
    </w:p>
    <w:p w14:paraId="2FB49126" w14:textId="77777777" w:rsidR="00EC56B9" w:rsidRDefault="00EC56B9" w:rsidP="00EC56B9">
      <w:pPr>
        <w:ind w:left="-5" w:right="14"/>
        <w:rPr>
          <w:rFonts w:cs="Arial"/>
        </w:rPr>
      </w:pPr>
    </w:p>
    <w:p w14:paraId="3D312BC2" w14:textId="77777777" w:rsidR="00EC56B9" w:rsidRPr="00563F50" w:rsidRDefault="00EC56B9" w:rsidP="00EC56B9">
      <w:pPr>
        <w:ind w:left="-5" w:right="14"/>
        <w:rPr>
          <w:rFonts w:cs="Arial"/>
        </w:rPr>
      </w:pPr>
    </w:p>
    <w:tbl>
      <w:tblPr>
        <w:tblStyle w:val="TableGrid"/>
        <w:tblW w:w="8206" w:type="dxa"/>
        <w:jc w:val="center"/>
        <w:tblInd w:w="0" w:type="dxa"/>
        <w:tblCellMar>
          <w:top w:w="22" w:type="dxa"/>
          <w:left w:w="115" w:type="dxa"/>
          <w:right w:w="143" w:type="dxa"/>
        </w:tblCellMar>
        <w:tblLook w:val="04A0" w:firstRow="1" w:lastRow="0" w:firstColumn="1" w:lastColumn="0" w:noHBand="0" w:noVBand="1"/>
      </w:tblPr>
      <w:tblGrid>
        <w:gridCol w:w="1275"/>
        <w:gridCol w:w="1697"/>
        <w:gridCol w:w="3686"/>
        <w:gridCol w:w="1548"/>
      </w:tblGrid>
      <w:tr w:rsidR="00EC56B9" w:rsidRPr="00563F50" w14:paraId="1D17B23C" w14:textId="77777777" w:rsidTr="002F035E">
        <w:trPr>
          <w:trHeight w:val="244"/>
          <w:jc w:val="center"/>
        </w:trPr>
        <w:tc>
          <w:tcPr>
            <w:tcW w:w="8206"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226879DC" w14:textId="77777777" w:rsidR="00EC56B9" w:rsidRPr="00563F50" w:rsidRDefault="00EC56B9" w:rsidP="002F035E">
            <w:pPr>
              <w:spacing w:after="0" w:line="240" w:lineRule="auto"/>
              <w:ind w:left="28" w:firstLine="0"/>
              <w:jc w:val="center"/>
              <w:rPr>
                <w:rFonts w:cs="Arial"/>
                <w:sz w:val="20"/>
                <w:szCs w:val="20"/>
              </w:rPr>
            </w:pPr>
            <w:r w:rsidRPr="00563F50">
              <w:rPr>
                <w:rFonts w:cs="Arial"/>
                <w:sz w:val="20"/>
                <w:szCs w:val="20"/>
              </w:rPr>
              <w:t>Društvena stabilnost i politika - UKUPNO</w:t>
            </w:r>
          </w:p>
        </w:tc>
      </w:tr>
      <w:tr w:rsidR="00EC56B9" w:rsidRPr="00563F50" w14:paraId="4E5D3CF0" w14:textId="77777777" w:rsidTr="002F035E">
        <w:trPr>
          <w:trHeight w:val="691"/>
          <w:jc w:val="center"/>
        </w:trPr>
        <w:tc>
          <w:tcPr>
            <w:tcW w:w="8206"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311D5BF3" w14:textId="77777777" w:rsidR="00EC56B9" w:rsidRPr="00563F50" w:rsidRDefault="00EC56B9" w:rsidP="002F035E">
            <w:pPr>
              <w:spacing w:after="0" w:line="240" w:lineRule="auto"/>
              <w:ind w:left="28" w:firstLine="0"/>
              <w:jc w:val="center"/>
              <w:rPr>
                <w:rFonts w:cs="Arial"/>
                <w:sz w:val="20"/>
                <w:szCs w:val="20"/>
              </w:rPr>
            </w:pPr>
            <w:r w:rsidRPr="00563F50">
              <w:rPr>
                <w:rFonts w:cs="Arial"/>
                <w:noProof/>
                <w:sz w:val="20"/>
                <w:szCs w:val="20"/>
              </w:rPr>
              <w:drawing>
                <wp:inline distT="0" distB="0" distL="0" distR="0" wp14:anchorId="7FDFB190" wp14:editId="43ABE230">
                  <wp:extent cx="5029201" cy="304800"/>
                  <wp:effectExtent l="0" t="0" r="0" b="0"/>
                  <wp:docPr id="18" name="Picture 63820"/>
                  <wp:cNvGraphicFramePr/>
                  <a:graphic xmlns:a="http://schemas.openxmlformats.org/drawingml/2006/main">
                    <a:graphicData uri="http://schemas.openxmlformats.org/drawingml/2006/picture">
                      <pic:pic xmlns:pic="http://schemas.openxmlformats.org/drawingml/2006/picture">
                        <pic:nvPicPr>
                          <pic:cNvPr id="63820" name="Picture 63820"/>
                          <pic:cNvPicPr/>
                        </pic:nvPicPr>
                        <pic:blipFill>
                          <a:blip r:embed="rId12" cstate="print"/>
                          <a:stretch>
                            <a:fillRect/>
                          </a:stretch>
                        </pic:blipFill>
                        <pic:spPr>
                          <a:xfrm>
                            <a:off x="0" y="0"/>
                            <a:ext cx="5029201" cy="304800"/>
                          </a:xfrm>
                          <a:prstGeom prst="rect">
                            <a:avLst/>
                          </a:prstGeom>
                        </pic:spPr>
                      </pic:pic>
                    </a:graphicData>
                  </a:graphic>
                </wp:inline>
              </w:drawing>
            </w:r>
          </w:p>
        </w:tc>
      </w:tr>
      <w:tr w:rsidR="00EC56B9" w:rsidRPr="00563F50" w14:paraId="58F29378" w14:textId="77777777" w:rsidTr="002F035E">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9F79DD9" w14:textId="77777777" w:rsidR="00EC56B9" w:rsidRPr="00563F50" w:rsidRDefault="00EC56B9" w:rsidP="002F035E">
            <w:pPr>
              <w:spacing w:after="0" w:line="240" w:lineRule="auto"/>
              <w:ind w:left="26" w:firstLine="0"/>
              <w:jc w:val="center"/>
              <w:rPr>
                <w:rFonts w:cs="Arial"/>
                <w:sz w:val="20"/>
                <w:szCs w:val="20"/>
              </w:rPr>
            </w:pPr>
            <w:r w:rsidRPr="00563F50">
              <w:rPr>
                <w:rFonts w:cs="Arial"/>
                <w:sz w:val="20"/>
                <w:szCs w:val="20"/>
              </w:rPr>
              <w:t>Kategorija</w:t>
            </w:r>
          </w:p>
        </w:tc>
        <w:tc>
          <w:tcPr>
            <w:tcW w:w="169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B6F85CA" w14:textId="77777777" w:rsidR="00EC56B9" w:rsidRPr="00563F50" w:rsidRDefault="00EC56B9" w:rsidP="002F035E">
            <w:pPr>
              <w:spacing w:line="240" w:lineRule="auto"/>
              <w:rPr>
                <w:rFonts w:cs="Arial"/>
                <w:sz w:val="20"/>
                <w:szCs w:val="20"/>
              </w:rPr>
            </w:pPr>
            <w:r w:rsidRPr="00563F50">
              <w:rPr>
                <w:rFonts w:cs="Arial"/>
                <w:sz w:val="20"/>
                <w:szCs w:val="20"/>
              </w:rPr>
              <w:t>Posljedice</w:t>
            </w:r>
          </w:p>
        </w:tc>
        <w:tc>
          <w:tcPr>
            <w:tcW w:w="368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06C8F2A" w14:textId="77777777" w:rsidR="00EC56B9" w:rsidRPr="00563F50" w:rsidRDefault="0034777E" w:rsidP="002F035E">
            <w:pPr>
              <w:spacing w:after="0" w:line="240" w:lineRule="auto"/>
              <w:ind w:left="28" w:firstLine="0"/>
              <w:jc w:val="center"/>
              <w:rPr>
                <w:rFonts w:cs="Arial"/>
                <w:sz w:val="20"/>
                <w:szCs w:val="20"/>
              </w:rPr>
            </w:pPr>
            <w:r>
              <w:rPr>
                <w:rFonts w:cs="Arial"/>
                <w:sz w:val="20"/>
                <w:szCs w:val="20"/>
              </w:rPr>
              <w:t>Kriterij - EUR</w:t>
            </w:r>
          </w:p>
        </w:tc>
        <w:tc>
          <w:tcPr>
            <w:tcW w:w="154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FBD36F8" w14:textId="77777777" w:rsidR="00EC56B9" w:rsidRPr="00563F50" w:rsidRDefault="00EC56B9" w:rsidP="002F035E">
            <w:pPr>
              <w:spacing w:after="0" w:line="240" w:lineRule="auto"/>
              <w:ind w:left="28" w:firstLine="0"/>
              <w:jc w:val="center"/>
              <w:rPr>
                <w:rFonts w:cs="Arial"/>
                <w:sz w:val="20"/>
                <w:szCs w:val="20"/>
              </w:rPr>
            </w:pPr>
            <w:r w:rsidRPr="00563F50">
              <w:rPr>
                <w:rFonts w:cs="Arial"/>
                <w:sz w:val="20"/>
                <w:szCs w:val="20"/>
              </w:rPr>
              <w:t>ODABRANO</w:t>
            </w:r>
          </w:p>
        </w:tc>
      </w:tr>
      <w:tr w:rsidR="0086408A" w:rsidRPr="00563F50" w14:paraId="0F40F254" w14:textId="77777777" w:rsidTr="002F035E">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D105874"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1 </w:t>
            </w:r>
          </w:p>
        </w:tc>
        <w:tc>
          <w:tcPr>
            <w:tcW w:w="1697" w:type="dxa"/>
            <w:tcBorders>
              <w:top w:val="single" w:sz="4" w:space="0" w:color="000000"/>
              <w:left w:val="single" w:sz="4" w:space="0" w:color="000000"/>
              <w:bottom w:val="single" w:sz="4" w:space="0" w:color="000000"/>
              <w:right w:val="single" w:sz="4" w:space="0" w:color="000000"/>
            </w:tcBorders>
            <w:vAlign w:val="center"/>
          </w:tcPr>
          <w:p w14:paraId="271E4FA1" w14:textId="77777777" w:rsidR="0086408A" w:rsidRPr="00563F50" w:rsidRDefault="0086408A" w:rsidP="0086408A">
            <w:pPr>
              <w:spacing w:line="240" w:lineRule="auto"/>
              <w:rPr>
                <w:rFonts w:cs="Arial"/>
                <w:sz w:val="20"/>
                <w:szCs w:val="20"/>
              </w:rPr>
            </w:pPr>
            <w:r w:rsidRPr="00563F50">
              <w:rPr>
                <w:rFonts w:cs="Arial"/>
                <w:sz w:val="20"/>
                <w:szCs w:val="20"/>
              </w:rPr>
              <w:t>Neznatne</w:t>
            </w:r>
          </w:p>
        </w:tc>
        <w:tc>
          <w:tcPr>
            <w:tcW w:w="3686" w:type="dxa"/>
            <w:tcBorders>
              <w:top w:val="single" w:sz="4" w:space="0" w:color="000000"/>
              <w:left w:val="single" w:sz="4" w:space="0" w:color="000000"/>
              <w:bottom w:val="single" w:sz="4" w:space="0" w:color="000000"/>
              <w:right w:val="single" w:sz="4" w:space="0" w:color="000000"/>
            </w:tcBorders>
            <w:vAlign w:val="center"/>
          </w:tcPr>
          <w:p w14:paraId="50E1A622" w14:textId="70691C39" w:rsidR="0086408A" w:rsidRPr="00A41EF0" w:rsidRDefault="0086408A" w:rsidP="0086408A">
            <w:pPr>
              <w:spacing w:after="0" w:line="259" w:lineRule="auto"/>
              <w:ind w:left="0" w:right="-8"/>
              <w:jc w:val="center"/>
              <w:rPr>
                <w:rFonts w:eastAsia="Times New Roman" w:cs="Arial"/>
                <w:bCs/>
                <w:sz w:val="20"/>
                <w:szCs w:val="20"/>
              </w:rPr>
            </w:pPr>
            <w:r>
              <w:rPr>
                <w:rFonts w:cs="Arial"/>
                <w:color w:val="auto"/>
                <w:sz w:val="20"/>
                <w:szCs w:val="20"/>
              </w:rPr>
              <w:t>9</w:t>
            </w:r>
            <w:r w:rsidRPr="009D59F2">
              <w:rPr>
                <w:rFonts w:cs="Arial"/>
                <w:color w:val="auto"/>
                <w:sz w:val="20"/>
                <w:szCs w:val="20"/>
              </w:rPr>
              <w:t>.</w:t>
            </w:r>
            <w:r>
              <w:rPr>
                <w:rFonts w:cs="Arial"/>
                <w:color w:val="auto"/>
                <w:sz w:val="20"/>
                <w:szCs w:val="20"/>
              </w:rPr>
              <w:t>0</w:t>
            </w:r>
            <w:r w:rsidRPr="009D59F2">
              <w:rPr>
                <w:rFonts w:cs="Arial"/>
                <w:color w:val="auto"/>
                <w:sz w:val="20"/>
                <w:szCs w:val="20"/>
              </w:rPr>
              <w:t xml:space="preserve">00 - </w:t>
            </w:r>
            <w:r>
              <w:rPr>
                <w:rFonts w:cs="Arial"/>
                <w:color w:val="auto"/>
                <w:sz w:val="20"/>
                <w:szCs w:val="20"/>
              </w:rPr>
              <w:t>18</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7BAF4D99" w14:textId="77777777" w:rsidR="0086408A" w:rsidRPr="00563F50" w:rsidRDefault="0086408A" w:rsidP="0086408A">
            <w:pPr>
              <w:spacing w:after="0" w:line="240" w:lineRule="auto"/>
              <w:ind w:left="0" w:right="54" w:firstLine="0"/>
              <w:jc w:val="center"/>
              <w:rPr>
                <w:rFonts w:cs="Arial"/>
                <w:sz w:val="20"/>
                <w:szCs w:val="20"/>
              </w:rPr>
            </w:pPr>
          </w:p>
        </w:tc>
      </w:tr>
      <w:tr w:rsidR="0086408A" w:rsidRPr="00563F50" w14:paraId="1FB0500D" w14:textId="77777777" w:rsidTr="002F035E">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99D2ADA"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2 </w:t>
            </w:r>
          </w:p>
        </w:tc>
        <w:tc>
          <w:tcPr>
            <w:tcW w:w="1697" w:type="dxa"/>
            <w:tcBorders>
              <w:top w:val="single" w:sz="4" w:space="0" w:color="000000"/>
              <w:left w:val="single" w:sz="4" w:space="0" w:color="000000"/>
              <w:bottom w:val="single" w:sz="4" w:space="0" w:color="000000"/>
              <w:right w:val="single" w:sz="4" w:space="0" w:color="000000"/>
            </w:tcBorders>
            <w:vAlign w:val="center"/>
          </w:tcPr>
          <w:p w14:paraId="2D81B8B9" w14:textId="77777777" w:rsidR="0086408A" w:rsidRPr="00563F50" w:rsidRDefault="0086408A" w:rsidP="0086408A">
            <w:pPr>
              <w:spacing w:line="240" w:lineRule="auto"/>
              <w:rPr>
                <w:rFonts w:cs="Arial"/>
                <w:sz w:val="20"/>
                <w:szCs w:val="20"/>
              </w:rPr>
            </w:pPr>
            <w:r w:rsidRPr="00563F50">
              <w:rPr>
                <w:rFonts w:cs="Arial"/>
                <w:sz w:val="20"/>
                <w:szCs w:val="20"/>
              </w:rPr>
              <w:t>Malene</w:t>
            </w:r>
          </w:p>
        </w:tc>
        <w:tc>
          <w:tcPr>
            <w:tcW w:w="3686" w:type="dxa"/>
            <w:tcBorders>
              <w:top w:val="single" w:sz="4" w:space="0" w:color="000000"/>
              <w:left w:val="single" w:sz="4" w:space="0" w:color="000000"/>
              <w:bottom w:val="single" w:sz="4" w:space="0" w:color="000000"/>
              <w:right w:val="single" w:sz="4" w:space="0" w:color="000000"/>
            </w:tcBorders>
            <w:vAlign w:val="center"/>
          </w:tcPr>
          <w:p w14:paraId="64986EA4" w14:textId="63252C3D"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18</w:t>
            </w:r>
            <w:r w:rsidRPr="009D59F2">
              <w:rPr>
                <w:rFonts w:cs="Arial"/>
                <w:color w:val="auto"/>
                <w:sz w:val="20"/>
                <w:szCs w:val="20"/>
              </w:rPr>
              <w:t xml:space="preserve">.000 - </w:t>
            </w:r>
            <w:r>
              <w:rPr>
                <w:rFonts w:cs="Arial"/>
                <w:color w:val="auto"/>
                <w:sz w:val="20"/>
                <w:szCs w:val="20"/>
              </w:rPr>
              <w:t>90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46D976D3" w14:textId="77777777" w:rsidR="0086408A" w:rsidRPr="00563F50" w:rsidRDefault="0086408A" w:rsidP="0086408A">
            <w:pPr>
              <w:spacing w:after="0" w:line="240" w:lineRule="auto"/>
              <w:ind w:left="31" w:firstLine="0"/>
              <w:jc w:val="center"/>
              <w:rPr>
                <w:rFonts w:cs="Arial"/>
                <w:b/>
                <w:sz w:val="20"/>
                <w:szCs w:val="20"/>
              </w:rPr>
            </w:pPr>
          </w:p>
        </w:tc>
      </w:tr>
      <w:tr w:rsidR="0086408A" w:rsidRPr="00563F50" w14:paraId="286A15B3" w14:textId="77777777" w:rsidTr="002F035E">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9FBBC91"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3 </w:t>
            </w:r>
          </w:p>
        </w:tc>
        <w:tc>
          <w:tcPr>
            <w:tcW w:w="1697" w:type="dxa"/>
            <w:tcBorders>
              <w:top w:val="single" w:sz="4" w:space="0" w:color="000000"/>
              <w:left w:val="single" w:sz="4" w:space="0" w:color="000000"/>
              <w:bottom w:val="single" w:sz="4" w:space="0" w:color="000000"/>
              <w:right w:val="single" w:sz="4" w:space="0" w:color="000000"/>
            </w:tcBorders>
            <w:vAlign w:val="center"/>
          </w:tcPr>
          <w:p w14:paraId="597DE935" w14:textId="77777777" w:rsidR="0086408A" w:rsidRPr="00563F50" w:rsidRDefault="0086408A" w:rsidP="0086408A">
            <w:pPr>
              <w:spacing w:line="240" w:lineRule="auto"/>
              <w:rPr>
                <w:rFonts w:cs="Arial"/>
                <w:sz w:val="20"/>
                <w:szCs w:val="20"/>
              </w:rPr>
            </w:pPr>
            <w:r w:rsidRPr="00563F50">
              <w:rPr>
                <w:rFonts w:cs="Arial"/>
                <w:sz w:val="20"/>
                <w:szCs w:val="20"/>
              </w:rPr>
              <w:t>Umjerene</w:t>
            </w:r>
          </w:p>
        </w:tc>
        <w:tc>
          <w:tcPr>
            <w:tcW w:w="3686" w:type="dxa"/>
            <w:tcBorders>
              <w:top w:val="single" w:sz="4" w:space="0" w:color="000000"/>
              <w:left w:val="single" w:sz="4" w:space="0" w:color="000000"/>
              <w:bottom w:val="single" w:sz="4" w:space="0" w:color="000000"/>
              <w:right w:val="single" w:sz="4" w:space="0" w:color="000000"/>
            </w:tcBorders>
            <w:vAlign w:val="center"/>
          </w:tcPr>
          <w:p w14:paraId="4E686A9F" w14:textId="5361040F"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90</w:t>
            </w:r>
            <w:r w:rsidRPr="009D59F2">
              <w:rPr>
                <w:rFonts w:cs="Arial"/>
                <w:color w:val="auto"/>
                <w:sz w:val="20"/>
                <w:szCs w:val="20"/>
              </w:rPr>
              <w:t xml:space="preserve">.000 - </w:t>
            </w:r>
            <w:r>
              <w:rPr>
                <w:rFonts w:cs="Arial"/>
                <w:color w:val="auto"/>
                <w:sz w:val="20"/>
                <w:szCs w:val="20"/>
              </w:rPr>
              <w:t>270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16CF43D6" w14:textId="77777777" w:rsidR="0086408A" w:rsidRPr="00563F50" w:rsidRDefault="0086408A" w:rsidP="0086408A">
            <w:pPr>
              <w:spacing w:after="0" w:line="240" w:lineRule="auto"/>
              <w:ind w:left="31" w:firstLine="0"/>
              <w:jc w:val="center"/>
              <w:rPr>
                <w:rFonts w:cs="Arial"/>
                <w:sz w:val="20"/>
                <w:szCs w:val="20"/>
              </w:rPr>
            </w:pPr>
          </w:p>
        </w:tc>
      </w:tr>
      <w:tr w:rsidR="0086408A" w:rsidRPr="00563F50" w14:paraId="7FA077FC" w14:textId="77777777" w:rsidTr="002F035E">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8CF4D45"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4 </w:t>
            </w:r>
          </w:p>
        </w:tc>
        <w:tc>
          <w:tcPr>
            <w:tcW w:w="1697" w:type="dxa"/>
            <w:tcBorders>
              <w:top w:val="single" w:sz="4" w:space="0" w:color="000000"/>
              <w:left w:val="single" w:sz="4" w:space="0" w:color="000000"/>
              <w:bottom w:val="single" w:sz="4" w:space="0" w:color="000000"/>
              <w:right w:val="single" w:sz="4" w:space="0" w:color="000000"/>
            </w:tcBorders>
            <w:vAlign w:val="center"/>
          </w:tcPr>
          <w:p w14:paraId="13D4105C" w14:textId="77777777" w:rsidR="0086408A" w:rsidRPr="00563F50" w:rsidRDefault="0086408A" w:rsidP="0086408A">
            <w:pPr>
              <w:spacing w:line="240" w:lineRule="auto"/>
              <w:rPr>
                <w:rFonts w:cs="Arial"/>
                <w:sz w:val="20"/>
                <w:szCs w:val="20"/>
              </w:rPr>
            </w:pPr>
            <w:r w:rsidRPr="00563F50">
              <w:rPr>
                <w:rFonts w:cs="Arial"/>
                <w:sz w:val="20"/>
                <w:szCs w:val="20"/>
              </w:rPr>
              <w:t>Značajne</w:t>
            </w:r>
          </w:p>
        </w:tc>
        <w:tc>
          <w:tcPr>
            <w:tcW w:w="3686" w:type="dxa"/>
            <w:tcBorders>
              <w:top w:val="single" w:sz="4" w:space="0" w:color="000000"/>
              <w:left w:val="single" w:sz="4" w:space="0" w:color="000000"/>
              <w:bottom w:val="single" w:sz="4" w:space="0" w:color="000000"/>
              <w:right w:val="single" w:sz="4" w:space="0" w:color="000000"/>
            </w:tcBorders>
            <w:vAlign w:val="center"/>
          </w:tcPr>
          <w:p w14:paraId="4984470E" w14:textId="42332CFE" w:rsidR="0086408A" w:rsidRPr="00A41EF0" w:rsidRDefault="0086408A" w:rsidP="0086408A">
            <w:pPr>
              <w:spacing w:after="0" w:line="259" w:lineRule="auto"/>
              <w:ind w:left="0" w:right="-8"/>
              <w:jc w:val="center"/>
              <w:rPr>
                <w:rFonts w:cs="Arial"/>
                <w:bCs/>
                <w:sz w:val="20"/>
                <w:szCs w:val="20"/>
              </w:rPr>
            </w:pPr>
            <w:r>
              <w:rPr>
                <w:rFonts w:cs="Arial"/>
                <w:color w:val="auto"/>
                <w:sz w:val="20"/>
                <w:szCs w:val="20"/>
              </w:rPr>
              <w:t>270</w:t>
            </w:r>
            <w:r w:rsidRPr="009D59F2">
              <w:rPr>
                <w:rFonts w:cs="Arial"/>
                <w:color w:val="auto"/>
                <w:sz w:val="20"/>
                <w:szCs w:val="20"/>
              </w:rPr>
              <w:t xml:space="preserve">.000 - </w:t>
            </w:r>
            <w:r>
              <w:rPr>
                <w:rFonts w:cs="Arial"/>
                <w:color w:val="auto"/>
                <w:sz w:val="20"/>
                <w:szCs w:val="20"/>
              </w:rPr>
              <w:t>450</w:t>
            </w:r>
            <w:r w:rsidRPr="009D59F2">
              <w:rPr>
                <w:rFonts w:cs="Arial"/>
                <w:color w:val="auto"/>
                <w:sz w:val="20"/>
                <w:szCs w:val="20"/>
              </w:rPr>
              <w:t>.000</w:t>
            </w:r>
          </w:p>
        </w:tc>
        <w:tc>
          <w:tcPr>
            <w:tcW w:w="1548" w:type="dxa"/>
            <w:tcBorders>
              <w:top w:val="single" w:sz="4" w:space="0" w:color="000000"/>
              <w:left w:val="single" w:sz="4" w:space="0" w:color="000000"/>
              <w:bottom w:val="single" w:sz="4" w:space="0" w:color="000000"/>
              <w:right w:val="single" w:sz="4" w:space="0" w:color="000000"/>
            </w:tcBorders>
            <w:vAlign w:val="center"/>
          </w:tcPr>
          <w:p w14:paraId="72A6AF50" w14:textId="77777777" w:rsidR="0086408A" w:rsidRPr="00563F50" w:rsidRDefault="0086408A" w:rsidP="0086408A">
            <w:pPr>
              <w:spacing w:after="0" w:line="240" w:lineRule="auto"/>
              <w:ind w:left="31" w:firstLine="0"/>
              <w:jc w:val="center"/>
              <w:rPr>
                <w:rFonts w:cs="Arial"/>
                <w:sz w:val="20"/>
                <w:szCs w:val="20"/>
              </w:rPr>
            </w:pPr>
          </w:p>
        </w:tc>
      </w:tr>
      <w:tr w:rsidR="0086408A" w:rsidRPr="00563F50" w14:paraId="29B1AD96" w14:textId="77777777" w:rsidTr="002F035E">
        <w:trPr>
          <w:trHeight w:val="24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A27FC5A" w14:textId="77777777" w:rsidR="0086408A" w:rsidRPr="00563F50" w:rsidRDefault="0086408A" w:rsidP="0086408A">
            <w:pPr>
              <w:spacing w:after="0" w:line="240" w:lineRule="auto"/>
              <w:ind w:left="27" w:firstLine="0"/>
              <w:jc w:val="center"/>
              <w:rPr>
                <w:rFonts w:cs="Arial"/>
                <w:sz w:val="20"/>
                <w:szCs w:val="20"/>
              </w:rPr>
            </w:pPr>
            <w:r w:rsidRPr="00563F50">
              <w:rPr>
                <w:rFonts w:cs="Arial"/>
                <w:sz w:val="20"/>
                <w:szCs w:val="20"/>
              </w:rPr>
              <w:t xml:space="preserve">5 </w:t>
            </w:r>
          </w:p>
        </w:tc>
        <w:tc>
          <w:tcPr>
            <w:tcW w:w="1697" w:type="dxa"/>
            <w:tcBorders>
              <w:top w:val="single" w:sz="4" w:space="0" w:color="000000"/>
              <w:left w:val="single" w:sz="4" w:space="0" w:color="000000"/>
              <w:bottom w:val="single" w:sz="4" w:space="0" w:color="000000"/>
              <w:right w:val="single" w:sz="4" w:space="0" w:color="000000"/>
            </w:tcBorders>
            <w:vAlign w:val="center"/>
          </w:tcPr>
          <w:p w14:paraId="7B08E1A2" w14:textId="77777777" w:rsidR="0086408A" w:rsidRPr="00563F50" w:rsidRDefault="0086408A" w:rsidP="0086408A">
            <w:pPr>
              <w:spacing w:line="240" w:lineRule="auto"/>
              <w:rPr>
                <w:rFonts w:cs="Arial"/>
                <w:sz w:val="20"/>
                <w:szCs w:val="20"/>
              </w:rPr>
            </w:pPr>
            <w:r w:rsidRPr="00563F50">
              <w:rPr>
                <w:rFonts w:cs="Arial"/>
                <w:sz w:val="20"/>
                <w:szCs w:val="20"/>
              </w:rPr>
              <w:t>Katastrofalne</w:t>
            </w:r>
          </w:p>
        </w:tc>
        <w:tc>
          <w:tcPr>
            <w:tcW w:w="3686" w:type="dxa"/>
            <w:tcBorders>
              <w:top w:val="single" w:sz="4" w:space="0" w:color="000000"/>
              <w:left w:val="single" w:sz="4" w:space="0" w:color="000000"/>
              <w:bottom w:val="single" w:sz="4" w:space="0" w:color="000000"/>
              <w:right w:val="single" w:sz="4" w:space="0" w:color="000000"/>
            </w:tcBorders>
            <w:vAlign w:val="center"/>
          </w:tcPr>
          <w:p w14:paraId="1EC4F4FF" w14:textId="206E9E4A" w:rsidR="0086408A" w:rsidRPr="00A41EF0" w:rsidRDefault="0086408A" w:rsidP="0086408A">
            <w:pPr>
              <w:spacing w:after="0" w:line="259" w:lineRule="auto"/>
              <w:ind w:left="0" w:right="-8" w:firstLine="0"/>
              <w:jc w:val="center"/>
              <w:rPr>
                <w:rFonts w:cs="Arial"/>
                <w:bCs/>
                <w:sz w:val="20"/>
                <w:szCs w:val="20"/>
              </w:rPr>
            </w:pPr>
            <w:r>
              <w:rPr>
                <w:rFonts w:cs="Arial"/>
                <w:color w:val="auto"/>
                <w:sz w:val="20"/>
                <w:szCs w:val="20"/>
              </w:rPr>
              <w:t>450</w:t>
            </w:r>
            <w:r w:rsidRPr="009D59F2">
              <w:rPr>
                <w:rFonts w:cs="Arial"/>
                <w:color w:val="auto"/>
                <w:sz w:val="20"/>
                <w:szCs w:val="20"/>
              </w:rPr>
              <w:t>.000 i više</w:t>
            </w:r>
          </w:p>
        </w:tc>
        <w:tc>
          <w:tcPr>
            <w:tcW w:w="1548" w:type="dxa"/>
            <w:tcBorders>
              <w:top w:val="single" w:sz="4" w:space="0" w:color="000000"/>
              <w:left w:val="single" w:sz="4" w:space="0" w:color="000000"/>
              <w:bottom w:val="single" w:sz="4" w:space="0" w:color="000000"/>
              <w:right w:val="single" w:sz="4" w:space="0" w:color="000000"/>
            </w:tcBorders>
            <w:vAlign w:val="center"/>
          </w:tcPr>
          <w:p w14:paraId="04F798E8" w14:textId="77777777" w:rsidR="0086408A" w:rsidRPr="00563F50" w:rsidRDefault="0086408A" w:rsidP="0086408A">
            <w:pPr>
              <w:spacing w:after="0" w:line="240" w:lineRule="auto"/>
              <w:ind w:left="30" w:firstLine="0"/>
              <w:jc w:val="center"/>
              <w:rPr>
                <w:rFonts w:cs="Arial"/>
                <w:sz w:val="20"/>
                <w:szCs w:val="20"/>
              </w:rPr>
            </w:pPr>
            <w:r w:rsidRPr="00563F50">
              <w:rPr>
                <w:rFonts w:cs="Arial"/>
                <w:b/>
                <w:color w:val="auto"/>
                <w:sz w:val="20"/>
                <w:szCs w:val="20"/>
              </w:rPr>
              <w:t>X</w:t>
            </w:r>
          </w:p>
        </w:tc>
      </w:tr>
    </w:tbl>
    <w:p w14:paraId="205D1AE7" w14:textId="77777777" w:rsidR="00EC56B9" w:rsidRPr="00563F50" w:rsidRDefault="00EC56B9" w:rsidP="00EC56B9">
      <w:pPr>
        <w:ind w:left="-5" w:right="14"/>
        <w:rPr>
          <w:rFonts w:cs="Arial"/>
        </w:rPr>
      </w:pPr>
    </w:p>
    <w:p w14:paraId="2EDDC75E" w14:textId="77777777" w:rsidR="00EC56B9" w:rsidRPr="00563F50" w:rsidRDefault="00EC56B9" w:rsidP="00EC56B9">
      <w:pPr>
        <w:pStyle w:val="Naslov2"/>
        <w:ind w:firstLine="0"/>
      </w:pPr>
      <w:r>
        <w:t xml:space="preserve">  </w:t>
      </w:r>
      <w:bookmarkStart w:id="139" w:name="_Toc526253079"/>
      <w:bookmarkStart w:id="140" w:name="_Toc17720279"/>
      <w:r>
        <w:t>5.6.</w:t>
      </w:r>
      <w:r w:rsidRPr="00563F50">
        <w:t>6. VJEROJATNOST</w:t>
      </w:r>
      <w:bookmarkEnd w:id="139"/>
      <w:bookmarkEnd w:id="140"/>
      <w:r w:rsidRPr="00563F50">
        <w:t xml:space="preserve"> </w:t>
      </w:r>
    </w:p>
    <w:p w14:paraId="0D362483" w14:textId="4DB2EDC6" w:rsidR="00EC56B9" w:rsidRPr="006B06B8" w:rsidRDefault="00EC56B9" w:rsidP="00EC56B9">
      <w:pPr>
        <w:spacing w:after="0" w:line="259" w:lineRule="auto"/>
        <w:ind w:left="0" w:firstLine="0"/>
        <w:rPr>
          <w:rFonts w:cs="Arial"/>
          <w:color w:val="auto"/>
        </w:rPr>
      </w:pPr>
      <w:r w:rsidRPr="00563F50">
        <w:rPr>
          <w:rFonts w:cs="Arial"/>
        </w:rPr>
        <w:t>Vjerojatnost</w:t>
      </w:r>
      <w:r w:rsidRPr="00563F50">
        <w:rPr>
          <w:rFonts w:cs="Arial"/>
          <w:color w:val="auto"/>
        </w:rPr>
        <w:t xml:space="preserve"> pojave </w:t>
      </w:r>
      <w:r>
        <w:rPr>
          <w:rFonts w:cs="Arial"/>
          <w:color w:val="auto"/>
        </w:rPr>
        <w:t>klizišta</w:t>
      </w:r>
      <w:r w:rsidRPr="00563F50">
        <w:rPr>
          <w:rFonts w:cs="Arial"/>
          <w:color w:val="auto"/>
        </w:rPr>
        <w:t xml:space="preserve"> </w:t>
      </w:r>
      <w:r w:rsidRPr="00563F50">
        <w:rPr>
          <w:rFonts w:cs="Arial"/>
        </w:rPr>
        <w:t xml:space="preserve">na području </w:t>
      </w:r>
      <w:r w:rsidR="00E50FF9">
        <w:rPr>
          <w:rFonts w:cs="Arial"/>
        </w:rPr>
        <w:t>Općine Kravarsko</w:t>
      </w:r>
      <w:r w:rsidRPr="00563F50">
        <w:rPr>
          <w:rFonts w:cs="Arial"/>
        </w:rPr>
        <w:t>, a</w:t>
      </w:r>
      <w:r>
        <w:rPr>
          <w:rFonts w:cs="Arial"/>
        </w:rPr>
        <w:t xml:space="preserve"> </w:t>
      </w:r>
      <w:r w:rsidRPr="00563F50">
        <w:rPr>
          <w:rFonts w:cs="Arial"/>
        </w:rPr>
        <w:t xml:space="preserve">s obzirom na dosadašnje pokazatelje može se procijeniti kao: </w:t>
      </w:r>
      <w:r w:rsidRPr="006B06B8">
        <w:rPr>
          <w:rFonts w:cs="Arial"/>
          <w:b/>
          <w:color w:val="auto"/>
        </w:rPr>
        <w:t xml:space="preserve">kategorija </w:t>
      </w:r>
      <w:r w:rsidR="006B06B8" w:rsidRPr="006B06B8">
        <w:rPr>
          <w:rFonts w:cs="Arial"/>
          <w:b/>
          <w:color w:val="auto"/>
        </w:rPr>
        <w:t>3 umjerena</w:t>
      </w:r>
      <w:r w:rsidR="00AF7BD4">
        <w:rPr>
          <w:rFonts w:cs="Arial"/>
          <w:b/>
          <w:color w:val="auto"/>
        </w:rPr>
        <w:t>.</w:t>
      </w:r>
    </w:p>
    <w:p w14:paraId="71237461" w14:textId="77777777" w:rsidR="00EC56B9" w:rsidRPr="00563F50" w:rsidRDefault="00EC56B9" w:rsidP="00EC56B9">
      <w:pPr>
        <w:ind w:left="-5" w:right="14"/>
        <w:rPr>
          <w:rFonts w:cs="Arial"/>
        </w:rPr>
      </w:pPr>
    </w:p>
    <w:tbl>
      <w:tblPr>
        <w:tblStyle w:val="TableGrid"/>
        <w:tblW w:w="8951" w:type="dxa"/>
        <w:jc w:val="center"/>
        <w:tblInd w:w="0" w:type="dxa"/>
        <w:tblLayout w:type="fixed"/>
        <w:tblCellMar>
          <w:top w:w="22" w:type="dxa"/>
          <w:left w:w="130" w:type="dxa"/>
          <w:right w:w="77" w:type="dxa"/>
        </w:tblCellMar>
        <w:tblLook w:val="04A0" w:firstRow="1" w:lastRow="0" w:firstColumn="1" w:lastColumn="0" w:noHBand="0" w:noVBand="1"/>
      </w:tblPr>
      <w:tblGrid>
        <w:gridCol w:w="1413"/>
        <w:gridCol w:w="1559"/>
        <w:gridCol w:w="1559"/>
        <w:gridCol w:w="2998"/>
        <w:gridCol w:w="1422"/>
      </w:tblGrid>
      <w:tr w:rsidR="00EC56B9" w:rsidRPr="00563F50" w14:paraId="574B3F0E" w14:textId="77777777" w:rsidTr="00AF7BD4">
        <w:trPr>
          <w:trHeight w:val="310"/>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14:paraId="78348F51" w14:textId="77777777" w:rsidR="00EC56B9" w:rsidRPr="00563F50" w:rsidRDefault="00EC56B9" w:rsidP="002F035E">
            <w:pPr>
              <w:spacing w:after="0" w:line="259" w:lineRule="auto"/>
              <w:ind w:left="28" w:firstLine="0"/>
              <w:jc w:val="center"/>
              <w:rPr>
                <w:rFonts w:cs="Arial"/>
                <w:sz w:val="20"/>
                <w:szCs w:val="20"/>
              </w:rPr>
            </w:pPr>
            <w:r w:rsidRPr="00563F50">
              <w:rPr>
                <w:rFonts w:cs="Arial"/>
                <w:b/>
                <w:sz w:val="20"/>
                <w:szCs w:val="20"/>
              </w:rPr>
              <w:t>Kategorija</w:t>
            </w:r>
          </w:p>
        </w:tc>
        <w:tc>
          <w:tcPr>
            <w:tcW w:w="6116" w:type="dxa"/>
            <w:gridSpan w:val="3"/>
            <w:tcBorders>
              <w:top w:val="single" w:sz="4" w:space="0" w:color="000000"/>
              <w:left w:val="single" w:sz="4" w:space="0" w:color="000000"/>
              <w:bottom w:val="single" w:sz="4" w:space="0" w:color="000000"/>
              <w:right w:val="single" w:sz="4" w:space="0" w:color="000000"/>
            </w:tcBorders>
            <w:shd w:val="clear" w:color="auto" w:fill="FFC000"/>
            <w:vAlign w:val="center"/>
          </w:tcPr>
          <w:p w14:paraId="136B0DCA" w14:textId="77777777" w:rsidR="00EC56B9" w:rsidRPr="00563F50" w:rsidRDefault="00EC56B9" w:rsidP="002F035E">
            <w:pPr>
              <w:spacing w:after="0" w:line="259" w:lineRule="auto"/>
              <w:ind w:left="502" w:firstLine="0"/>
              <w:jc w:val="center"/>
              <w:rPr>
                <w:rFonts w:cs="Arial"/>
                <w:sz w:val="20"/>
                <w:szCs w:val="20"/>
              </w:rPr>
            </w:pPr>
            <w:r w:rsidRPr="00563F50">
              <w:rPr>
                <w:rFonts w:cs="Arial"/>
                <w:b/>
                <w:sz w:val="20"/>
                <w:szCs w:val="20"/>
              </w:rPr>
              <w:t>Vjerojatnost/Frekvencija</w:t>
            </w:r>
          </w:p>
        </w:tc>
        <w:tc>
          <w:tcPr>
            <w:tcW w:w="1422" w:type="dxa"/>
            <w:vMerge w:val="restart"/>
            <w:tcBorders>
              <w:top w:val="single" w:sz="4" w:space="0" w:color="000000"/>
              <w:left w:val="single" w:sz="4" w:space="0" w:color="000000"/>
              <w:right w:val="single" w:sz="4" w:space="0" w:color="000000"/>
            </w:tcBorders>
            <w:shd w:val="clear" w:color="auto" w:fill="FFC000"/>
            <w:vAlign w:val="center"/>
          </w:tcPr>
          <w:p w14:paraId="0CFCBF80" w14:textId="77777777" w:rsidR="00EC56B9" w:rsidRPr="00E7169E" w:rsidRDefault="00EC56B9" w:rsidP="002F035E">
            <w:pPr>
              <w:spacing w:after="0" w:line="240" w:lineRule="auto"/>
              <w:ind w:left="28" w:firstLine="0"/>
              <w:jc w:val="center"/>
              <w:rPr>
                <w:rFonts w:cs="Arial"/>
                <w:b/>
                <w:bCs/>
                <w:sz w:val="20"/>
                <w:szCs w:val="20"/>
              </w:rPr>
            </w:pPr>
            <w:r w:rsidRPr="00E7169E">
              <w:rPr>
                <w:rFonts w:cs="Arial"/>
                <w:b/>
                <w:bCs/>
                <w:sz w:val="20"/>
                <w:szCs w:val="20"/>
              </w:rPr>
              <w:t>ODABRANO</w:t>
            </w:r>
          </w:p>
        </w:tc>
      </w:tr>
      <w:tr w:rsidR="00EC56B9" w:rsidRPr="00563F50" w14:paraId="734B38DC" w14:textId="77777777" w:rsidTr="00AF7BD4">
        <w:trPr>
          <w:trHeight w:val="311"/>
          <w:jc w:val="center"/>
        </w:trPr>
        <w:tc>
          <w:tcPr>
            <w:tcW w:w="1413" w:type="dxa"/>
            <w:vMerge/>
            <w:tcBorders>
              <w:top w:val="nil"/>
              <w:left w:val="single" w:sz="4" w:space="0" w:color="000000"/>
              <w:bottom w:val="single" w:sz="4" w:space="0" w:color="000000"/>
              <w:right w:val="single" w:sz="4" w:space="0" w:color="000000"/>
            </w:tcBorders>
            <w:vAlign w:val="center"/>
          </w:tcPr>
          <w:p w14:paraId="7CBEE6B5" w14:textId="77777777" w:rsidR="00EC56B9" w:rsidRPr="00563F50" w:rsidRDefault="00EC56B9" w:rsidP="002F035E">
            <w:pPr>
              <w:spacing w:after="160" w:line="259" w:lineRule="auto"/>
              <w:ind w:left="0" w:firstLine="0"/>
              <w:jc w:val="left"/>
              <w:rPr>
                <w:rFonts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2A599CD" w14:textId="77777777" w:rsidR="00EC56B9" w:rsidRPr="00563F50" w:rsidRDefault="00EC56B9" w:rsidP="002F035E">
            <w:pPr>
              <w:spacing w:after="0" w:line="259" w:lineRule="auto"/>
              <w:ind w:left="0" w:right="54" w:firstLine="0"/>
              <w:jc w:val="center"/>
              <w:rPr>
                <w:rFonts w:cs="Arial"/>
                <w:sz w:val="20"/>
                <w:szCs w:val="20"/>
              </w:rPr>
            </w:pPr>
            <w:r w:rsidRPr="00563F50">
              <w:rPr>
                <w:rFonts w:cs="Arial"/>
                <w:b/>
                <w:sz w:val="20"/>
                <w:szCs w:val="20"/>
              </w:rPr>
              <w:t xml:space="preserve">Kvalitativno </w:t>
            </w:r>
          </w:p>
        </w:tc>
        <w:tc>
          <w:tcPr>
            <w:tcW w:w="15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60A249D" w14:textId="77777777" w:rsidR="00EC56B9" w:rsidRPr="00563F50" w:rsidRDefault="00EC56B9" w:rsidP="002F035E">
            <w:pPr>
              <w:spacing w:after="0" w:line="259" w:lineRule="auto"/>
              <w:ind w:left="0" w:firstLine="0"/>
              <w:jc w:val="left"/>
              <w:rPr>
                <w:rFonts w:cs="Arial"/>
                <w:sz w:val="20"/>
                <w:szCs w:val="20"/>
              </w:rPr>
            </w:pPr>
            <w:r w:rsidRPr="00563F50">
              <w:rPr>
                <w:rFonts w:cs="Arial"/>
                <w:b/>
                <w:sz w:val="20"/>
                <w:szCs w:val="20"/>
              </w:rPr>
              <w:t xml:space="preserve">Vjerojatnost </w:t>
            </w:r>
          </w:p>
        </w:tc>
        <w:tc>
          <w:tcPr>
            <w:tcW w:w="299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E2B7E64" w14:textId="77777777" w:rsidR="00EC56B9" w:rsidRPr="00563F50" w:rsidRDefault="00EC56B9" w:rsidP="002F035E">
            <w:pPr>
              <w:spacing w:after="0" w:line="259" w:lineRule="auto"/>
              <w:ind w:left="0" w:right="51" w:firstLine="0"/>
              <w:jc w:val="center"/>
              <w:rPr>
                <w:rFonts w:cs="Arial"/>
                <w:sz w:val="20"/>
                <w:szCs w:val="20"/>
              </w:rPr>
            </w:pPr>
            <w:r w:rsidRPr="00563F50">
              <w:rPr>
                <w:rFonts w:cs="Arial"/>
                <w:b/>
                <w:sz w:val="20"/>
                <w:szCs w:val="20"/>
              </w:rPr>
              <w:t xml:space="preserve">Frekvencija </w:t>
            </w:r>
          </w:p>
        </w:tc>
        <w:tc>
          <w:tcPr>
            <w:tcW w:w="1422" w:type="dxa"/>
            <w:vMerge/>
            <w:tcBorders>
              <w:left w:val="single" w:sz="4" w:space="0" w:color="000000"/>
              <w:bottom w:val="single" w:sz="4" w:space="0" w:color="000000"/>
              <w:right w:val="single" w:sz="4" w:space="0" w:color="000000"/>
            </w:tcBorders>
            <w:shd w:val="clear" w:color="auto" w:fill="FFC000"/>
          </w:tcPr>
          <w:p w14:paraId="559C969F" w14:textId="77777777" w:rsidR="00EC56B9" w:rsidRPr="00563F50" w:rsidRDefault="00EC56B9" w:rsidP="002F035E">
            <w:pPr>
              <w:spacing w:after="0" w:line="259" w:lineRule="auto"/>
              <w:ind w:left="0" w:right="51" w:firstLine="0"/>
              <w:jc w:val="center"/>
              <w:rPr>
                <w:rFonts w:cs="Arial"/>
                <w:b/>
                <w:sz w:val="20"/>
                <w:szCs w:val="20"/>
              </w:rPr>
            </w:pPr>
          </w:p>
        </w:tc>
      </w:tr>
      <w:tr w:rsidR="00EC56B9" w:rsidRPr="00563F50" w14:paraId="00931CFF" w14:textId="77777777" w:rsidTr="002F035E">
        <w:trPr>
          <w:trHeight w:val="311"/>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7D14DBA" w14:textId="77777777" w:rsidR="00EC56B9" w:rsidRPr="00563F50" w:rsidRDefault="00EC56B9" w:rsidP="002F035E">
            <w:pPr>
              <w:spacing w:after="0" w:line="259" w:lineRule="auto"/>
              <w:ind w:left="0" w:right="56" w:firstLine="0"/>
              <w:jc w:val="center"/>
              <w:rPr>
                <w:rFonts w:cs="Arial"/>
                <w:sz w:val="20"/>
                <w:szCs w:val="20"/>
              </w:rPr>
            </w:pPr>
            <w:r w:rsidRPr="00563F50">
              <w:rPr>
                <w:rFonts w:cs="Arial"/>
                <w:b/>
                <w:sz w:val="20"/>
                <w:szCs w:val="20"/>
              </w:rPr>
              <w:t xml:space="preserve">1 </w:t>
            </w:r>
          </w:p>
        </w:tc>
        <w:tc>
          <w:tcPr>
            <w:tcW w:w="1559" w:type="dxa"/>
            <w:tcBorders>
              <w:top w:val="single" w:sz="4" w:space="0" w:color="000000"/>
              <w:left w:val="single" w:sz="4" w:space="0" w:color="000000"/>
              <w:bottom w:val="single" w:sz="4" w:space="0" w:color="000000"/>
              <w:right w:val="single" w:sz="4" w:space="0" w:color="000000"/>
            </w:tcBorders>
            <w:vAlign w:val="center"/>
          </w:tcPr>
          <w:p w14:paraId="239FB183" w14:textId="77777777" w:rsidR="00EC56B9" w:rsidRPr="00563F50" w:rsidRDefault="00EC56B9" w:rsidP="002F035E">
            <w:pPr>
              <w:spacing w:after="0" w:line="259" w:lineRule="auto"/>
              <w:ind w:left="0" w:right="57" w:firstLine="0"/>
              <w:jc w:val="left"/>
              <w:rPr>
                <w:rFonts w:cs="Arial"/>
                <w:sz w:val="20"/>
                <w:szCs w:val="20"/>
              </w:rPr>
            </w:pPr>
            <w:r w:rsidRPr="00563F50">
              <w:rPr>
                <w:rFonts w:cs="Arial"/>
                <w:sz w:val="20"/>
                <w:szCs w:val="20"/>
              </w:rPr>
              <w:t xml:space="preserve">Iznimno mala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69B95E" w14:textId="77777777" w:rsidR="00EC56B9" w:rsidRPr="00563F50" w:rsidRDefault="00EC56B9" w:rsidP="002F035E">
            <w:pPr>
              <w:spacing w:after="0" w:line="259" w:lineRule="auto"/>
              <w:ind w:left="0" w:right="54" w:firstLine="0"/>
              <w:jc w:val="center"/>
              <w:rPr>
                <w:rFonts w:cs="Arial"/>
                <w:sz w:val="20"/>
                <w:szCs w:val="20"/>
              </w:rPr>
            </w:pPr>
            <w:r w:rsidRPr="00563F50">
              <w:rPr>
                <w:rFonts w:cs="Arial"/>
                <w:sz w:val="20"/>
                <w:szCs w:val="20"/>
              </w:rPr>
              <w:t xml:space="preserve">&lt;1% </w:t>
            </w:r>
          </w:p>
        </w:tc>
        <w:tc>
          <w:tcPr>
            <w:tcW w:w="2998" w:type="dxa"/>
            <w:tcBorders>
              <w:top w:val="single" w:sz="4" w:space="0" w:color="000000"/>
              <w:left w:val="single" w:sz="4" w:space="0" w:color="000000"/>
              <w:bottom w:val="single" w:sz="4" w:space="0" w:color="000000"/>
              <w:right w:val="single" w:sz="4" w:space="0" w:color="000000"/>
            </w:tcBorders>
            <w:vAlign w:val="center"/>
          </w:tcPr>
          <w:p w14:paraId="32F92FA1" w14:textId="77777777" w:rsidR="00EC56B9" w:rsidRPr="00563F50" w:rsidRDefault="00EC56B9" w:rsidP="002F035E">
            <w:pPr>
              <w:spacing w:after="0" w:line="259" w:lineRule="auto"/>
              <w:ind w:left="0" w:right="50" w:firstLine="0"/>
              <w:jc w:val="left"/>
              <w:rPr>
                <w:rFonts w:cs="Arial"/>
                <w:sz w:val="20"/>
                <w:szCs w:val="20"/>
              </w:rPr>
            </w:pPr>
            <w:r w:rsidRPr="00563F50">
              <w:rPr>
                <w:rFonts w:cs="Arial"/>
                <w:sz w:val="20"/>
                <w:szCs w:val="20"/>
              </w:rPr>
              <w:t xml:space="preserve">1 događaj u 100 godina i rjeđe </w:t>
            </w:r>
          </w:p>
        </w:tc>
        <w:tc>
          <w:tcPr>
            <w:tcW w:w="1422" w:type="dxa"/>
            <w:tcBorders>
              <w:top w:val="single" w:sz="4" w:space="0" w:color="000000"/>
              <w:left w:val="single" w:sz="4" w:space="0" w:color="000000"/>
              <w:bottom w:val="single" w:sz="4" w:space="0" w:color="000000"/>
              <w:right w:val="single" w:sz="4" w:space="0" w:color="000000"/>
            </w:tcBorders>
          </w:tcPr>
          <w:p w14:paraId="1CA4FD38" w14:textId="77777777" w:rsidR="00EC56B9" w:rsidRPr="00563F50" w:rsidRDefault="00EC56B9" w:rsidP="002F035E">
            <w:pPr>
              <w:spacing w:after="0" w:line="259" w:lineRule="auto"/>
              <w:ind w:left="0" w:right="50" w:firstLine="0"/>
              <w:jc w:val="center"/>
              <w:rPr>
                <w:rFonts w:cs="Arial"/>
                <w:sz w:val="20"/>
                <w:szCs w:val="20"/>
              </w:rPr>
            </w:pPr>
          </w:p>
        </w:tc>
      </w:tr>
      <w:tr w:rsidR="00EC56B9" w:rsidRPr="00563F50" w14:paraId="27D242E7" w14:textId="77777777" w:rsidTr="002F035E">
        <w:trPr>
          <w:trHeight w:val="311"/>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6CC1956" w14:textId="77777777" w:rsidR="00EC56B9" w:rsidRPr="00563F50" w:rsidRDefault="00EC56B9" w:rsidP="002F035E">
            <w:pPr>
              <w:spacing w:after="0" w:line="259" w:lineRule="auto"/>
              <w:ind w:left="0" w:right="56" w:firstLine="0"/>
              <w:jc w:val="center"/>
              <w:rPr>
                <w:rFonts w:cs="Arial"/>
                <w:sz w:val="20"/>
                <w:szCs w:val="20"/>
              </w:rPr>
            </w:pPr>
            <w:r w:rsidRPr="00563F50">
              <w:rPr>
                <w:rFonts w:cs="Arial"/>
                <w:b/>
                <w:sz w:val="20"/>
                <w:szCs w:val="20"/>
              </w:rPr>
              <w:t xml:space="preserve">2 </w:t>
            </w:r>
          </w:p>
        </w:tc>
        <w:tc>
          <w:tcPr>
            <w:tcW w:w="1559" w:type="dxa"/>
            <w:tcBorders>
              <w:top w:val="single" w:sz="4" w:space="0" w:color="000000"/>
              <w:left w:val="single" w:sz="4" w:space="0" w:color="000000"/>
              <w:bottom w:val="single" w:sz="4" w:space="0" w:color="000000"/>
              <w:right w:val="single" w:sz="4" w:space="0" w:color="000000"/>
            </w:tcBorders>
            <w:vAlign w:val="center"/>
          </w:tcPr>
          <w:p w14:paraId="7EF4C2A5" w14:textId="77777777" w:rsidR="00EC56B9" w:rsidRPr="00563F50" w:rsidRDefault="00EC56B9" w:rsidP="002F035E">
            <w:pPr>
              <w:spacing w:after="0" w:line="259" w:lineRule="auto"/>
              <w:ind w:left="0" w:right="52" w:firstLine="0"/>
              <w:jc w:val="left"/>
              <w:rPr>
                <w:rFonts w:cs="Arial"/>
                <w:sz w:val="20"/>
                <w:szCs w:val="20"/>
              </w:rPr>
            </w:pPr>
            <w:r w:rsidRPr="00563F50">
              <w:rPr>
                <w:rFonts w:cs="Arial"/>
                <w:sz w:val="20"/>
                <w:szCs w:val="20"/>
              </w:rPr>
              <w:t xml:space="preserve">Mala </w:t>
            </w:r>
          </w:p>
        </w:tc>
        <w:tc>
          <w:tcPr>
            <w:tcW w:w="1559" w:type="dxa"/>
            <w:tcBorders>
              <w:top w:val="single" w:sz="4" w:space="0" w:color="000000"/>
              <w:left w:val="single" w:sz="4" w:space="0" w:color="000000"/>
              <w:bottom w:val="single" w:sz="4" w:space="0" w:color="000000"/>
              <w:right w:val="single" w:sz="4" w:space="0" w:color="000000"/>
            </w:tcBorders>
            <w:vAlign w:val="center"/>
          </w:tcPr>
          <w:p w14:paraId="0EDC2772" w14:textId="77777777" w:rsidR="00EC56B9" w:rsidRPr="00563F50" w:rsidRDefault="00EC56B9" w:rsidP="002F035E">
            <w:pPr>
              <w:spacing w:after="0" w:line="259" w:lineRule="auto"/>
              <w:ind w:left="0" w:right="52" w:firstLine="0"/>
              <w:jc w:val="center"/>
              <w:rPr>
                <w:rFonts w:cs="Arial"/>
                <w:sz w:val="20"/>
                <w:szCs w:val="20"/>
              </w:rPr>
            </w:pPr>
            <w:r w:rsidRPr="00563F50">
              <w:rPr>
                <w:rFonts w:cs="Arial"/>
                <w:sz w:val="20"/>
                <w:szCs w:val="20"/>
              </w:rPr>
              <w:t xml:space="preserve">1 – 5 % </w:t>
            </w:r>
          </w:p>
        </w:tc>
        <w:tc>
          <w:tcPr>
            <w:tcW w:w="2998" w:type="dxa"/>
            <w:tcBorders>
              <w:top w:val="single" w:sz="4" w:space="0" w:color="000000"/>
              <w:left w:val="single" w:sz="4" w:space="0" w:color="000000"/>
              <w:bottom w:val="single" w:sz="4" w:space="0" w:color="000000"/>
              <w:right w:val="single" w:sz="4" w:space="0" w:color="000000"/>
            </w:tcBorders>
            <w:vAlign w:val="center"/>
          </w:tcPr>
          <w:p w14:paraId="2EE20713" w14:textId="77777777" w:rsidR="00EC56B9" w:rsidRPr="00563F50" w:rsidRDefault="00EC56B9" w:rsidP="002F035E">
            <w:pPr>
              <w:spacing w:after="0" w:line="259" w:lineRule="auto"/>
              <w:ind w:left="0" w:right="54" w:firstLine="0"/>
              <w:jc w:val="left"/>
              <w:rPr>
                <w:rFonts w:cs="Arial"/>
                <w:sz w:val="20"/>
                <w:szCs w:val="20"/>
              </w:rPr>
            </w:pPr>
            <w:r w:rsidRPr="00563F50">
              <w:rPr>
                <w:rFonts w:cs="Arial"/>
                <w:sz w:val="20"/>
                <w:szCs w:val="20"/>
              </w:rPr>
              <w:t xml:space="preserve">1 događaj u 20 do 100 godina </w:t>
            </w:r>
          </w:p>
        </w:tc>
        <w:tc>
          <w:tcPr>
            <w:tcW w:w="1422" w:type="dxa"/>
            <w:tcBorders>
              <w:top w:val="single" w:sz="4" w:space="0" w:color="000000"/>
              <w:left w:val="single" w:sz="4" w:space="0" w:color="000000"/>
              <w:bottom w:val="single" w:sz="4" w:space="0" w:color="000000"/>
              <w:right w:val="single" w:sz="4" w:space="0" w:color="000000"/>
            </w:tcBorders>
          </w:tcPr>
          <w:p w14:paraId="30362265" w14:textId="77777777" w:rsidR="00EC56B9" w:rsidRPr="00563F50" w:rsidRDefault="00EC56B9" w:rsidP="002F035E">
            <w:pPr>
              <w:spacing w:after="0" w:line="259" w:lineRule="auto"/>
              <w:ind w:left="0" w:right="54" w:firstLine="0"/>
              <w:jc w:val="center"/>
              <w:rPr>
                <w:rFonts w:cs="Arial"/>
                <w:sz w:val="20"/>
                <w:szCs w:val="20"/>
              </w:rPr>
            </w:pPr>
          </w:p>
        </w:tc>
      </w:tr>
      <w:tr w:rsidR="00EC56B9" w:rsidRPr="00563F50" w14:paraId="5317530F" w14:textId="77777777" w:rsidTr="002F035E">
        <w:trPr>
          <w:trHeight w:val="311"/>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85D52F6" w14:textId="77777777" w:rsidR="00EC56B9" w:rsidRPr="00563F50" w:rsidRDefault="00EC56B9" w:rsidP="002F035E">
            <w:pPr>
              <w:spacing w:after="0" w:line="259" w:lineRule="auto"/>
              <w:ind w:left="0" w:right="56" w:firstLine="0"/>
              <w:jc w:val="center"/>
              <w:rPr>
                <w:rFonts w:cs="Arial"/>
                <w:sz w:val="20"/>
                <w:szCs w:val="20"/>
              </w:rPr>
            </w:pPr>
            <w:r w:rsidRPr="00563F50">
              <w:rPr>
                <w:rFonts w:cs="Arial"/>
                <w:b/>
                <w:sz w:val="20"/>
                <w:szCs w:val="20"/>
              </w:rPr>
              <w:t xml:space="preserve">3 </w:t>
            </w:r>
          </w:p>
        </w:tc>
        <w:tc>
          <w:tcPr>
            <w:tcW w:w="1559" w:type="dxa"/>
            <w:tcBorders>
              <w:top w:val="single" w:sz="4" w:space="0" w:color="000000"/>
              <w:left w:val="single" w:sz="4" w:space="0" w:color="000000"/>
              <w:bottom w:val="single" w:sz="4" w:space="0" w:color="000000"/>
              <w:right w:val="single" w:sz="4" w:space="0" w:color="000000"/>
            </w:tcBorders>
            <w:vAlign w:val="center"/>
          </w:tcPr>
          <w:p w14:paraId="3F44864D" w14:textId="77777777" w:rsidR="00EC56B9" w:rsidRPr="00563F50" w:rsidRDefault="00EC56B9" w:rsidP="002F035E">
            <w:pPr>
              <w:spacing w:after="0" w:line="259" w:lineRule="auto"/>
              <w:ind w:left="0" w:right="54" w:firstLine="0"/>
              <w:jc w:val="left"/>
              <w:rPr>
                <w:rFonts w:cs="Arial"/>
                <w:sz w:val="20"/>
                <w:szCs w:val="20"/>
              </w:rPr>
            </w:pPr>
            <w:r w:rsidRPr="00563F50">
              <w:rPr>
                <w:rFonts w:cs="Arial"/>
                <w:sz w:val="20"/>
                <w:szCs w:val="20"/>
              </w:rPr>
              <w:t xml:space="preserve">Umjerena </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11722" w14:textId="77777777" w:rsidR="00EC56B9" w:rsidRPr="00563F50" w:rsidRDefault="00EC56B9" w:rsidP="002F035E">
            <w:pPr>
              <w:spacing w:after="0" w:line="259" w:lineRule="auto"/>
              <w:ind w:left="0" w:right="54" w:firstLine="0"/>
              <w:jc w:val="center"/>
              <w:rPr>
                <w:rFonts w:cs="Arial"/>
                <w:sz w:val="20"/>
                <w:szCs w:val="20"/>
              </w:rPr>
            </w:pPr>
            <w:r w:rsidRPr="00563F50">
              <w:rPr>
                <w:rFonts w:cs="Arial"/>
                <w:sz w:val="20"/>
                <w:szCs w:val="20"/>
              </w:rPr>
              <w:t xml:space="preserve">5 – 50 % </w:t>
            </w:r>
          </w:p>
        </w:tc>
        <w:tc>
          <w:tcPr>
            <w:tcW w:w="2998" w:type="dxa"/>
            <w:tcBorders>
              <w:top w:val="single" w:sz="4" w:space="0" w:color="000000"/>
              <w:left w:val="single" w:sz="4" w:space="0" w:color="000000"/>
              <w:bottom w:val="single" w:sz="4" w:space="0" w:color="000000"/>
              <w:right w:val="single" w:sz="4" w:space="0" w:color="000000"/>
            </w:tcBorders>
            <w:vAlign w:val="center"/>
          </w:tcPr>
          <w:p w14:paraId="5041410D" w14:textId="77777777" w:rsidR="00EC56B9" w:rsidRPr="00563F50" w:rsidRDefault="00EC56B9" w:rsidP="002F035E">
            <w:pPr>
              <w:spacing w:after="0" w:line="259" w:lineRule="auto"/>
              <w:ind w:left="0" w:right="52" w:firstLine="0"/>
              <w:jc w:val="left"/>
              <w:rPr>
                <w:rFonts w:cs="Arial"/>
                <w:sz w:val="20"/>
                <w:szCs w:val="20"/>
              </w:rPr>
            </w:pPr>
            <w:r w:rsidRPr="00563F50">
              <w:rPr>
                <w:rFonts w:cs="Arial"/>
                <w:sz w:val="20"/>
                <w:szCs w:val="20"/>
              </w:rPr>
              <w:t xml:space="preserve">1 događaj u 2 do 20 godina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69776C" w14:textId="77777777" w:rsidR="00EC56B9" w:rsidRPr="00563F50" w:rsidRDefault="006B06B8" w:rsidP="002F035E">
            <w:pPr>
              <w:spacing w:after="0" w:line="259" w:lineRule="auto"/>
              <w:ind w:left="0" w:right="52" w:firstLine="0"/>
              <w:jc w:val="center"/>
              <w:rPr>
                <w:rFonts w:cs="Arial"/>
                <w:b/>
                <w:sz w:val="20"/>
                <w:szCs w:val="20"/>
              </w:rPr>
            </w:pPr>
            <w:r w:rsidRPr="00563F50">
              <w:rPr>
                <w:rFonts w:cs="Arial"/>
                <w:b/>
                <w:color w:val="auto"/>
                <w:sz w:val="20"/>
                <w:szCs w:val="20"/>
              </w:rPr>
              <w:t>X</w:t>
            </w:r>
          </w:p>
        </w:tc>
      </w:tr>
      <w:tr w:rsidR="00EC56B9" w:rsidRPr="00563F50" w14:paraId="22E37FE7" w14:textId="77777777" w:rsidTr="002F035E">
        <w:trPr>
          <w:trHeight w:val="311"/>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0DA44C9" w14:textId="77777777" w:rsidR="00EC56B9" w:rsidRPr="00563F50" w:rsidRDefault="00EC56B9" w:rsidP="002F035E">
            <w:pPr>
              <w:spacing w:after="0" w:line="259" w:lineRule="auto"/>
              <w:ind w:left="0" w:right="56" w:firstLine="0"/>
              <w:jc w:val="center"/>
              <w:rPr>
                <w:rFonts w:cs="Arial"/>
                <w:sz w:val="20"/>
                <w:szCs w:val="20"/>
              </w:rPr>
            </w:pPr>
            <w:r w:rsidRPr="00563F50">
              <w:rPr>
                <w:rFonts w:cs="Arial"/>
                <w:b/>
                <w:sz w:val="20"/>
                <w:szCs w:val="20"/>
              </w:rPr>
              <w:t xml:space="preserve">4 </w:t>
            </w:r>
          </w:p>
        </w:tc>
        <w:tc>
          <w:tcPr>
            <w:tcW w:w="1559" w:type="dxa"/>
            <w:tcBorders>
              <w:top w:val="single" w:sz="4" w:space="0" w:color="000000"/>
              <w:left w:val="single" w:sz="4" w:space="0" w:color="000000"/>
              <w:bottom w:val="single" w:sz="4" w:space="0" w:color="000000"/>
              <w:right w:val="single" w:sz="4" w:space="0" w:color="000000"/>
            </w:tcBorders>
            <w:vAlign w:val="center"/>
          </w:tcPr>
          <w:p w14:paraId="108DA0CC" w14:textId="77777777" w:rsidR="00EC56B9" w:rsidRPr="00563F50" w:rsidRDefault="00EC56B9" w:rsidP="002F035E">
            <w:pPr>
              <w:spacing w:after="0" w:line="259" w:lineRule="auto"/>
              <w:ind w:left="0" w:right="52" w:firstLine="0"/>
              <w:jc w:val="left"/>
              <w:rPr>
                <w:rFonts w:cs="Arial"/>
                <w:sz w:val="20"/>
                <w:szCs w:val="20"/>
              </w:rPr>
            </w:pPr>
            <w:r w:rsidRPr="00563F50">
              <w:rPr>
                <w:rFonts w:cs="Arial"/>
                <w:sz w:val="20"/>
                <w:szCs w:val="20"/>
              </w:rPr>
              <w:t xml:space="preserve">Velika </w:t>
            </w:r>
          </w:p>
        </w:tc>
        <w:tc>
          <w:tcPr>
            <w:tcW w:w="1559" w:type="dxa"/>
            <w:tcBorders>
              <w:top w:val="single" w:sz="4" w:space="0" w:color="000000"/>
              <w:left w:val="single" w:sz="4" w:space="0" w:color="000000"/>
              <w:bottom w:val="single" w:sz="4" w:space="0" w:color="000000"/>
              <w:right w:val="single" w:sz="4" w:space="0" w:color="000000"/>
            </w:tcBorders>
            <w:vAlign w:val="center"/>
          </w:tcPr>
          <w:p w14:paraId="245E7A6B" w14:textId="77777777" w:rsidR="00EC56B9" w:rsidRPr="00563F50" w:rsidRDefault="00EC56B9" w:rsidP="002F035E">
            <w:pPr>
              <w:spacing w:after="0" w:line="259" w:lineRule="auto"/>
              <w:ind w:left="0" w:right="54" w:firstLine="0"/>
              <w:jc w:val="center"/>
              <w:rPr>
                <w:rFonts w:cs="Arial"/>
                <w:sz w:val="20"/>
                <w:szCs w:val="20"/>
              </w:rPr>
            </w:pPr>
            <w:r w:rsidRPr="00563F50">
              <w:rPr>
                <w:rFonts w:cs="Arial"/>
                <w:sz w:val="20"/>
                <w:szCs w:val="20"/>
              </w:rPr>
              <w:t xml:space="preserve">51 – 98 % </w:t>
            </w:r>
          </w:p>
        </w:tc>
        <w:tc>
          <w:tcPr>
            <w:tcW w:w="2998" w:type="dxa"/>
            <w:tcBorders>
              <w:top w:val="single" w:sz="4" w:space="0" w:color="000000"/>
              <w:left w:val="single" w:sz="4" w:space="0" w:color="000000"/>
              <w:bottom w:val="single" w:sz="4" w:space="0" w:color="000000"/>
              <w:right w:val="single" w:sz="4" w:space="0" w:color="000000"/>
            </w:tcBorders>
            <w:vAlign w:val="center"/>
          </w:tcPr>
          <w:p w14:paraId="578B1936" w14:textId="77777777" w:rsidR="00EC56B9" w:rsidRPr="00563F50" w:rsidRDefault="00EC56B9" w:rsidP="002F035E">
            <w:pPr>
              <w:spacing w:after="0" w:line="259" w:lineRule="auto"/>
              <w:ind w:left="0" w:right="50" w:firstLine="0"/>
              <w:jc w:val="left"/>
              <w:rPr>
                <w:rFonts w:cs="Arial"/>
                <w:sz w:val="20"/>
                <w:szCs w:val="20"/>
              </w:rPr>
            </w:pPr>
            <w:r w:rsidRPr="00563F50">
              <w:rPr>
                <w:rFonts w:cs="Arial"/>
                <w:sz w:val="20"/>
                <w:szCs w:val="20"/>
              </w:rPr>
              <w:t xml:space="preserve">1 događaj 1 do 2 godine </w:t>
            </w:r>
          </w:p>
        </w:tc>
        <w:tc>
          <w:tcPr>
            <w:tcW w:w="1422" w:type="dxa"/>
            <w:tcBorders>
              <w:top w:val="single" w:sz="4" w:space="0" w:color="000000"/>
              <w:left w:val="single" w:sz="4" w:space="0" w:color="000000"/>
              <w:bottom w:val="single" w:sz="4" w:space="0" w:color="000000"/>
              <w:right w:val="single" w:sz="4" w:space="0" w:color="000000"/>
            </w:tcBorders>
          </w:tcPr>
          <w:p w14:paraId="0E530B41" w14:textId="77777777" w:rsidR="00EC56B9" w:rsidRPr="00563F50" w:rsidRDefault="00EC56B9" w:rsidP="002F035E">
            <w:pPr>
              <w:spacing w:after="0" w:line="259" w:lineRule="auto"/>
              <w:ind w:left="0" w:right="50" w:firstLine="0"/>
              <w:jc w:val="center"/>
              <w:rPr>
                <w:rFonts w:cs="Arial"/>
                <w:sz w:val="20"/>
                <w:szCs w:val="20"/>
              </w:rPr>
            </w:pPr>
          </w:p>
        </w:tc>
      </w:tr>
      <w:tr w:rsidR="00EC56B9" w:rsidRPr="00563F50" w14:paraId="61290B15" w14:textId="77777777" w:rsidTr="002F035E">
        <w:trPr>
          <w:trHeight w:val="31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CAE78BE" w14:textId="77777777" w:rsidR="00EC56B9" w:rsidRPr="00563F50" w:rsidRDefault="00EC56B9" w:rsidP="002F035E">
            <w:pPr>
              <w:spacing w:after="0" w:line="259" w:lineRule="auto"/>
              <w:ind w:left="0" w:right="56" w:firstLine="0"/>
              <w:jc w:val="center"/>
              <w:rPr>
                <w:rFonts w:cs="Arial"/>
                <w:sz w:val="20"/>
                <w:szCs w:val="20"/>
              </w:rPr>
            </w:pPr>
            <w:r w:rsidRPr="00563F50">
              <w:rPr>
                <w:rFonts w:cs="Arial"/>
                <w:b/>
                <w:sz w:val="20"/>
                <w:szCs w:val="20"/>
              </w:rPr>
              <w:t xml:space="preserve">5 </w:t>
            </w:r>
          </w:p>
        </w:tc>
        <w:tc>
          <w:tcPr>
            <w:tcW w:w="1559" w:type="dxa"/>
            <w:tcBorders>
              <w:top w:val="single" w:sz="4" w:space="0" w:color="000000"/>
              <w:left w:val="single" w:sz="4" w:space="0" w:color="000000"/>
              <w:bottom w:val="single" w:sz="4" w:space="0" w:color="000000"/>
              <w:right w:val="single" w:sz="4" w:space="0" w:color="000000"/>
            </w:tcBorders>
            <w:vAlign w:val="center"/>
          </w:tcPr>
          <w:p w14:paraId="1C5AD0DD" w14:textId="77777777" w:rsidR="00EC56B9" w:rsidRPr="00563F50" w:rsidRDefault="00EC56B9" w:rsidP="002F035E">
            <w:pPr>
              <w:spacing w:after="0" w:line="259" w:lineRule="auto"/>
              <w:jc w:val="left"/>
              <w:rPr>
                <w:rFonts w:cs="Arial"/>
                <w:sz w:val="20"/>
                <w:szCs w:val="20"/>
              </w:rPr>
            </w:pPr>
            <w:r w:rsidRPr="00563F50">
              <w:rPr>
                <w:rFonts w:cs="Arial"/>
                <w:sz w:val="20"/>
                <w:szCs w:val="20"/>
              </w:rPr>
              <w:t xml:space="preserve">Iznimno velika </w:t>
            </w:r>
          </w:p>
        </w:tc>
        <w:tc>
          <w:tcPr>
            <w:tcW w:w="1559" w:type="dxa"/>
            <w:tcBorders>
              <w:top w:val="single" w:sz="4" w:space="0" w:color="000000"/>
              <w:left w:val="single" w:sz="4" w:space="0" w:color="000000"/>
              <w:bottom w:val="single" w:sz="4" w:space="0" w:color="000000"/>
              <w:right w:val="single" w:sz="4" w:space="0" w:color="000000"/>
            </w:tcBorders>
            <w:vAlign w:val="center"/>
          </w:tcPr>
          <w:p w14:paraId="630B7ED5" w14:textId="77777777" w:rsidR="00EC56B9" w:rsidRPr="00563F50" w:rsidRDefault="00EC56B9" w:rsidP="002F035E">
            <w:pPr>
              <w:spacing w:after="0" w:line="259" w:lineRule="auto"/>
              <w:ind w:left="0" w:right="54" w:firstLine="0"/>
              <w:jc w:val="center"/>
              <w:rPr>
                <w:rFonts w:cs="Arial"/>
                <w:sz w:val="20"/>
                <w:szCs w:val="20"/>
              </w:rPr>
            </w:pPr>
            <w:r w:rsidRPr="00563F50">
              <w:rPr>
                <w:rFonts w:cs="Arial"/>
                <w:sz w:val="20"/>
                <w:szCs w:val="20"/>
              </w:rPr>
              <w:t xml:space="preserve">&gt;98% </w:t>
            </w:r>
          </w:p>
        </w:tc>
        <w:tc>
          <w:tcPr>
            <w:tcW w:w="2998" w:type="dxa"/>
            <w:tcBorders>
              <w:top w:val="single" w:sz="4" w:space="0" w:color="000000"/>
              <w:left w:val="single" w:sz="4" w:space="0" w:color="000000"/>
              <w:bottom w:val="single" w:sz="4" w:space="0" w:color="000000"/>
              <w:right w:val="single" w:sz="4" w:space="0" w:color="000000"/>
            </w:tcBorders>
            <w:vAlign w:val="center"/>
          </w:tcPr>
          <w:p w14:paraId="4B0D9555" w14:textId="77777777" w:rsidR="00EC56B9" w:rsidRPr="00563F50" w:rsidRDefault="00EC56B9" w:rsidP="002F035E">
            <w:pPr>
              <w:spacing w:after="0" w:line="259" w:lineRule="auto"/>
              <w:ind w:left="0" w:right="50" w:firstLine="0"/>
              <w:jc w:val="left"/>
              <w:rPr>
                <w:rFonts w:cs="Arial"/>
                <w:sz w:val="20"/>
                <w:szCs w:val="20"/>
              </w:rPr>
            </w:pPr>
            <w:r w:rsidRPr="00563F50">
              <w:rPr>
                <w:rFonts w:cs="Arial"/>
                <w:sz w:val="20"/>
                <w:szCs w:val="20"/>
              </w:rPr>
              <w:t xml:space="preserve">1 događaj godišnje ili češće </w:t>
            </w:r>
          </w:p>
        </w:tc>
        <w:tc>
          <w:tcPr>
            <w:tcW w:w="1422" w:type="dxa"/>
            <w:tcBorders>
              <w:top w:val="single" w:sz="4" w:space="0" w:color="000000"/>
              <w:left w:val="single" w:sz="4" w:space="0" w:color="000000"/>
              <w:bottom w:val="single" w:sz="4" w:space="0" w:color="000000"/>
              <w:right w:val="single" w:sz="4" w:space="0" w:color="000000"/>
            </w:tcBorders>
          </w:tcPr>
          <w:p w14:paraId="6326C38E" w14:textId="77777777" w:rsidR="00EC56B9" w:rsidRPr="00563F50" w:rsidRDefault="00EC56B9" w:rsidP="002F035E">
            <w:pPr>
              <w:spacing w:after="0" w:line="259" w:lineRule="auto"/>
              <w:ind w:left="0" w:right="50" w:firstLine="0"/>
              <w:jc w:val="center"/>
              <w:rPr>
                <w:rFonts w:cs="Arial"/>
                <w:sz w:val="20"/>
                <w:szCs w:val="20"/>
              </w:rPr>
            </w:pPr>
          </w:p>
        </w:tc>
      </w:tr>
    </w:tbl>
    <w:p w14:paraId="7E9AFF10" w14:textId="77777777" w:rsidR="00EC56B9" w:rsidRPr="00563F50" w:rsidRDefault="00EC56B9" w:rsidP="00EC56B9">
      <w:pPr>
        <w:ind w:left="-5" w:right="14"/>
        <w:rPr>
          <w:rFonts w:cs="Arial"/>
        </w:rPr>
      </w:pPr>
    </w:p>
    <w:p w14:paraId="1B38123C" w14:textId="77777777" w:rsidR="00EC56B9" w:rsidRDefault="00EC56B9" w:rsidP="00EC56B9">
      <w:pPr>
        <w:spacing w:after="160" w:line="259" w:lineRule="auto"/>
        <w:ind w:left="0" w:firstLine="0"/>
        <w:jc w:val="left"/>
        <w:rPr>
          <w:rFonts w:cs="Arial"/>
          <w:b/>
        </w:rPr>
      </w:pPr>
      <w:r>
        <w:br w:type="page"/>
      </w:r>
    </w:p>
    <w:p w14:paraId="5120405E" w14:textId="77777777" w:rsidR="00EC56B9" w:rsidRPr="00563F50" w:rsidRDefault="00EC56B9" w:rsidP="00EC56B9">
      <w:pPr>
        <w:pStyle w:val="Naslov2"/>
        <w:ind w:firstLine="0"/>
      </w:pPr>
      <w:r>
        <w:t xml:space="preserve">  </w:t>
      </w:r>
      <w:bookmarkStart w:id="141" w:name="_Toc526253080"/>
      <w:bookmarkStart w:id="142" w:name="_Toc17720280"/>
      <w:r>
        <w:t>5.6.</w:t>
      </w:r>
      <w:r w:rsidRPr="00563F50">
        <w:t>7. MATRICE RIZIKA</w:t>
      </w:r>
      <w:bookmarkEnd w:id="141"/>
      <w:bookmarkEnd w:id="142"/>
      <w:r w:rsidRPr="00563F50">
        <w:t xml:space="preserve"> </w:t>
      </w:r>
    </w:p>
    <w:p w14:paraId="5D52354E" w14:textId="77777777" w:rsidR="00EC56B9" w:rsidRPr="00563F50" w:rsidRDefault="00EC56B9" w:rsidP="00EC56B9">
      <w:pPr>
        <w:spacing w:after="0" w:line="259" w:lineRule="auto"/>
        <w:ind w:left="0" w:firstLine="0"/>
        <w:jc w:val="left"/>
        <w:rPr>
          <w:rFonts w:cs="Arial"/>
          <w:color w:val="auto"/>
        </w:rPr>
      </w:pPr>
      <w:r w:rsidRPr="00563F50">
        <w:rPr>
          <w:rFonts w:cs="Arial"/>
          <w:color w:val="auto"/>
        </w:rPr>
        <w:t>Na</w:t>
      </w:r>
      <w:r>
        <w:rPr>
          <w:rFonts w:cs="Arial"/>
          <w:color w:val="auto"/>
        </w:rPr>
        <w:t xml:space="preserve"> </w:t>
      </w:r>
      <w:r w:rsidRPr="00563F50">
        <w:rPr>
          <w:rFonts w:cs="Arial"/>
          <w:color w:val="auto"/>
        </w:rPr>
        <w:t>temelju</w:t>
      </w:r>
      <w:r>
        <w:rPr>
          <w:rFonts w:cs="Arial"/>
          <w:color w:val="auto"/>
        </w:rPr>
        <w:t xml:space="preserve"> </w:t>
      </w:r>
      <w:r w:rsidRPr="00563F50">
        <w:rPr>
          <w:rFonts w:cs="Arial"/>
          <w:color w:val="auto"/>
        </w:rPr>
        <w:t>kombinacije</w:t>
      </w:r>
      <w:r>
        <w:rPr>
          <w:rFonts w:cs="Arial"/>
          <w:color w:val="auto"/>
        </w:rPr>
        <w:t xml:space="preserve"> </w:t>
      </w:r>
      <w:r w:rsidRPr="00563F50">
        <w:rPr>
          <w:rFonts w:cs="Arial"/>
          <w:color w:val="auto"/>
        </w:rPr>
        <w:t>dobivenih</w:t>
      </w:r>
      <w:r>
        <w:rPr>
          <w:rFonts w:cs="Arial"/>
          <w:color w:val="auto"/>
        </w:rPr>
        <w:t xml:space="preserve"> </w:t>
      </w:r>
      <w:r w:rsidRPr="00563F50">
        <w:rPr>
          <w:rFonts w:cs="Arial"/>
          <w:color w:val="auto"/>
        </w:rPr>
        <w:t>vrijednosti</w:t>
      </w:r>
      <w:r>
        <w:rPr>
          <w:rFonts w:cs="Arial"/>
          <w:color w:val="auto"/>
        </w:rPr>
        <w:t xml:space="preserve"> </w:t>
      </w:r>
      <w:r w:rsidRPr="00563F50">
        <w:rPr>
          <w:rFonts w:cs="Arial"/>
          <w:color w:val="auto"/>
        </w:rPr>
        <w:t>posljedica</w:t>
      </w:r>
      <w:r>
        <w:rPr>
          <w:rFonts w:cs="Arial"/>
          <w:color w:val="auto"/>
        </w:rPr>
        <w:t xml:space="preserve"> </w:t>
      </w:r>
      <w:r w:rsidRPr="00563F50">
        <w:rPr>
          <w:rFonts w:cs="Arial"/>
          <w:color w:val="auto"/>
        </w:rPr>
        <w:t>za</w:t>
      </w:r>
      <w:r>
        <w:rPr>
          <w:rFonts w:cs="Arial"/>
          <w:color w:val="auto"/>
        </w:rPr>
        <w:t xml:space="preserve"> </w:t>
      </w:r>
      <w:r w:rsidRPr="00563F50">
        <w:rPr>
          <w:rFonts w:cs="Arial"/>
          <w:color w:val="auto"/>
        </w:rPr>
        <w:t>sve</w:t>
      </w:r>
      <w:r>
        <w:rPr>
          <w:rFonts w:cs="Arial"/>
          <w:color w:val="auto"/>
        </w:rPr>
        <w:t xml:space="preserve"> </w:t>
      </w:r>
      <w:r w:rsidRPr="00563F50">
        <w:rPr>
          <w:rFonts w:cs="Arial"/>
          <w:color w:val="auto"/>
        </w:rPr>
        <w:t>tri</w:t>
      </w:r>
      <w:r>
        <w:rPr>
          <w:rFonts w:cs="Arial"/>
          <w:color w:val="auto"/>
        </w:rPr>
        <w:t xml:space="preserve"> </w:t>
      </w:r>
      <w:r w:rsidRPr="00563F50">
        <w:rPr>
          <w:rFonts w:cs="Arial"/>
          <w:color w:val="auto"/>
        </w:rPr>
        <w:t>kategorije</w:t>
      </w:r>
      <w:r>
        <w:rPr>
          <w:rFonts w:cs="Arial"/>
          <w:color w:val="auto"/>
        </w:rPr>
        <w:t xml:space="preserve"> </w:t>
      </w:r>
      <w:r w:rsidRPr="00563F50">
        <w:rPr>
          <w:rFonts w:cs="Arial"/>
          <w:color w:val="auto"/>
        </w:rPr>
        <w:t>(život i</w:t>
      </w:r>
      <w:r>
        <w:rPr>
          <w:rFonts w:cs="Arial"/>
          <w:color w:val="auto"/>
        </w:rPr>
        <w:t xml:space="preserve"> </w:t>
      </w:r>
      <w:r w:rsidRPr="00563F50">
        <w:rPr>
          <w:rFonts w:cs="Arial"/>
          <w:color w:val="auto"/>
        </w:rPr>
        <w:t>zdravlje ljudi, gospodarstvo i društvena stabilnost i politika) i vjerojatnosti izrađene su</w:t>
      </w:r>
      <w:r>
        <w:rPr>
          <w:rFonts w:cs="Arial"/>
          <w:color w:val="auto"/>
        </w:rPr>
        <w:t xml:space="preserve"> </w:t>
      </w:r>
      <w:r w:rsidRPr="00563F50">
        <w:rPr>
          <w:rFonts w:cs="Arial"/>
          <w:color w:val="auto"/>
        </w:rPr>
        <w:t xml:space="preserve">matrice rizika za prijetnju </w:t>
      </w:r>
      <w:r>
        <w:rPr>
          <w:rFonts w:cs="Arial"/>
          <w:b/>
          <w:color w:val="auto"/>
        </w:rPr>
        <w:t>klizišta</w:t>
      </w:r>
      <w:r w:rsidRPr="00563F50">
        <w:rPr>
          <w:rFonts w:cs="Arial"/>
          <w:color w:val="auto"/>
        </w:rPr>
        <w:t xml:space="preserve">: </w:t>
      </w:r>
    </w:p>
    <w:p w14:paraId="35D3E567" w14:textId="77777777" w:rsidR="00EC56B9" w:rsidRPr="00563F50" w:rsidRDefault="00EC56B9" w:rsidP="00EC56B9">
      <w:pPr>
        <w:spacing w:after="0" w:line="259" w:lineRule="auto"/>
        <w:ind w:left="0" w:firstLine="0"/>
        <w:jc w:val="left"/>
        <w:rPr>
          <w:rFonts w:cs="Arial"/>
        </w:rPr>
      </w:pPr>
    </w:p>
    <w:p w14:paraId="1D1461C2" w14:textId="77777777" w:rsidR="00EC56B9" w:rsidRPr="00563F50" w:rsidRDefault="00EC56B9" w:rsidP="00EC56B9">
      <w:pPr>
        <w:spacing w:after="0" w:line="259" w:lineRule="auto"/>
        <w:ind w:left="0" w:firstLine="0"/>
        <w:jc w:val="center"/>
        <w:rPr>
          <w:rFonts w:cs="Arial"/>
          <w:b/>
        </w:rPr>
      </w:pPr>
      <w:r w:rsidRPr="00563F50">
        <w:rPr>
          <w:rFonts w:cs="Arial"/>
          <w:b/>
        </w:rPr>
        <w:t>Život i zdravlje ljudi</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EC56B9" w:rsidRPr="00563F50" w14:paraId="65FCA78F" w14:textId="77777777" w:rsidTr="002F035E">
        <w:trPr>
          <w:trHeight w:val="517"/>
          <w:jc w:val="center"/>
        </w:trPr>
        <w:tc>
          <w:tcPr>
            <w:tcW w:w="475" w:type="dxa"/>
            <w:vMerge w:val="restart"/>
            <w:shd w:val="clear" w:color="auto" w:fill="FFFFFF" w:themeFill="background1"/>
            <w:textDirection w:val="btLr"/>
          </w:tcPr>
          <w:p w14:paraId="31F711F0" w14:textId="77777777" w:rsidR="00EC56B9" w:rsidRPr="00563F50" w:rsidRDefault="00EC56B9" w:rsidP="002F035E">
            <w:pPr>
              <w:spacing w:after="0" w:line="240" w:lineRule="auto"/>
              <w:ind w:left="123" w:right="113"/>
              <w:jc w:val="center"/>
              <w:rPr>
                <w:rFonts w:cs="Arial"/>
                <w:bCs/>
              </w:rPr>
            </w:pPr>
            <w:r w:rsidRPr="00563F50">
              <w:rPr>
                <w:rFonts w:cs="Arial"/>
                <w:bCs/>
              </w:rPr>
              <w:t>POSLJEDICE</w:t>
            </w:r>
          </w:p>
        </w:tc>
        <w:tc>
          <w:tcPr>
            <w:tcW w:w="339" w:type="dxa"/>
            <w:tcBorders>
              <w:right w:val="single" w:sz="4" w:space="0" w:color="auto"/>
            </w:tcBorders>
            <w:vAlign w:val="center"/>
          </w:tcPr>
          <w:p w14:paraId="6E780272" w14:textId="77777777" w:rsidR="00EC56B9" w:rsidRPr="00563F50" w:rsidRDefault="00EC56B9" w:rsidP="002F035E">
            <w:pPr>
              <w:spacing w:after="0" w:line="240" w:lineRule="auto"/>
              <w:jc w:val="center"/>
              <w:rPr>
                <w:rFonts w:cs="Arial"/>
                <w:b/>
                <w:bCs/>
              </w:rPr>
            </w:pPr>
            <w:r w:rsidRPr="00563F5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D02BC97"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3D0992FF"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33590592" w14:textId="77777777" w:rsidR="00EC56B9" w:rsidRPr="00563F50" w:rsidRDefault="006B06B8" w:rsidP="002F035E">
            <w:pPr>
              <w:spacing w:after="0" w:line="240" w:lineRule="auto"/>
              <w:jc w:val="center"/>
              <w:rPr>
                <w:rFonts w:cs="Arial"/>
                <w:b/>
                <w:bCs/>
                <w:sz w:val="32"/>
                <w:szCs w:val="32"/>
              </w:rPr>
            </w:pPr>
            <w:r w:rsidRPr="00563F50">
              <w:rPr>
                <w:rFonts w:cs="Arial"/>
                <w:b/>
                <w:bCs/>
                <w:sz w:val="32"/>
                <w:szCs w:val="32"/>
              </w:rPr>
              <w:t>X</w:t>
            </w: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79379012"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639F012B" w14:textId="77777777" w:rsidR="00EC56B9" w:rsidRPr="00563F50" w:rsidRDefault="00EC56B9" w:rsidP="002F035E">
            <w:pPr>
              <w:spacing w:after="0" w:line="240" w:lineRule="auto"/>
              <w:jc w:val="center"/>
              <w:rPr>
                <w:rFonts w:cs="Arial"/>
                <w:bCs/>
                <w:szCs w:val="24"/>
              </w:rPr>
            </w:pPr>
          </w:p>
        </w:tc>
      </w:tr>
      <w:tr w:rsidR="00EC56B9" w:rsidRPr="00563F50" w14:paraId="7A0BD143" w14:textId="77777777" w:rsidTr="002F035E">
        <w:trPr>
          <w:trHeight w:val="517"/>
          <w:jc w:val="center"/>
        </w:trPr>
        <w:tc>
          <w:tcPr>
            <w:tcW w:w="475" w:type="dxa"/>
            <w:vMerge/>
            <w:shd w:val="clear" w:color="auto" w:fill="FFFFFF" w:themeFill="background1"/>
          </w:tcPr>
          <w:p w14:paraId="28B50A18" w14:textId="77777777" w:rsidR="00EC56B9" w:rsidRPr="00563F50" w:rsidRDefault="00EC56B9" w:rsidP="002F035E">
            <w:pPr>
              <w:spacing w:after="0" w:line="240" w:lineRule="auto"/>
              <w:jc w:val="center"/>
              <w:rPr>
                <w:rFonts w:cs="Arial"/>
                <w:bCs/>
              </w:rPr>
            </w:pPr>
          </w:p>
        </w:tc>
        <w:tc>
          <w:tcPr>
            <w:tcW w:w="339" w:type="dxa"/>
            <w:tcBorders>
              <w:right w:val="single" w:sz="4" w:space="0" w:color="auto"/>
            </w:tcBorders>
            <w:vAlign w:val="center"/>
          </w:tcPr>
          <w:p w14:paraId="4450F8D6" w14:textId="77777777" w:rsidR="00EC56B9" w:rsidRPr="00563F50" w:rsidRDefault="00EC56B9" w:rsidP="002F035E">
            <w:pPr>
              <w:spacing w:after="0" w:line="240" w:lineRule="auto"/>
              <w:jc w:val="center"/>
              <w:rPr>
                <w:rFonts w:cs="Arial"/>
                <w:b/>
                <w:bCs/>
              </w:rPr>
            </w:pPr>
            <w:r w:rsidRPr="00563F5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7166F378"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1597389C"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65636F71"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32B739CA"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3A30B7E6" w14:textId="77777777" w:rsidR="00EC56B9" w:rsidRPr="00563F50" w:rsidRDefault="00EC56B9" w:rsidP="002F035E">
            <w:pPr>
              <w:spacing w:after="0" w:line="240" w:lineRule="auto"/>
              <w:jc w:val="center"/>
              <w:rPr>
                <w:rFonts w:cs="Arial"/>
                <w:bCs/>
                <w:szCs w:val="24"/>
              </w:rPr>
            </w:pPr>
          </w:p>
        </w:tc>
      </w:tr>
      <w:tr w:rsidR="00EC56B9" w:rsidRPr="00563F50" w14:paraId="1BFFF12A" w14:textId="77777777" w:rsidTr="002F035E">
        <w:trPr>
          <w:trHeight w:val="517"/>
          <w:jc w:val="center"/>
        </w:trPr>
        <w:tc>
          <w:tcPr>
            <w:tcW w:w="475" w:type="dxa"/>
            <w:vMerge/>
            <w:shd w:val="clear" w:color="auto" w:fill="FFFFFF" w:themeFill="background1"/>
          </w:tcPr>
          <w:p w14:paraId="3267E7F5" w14:textId="77777777" w:rsidR="00EC56B9" w:rsidRPr="00563F50" w:rsidRDefault="00EC56B9" w:rsidP="002F035E">
            <w:pPr>
              <w:spacing w:after="0" w:line="240" w:lineRule="auto"/>
              <w:jc w:val="center"/>
              <w:rPr>
                <w:rFonts w:cs="Arial"/>
                <w:bCs/>
              </w:rPr>
            </w:pPr>
          </w:p>
        </w:tc>
        <w:tc>
          <w:tcPr>
            <w:tcW w:w="339" w:type="dxa"/>
            <w:tcBorders>
              <w:right w:val="single" w:sz="4" w:space="0" w:color="auto"/>
            </w:tcBorders>
            <w:vAlign w:val="center"/>
          </w:tcPr>
          <w:p w14:paraId="573A7C24" w14:textId="77777777" w:rsidR="00EC56B9" w:rsidRPr="00563F50" w:rsidRDefault="00EC56B9" w:rsidP="002F035E">
            <w:pPr>
              <w:spacing w:after="0" w:line="240" w:lineRule="auto"/>
              <w:jc w:val="center"/>
              <w:rPr>
                <w:rFonts w:cs="Arial"/>
                <w:b/>
                <w:bCs/>
              </w:rPr>
            </w:pPr>
            <w:r w:rsidRPr="00563F5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79B95E9F"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76FE907"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7B4BA7B4" w14:textId="77777777" w:rsidR="00EC56B9" w:rsidRPr="00563F50" w:rsidRDefault="00EC56B9" w:rsidP="002F035E">
            <w:pPr>
              <w:spacing w:after="0" w:line="240" w:lineRule="auto"/>
              <w:jc w:val="center"/>
              <w:rPr>
                <w:rFonts w:cs="Arial"/>
                <w:bCs/>
                <w:sz w:val="40"/>
                <w:szCs w:val="40"/>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206D8F64"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2622B17E" w14:textId="77777777" w:rsidR="00EC56B9" w:rsidRPr="00563F50" w:rsidRDefault="00EC56B9" w:rsidP="002F035E">
            <w:pPr>
              <w:spacing w:after="0" w:line="240" w:lineRule="auto"/>
              <w:jc w:val="center"/>
              <w:rPr>
                <w:rFonts w:cs="Arial"/>
                <w:bCs/>
                <w:szCs w:val="24"/>
              </w:rPr>
            </w:pPr>
          </w:p>
        </w:tc>
      </w:tr>
      <w:tr w:rsidR="00EC56B9" w:rsidRPr="00563F50" w14:paraId="3DD8F5B0" w14:textId="77777777" w:rsidTr="002F035E">
        <w:trPr>
          <w:trHeight w:val="517"/>
          <w:jc w:val="center"/>
        </w:trPr>
        <w:tc>
          <w:tcPr>
            <w:tcW w:w="475" w:type="dxa"/>
            <w:vMerge/>
            <w:shd w:val="clear" w:color="auto" w:fill="FFFFFF" w:themeFill="background1"/>
          </w:tcPr>
          <w:p w14:paraId="44D38930" w14:textId="77777777" w:rsidR="00EC56B9" w:rsidRPr="00563F50" w:rsidRDefault="00EC56B9" w:rsidP="002F035E">
            <w:pPr>
              <w:spacing w:after="0" w:line="240" w:lineRule="auto"/>
              <w:jc w:val="center"/>
              <w:rPr>
                <w:rFonts w:cs="Arial"/>
                <w:bCs/>
              </w:rPr>
            </w:pPr>
          </w:p>
        </w:tc>
        <w:tc>
          <w:tcPr>
            <w:tcW w:w="339" w:type="dxa"/>
            <w:tcBorders>
              <w:right w:val="single" w:sz="4" w:space="0" w:color="auto"/>
            </w:tcBorders>
            <w:vAlign w:val="center"/>
          </w:tcPr>
          <w:p w14:paraId="0242C15F" w14:textId="77777777" w:rsidR="00EC56B9" w:rsidRPr="00563F50" w:rsidRDefault="00EC56B9" w:rsidP="002F035E">
            <w:pPr>
              <w:spacing w:after="0" w:line="240" w:lineRule="auto"/>
              <w:jc w:val="center"/>
              <w:rPr>
                <w:rFonts w:cs="Arial"/>
                <w:b/>
                <w:bCs/>
              </w:rPr>
            </w:pPr>
            <w:r w:rsidRPr="00563F5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5600FF33"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7F4B2F60"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026583A5"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B77F788"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145FE4CB" w14:textId="77777777" w:rsidR="00EC56B9" w:rsidRPr="00563F50" w:rsidRDefault="00EC56B9" w:rsidP="002F035E">
            <w:pPr>
              <w:spacing w:after="0" w:line="240" w:lineRule="auto"/>
              <w:jc w:val="center"/>
              <w:rPr>
                <w:rFonts w:cs="Arial"/>
                <w:bCs/>
                <w:szCs w:val="24"/>
              </w:rPr>
            </w:pPr>
          </w:p>
        </w:tc>
      </w:tr>
      <w:tr w:rsidR="00EC56B9" w:rsidRPr="00563F50" w14:paraId="134A6B7E" w14:textId="77777777" w:rsidTr="002F035E">
        <w:trPr>
          <w:trHeight w:val="517"/>
          <w:jc w:val="center"/>
        </w:trPr>
        <w:tc>
          <w:tcPr>
            <w:tcW w:w="475" w:type="dxa"/>
            <w:vMerge/>
            <w:shd w:val="clear" w:color="auto" w:fill="FFFFFF" w:themeFill="background1"/>
          </w:tcPr>
          <w:p w14:paraId="47562323" w14:textId="77777777" w:rsidR="00EC56B9" w:rsidRPr="00563F50" w:rsidRDefault="00EC56B9" w:rsidP="002F035E">
            <w:pPr>
              <w:spacing w:after="0" w:line="240" w:lineRule="auto"/>
              <w:jc w:val="center"/>
              <w:rPr>
                <w:rFonts w:cs="Arial"/>
                <w:bCs/>
              </w:rPr>
            </w:pPr>
          </w:p>
        </w:tc>
        <w:tc>
          <w:tcPr>
            <w:tcW w:w="339" w:type="dxa"/>
            <w:tcBorders>
              <w:right w:val="single" w:sz="4" w:space="0" w:color="auto"/>
            </w:tcBorders>
            <w:vAlign w:val="center"/>
          </w:tcPr>
          <w:p w14:paraId="4E8ECEBB" w14:textId="77777777" w:rsidR="00EC56B9" w:rsidRPr="00563F50" w:rsidRDefault="00EC56B9" w:rsidP="002F035E">
            <w:pPr>
              <w:spacing w:after="0" w:line="240" w:lineRule="auto"/>
              <w:jc w:val="center"/>
              <w:rPr>
                <w:rFonts w:cs="Arial"/>
                <w:b/>
                <w:bCs/>
              </w:rPr>
            </w:pPr>
            <w:r w:rsidRPr="00563F5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579DADAE"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571CCC91"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06E0C726"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7844A291"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7C1D837E" w14:textId="77777777" w:rsidR="00EC56B9" w:rsidRPr="00563F50" w:rsidRDefault="00EC56B9" w:rsidP="002F035E">
            <w:pPr>
              <w:spacing w:after="0" w:line="240" w:lineRule="auto"/>
              <w:jc w:val="center"/>
              <w:rPr>
                <w:rFonts w:cs="Arial"/>
                <w:bCs/>
                <w:szCs w:val="24"/>
              </w:rPr>
            </w:pPr>
          </w:p>
        </w:tc>
      </w:tr>
      <w:tr w:rsidR="00EC56B9" w:rsidRPr="00563F50" w14:paraId="257069E9" w14:textId="77777777" w:rsidTr="002F035E">
        <w:trPr>
          <w:trHeight w:val="175"/>
          <w:jc w:val="center"/>
        </w:trPr>
        <w:tc>
          <w:tcPr>
            <w:tcW w:w="814" w:type="dxa"/>
            <w:gridSpan w:val="2"/>
            <w:vMerge w:val="restart"/>
            <w:shd w:val="clear" w:color="auto" w:fill="FFFFFF" w:themeFill="background1"/>
            <w:vAlign w:val="center"/>
          </w:tcPr>
          <w:p w14:paraId="290A77D9" w14:textId="77777777" w:rsidR="00EC56B9" w:rsidRPr="00563F50" w:rsidRDefault="00EC56B9" w:rsidP="002F035E">
            <w:pPr>
              <w:spacing w:after="0" w:line="240" w:lineRule="auto"/>
              <w:jc w:val="center"/>
              <w:rPr>
                <w:rFonts w:cs="Arial"/>
                <w:b/>
                <w:bCs/>
              </w:rPr>
            </w:pPr>
          </w:p>
        </w:tc>
        <w:tc>
          <w:tcPr>
            <w:tcW w:w="566" w:type="dxa"/>
            <w:tcBorders>
              <w:top w:val="single" w:sz="4" w:space="0" w:color="auto"/>
            </w:tcBorders>
            <w:vAlign w:val="center"/>
          </w:tcPr>
          <w:p w14:paraId="11A486B8" w14:textId="77777777" w:rsidR="00EC56B9" w:rsidRPr="00563F50" w:rsidRDefault="00EC56B9" w:rsidP="002F035E">
            <w:pPr>
              <w:spacing w:after="0" w:line="240" w:lineRule="auto"/>
              <w:jc w:val="center"/>
              <w:rPr>
                <w:rFonts w:cs="Arial"/>
                <w:b/>
                <w:bCs/>
              </w:rPr>
            </w:pPr>
            <w:r w:rsidRPr="00563F50">
              <w:rPr>
                <w:rFonts w:cs="Arial"/>
                <w:b/>
                <w:bCs/>
              </w:rPr>
              <w:t>1</w:t>
            </w:r>
          </w:p>
        </w:tc>
        <w:tc>
          <w:tcPr>
            <w:tcW w:w="566" w:type="dxa"/>
            <w:tcBorders>
              <w:top w:val="single" w:sz="4" w:space="0" w:color="auto"/>
            </w:tcBorders>
            <w:vAlign w:val="center"/>
          </w:tcPr>
          <w:p w14:paraId="6FD0EDE0" w14:textId="77777777" w:rsidR="00EC56B9" w:rsidRPr="00563F50" w:rsidRDefault="00EC56B9" w:rsidP="002F035E">
            <w:pPr>
              <w:spacing w:after="0" w:line="240" w:lineRule="auto"/>
              <w:jc w:val="center"/>
              <w:rPr>
                <w:rFonts w:cs="Arial"/>
                <w:b/>
                <w:bCs/>
              </w:rPr>
            </w:pPr>
            <w:r w:rsidRPr="00563F50">
              <w:rPr>
                <w:rFonts w:cs="Arial"/>
                <w:b/>
                <w:bCs/>
              </w:rPr>
              <w:t>2</w:t>
            </w:r>
          </w:p>
        </w:tc>
        <w:tc>
          <w:tcPr>
            <w:tcW w:w="573" w:type="dxa"/>
            <w:tcBorders>
              <w:top w:val="single" w:sz="4" w:space="0" w:color="auto"/>
            </w:tcBorders>
            <w:vAlign w:val="center"/>
          </w:tcPr>
          <w:p w14:paraId="3D428A95" w14:textId="77777777" w:rsidR="00EC56B9" w:rsidRPr="00563F50" w:rsidRDefault="00EC56B9" w:rsidP="002F035E">
            <w:pPr>
              <w:spacing w:after="0" w:line="240" w:lineRule="auto"/>
              <w:jc w:val="center"/>
              <w:rPr>
                <w:rFonts w:cs="Arial"/>
                <w:b/>
                <w:bCs/>
              </w:rPr>
            </w:pPr>
            <w:r w:rsidRPr="00563F50">
              <w:rPr>
                <w:rFonts w:cs="Arial"/>
                <w:b/>
                <w:bCs/>
              </w:rPr>
              <w:t>3</w:t>
            </w:r>
          </w:p>
        </w:tc>
        <w:tc>
          <w:tcPr>
            <w:tcW w:w="566" w:type="dxa"/>
            <w:tcBorders>
              <w:top w:val="single" w:sz="4" w:space="0" w:color="auto"/>
            </w:tcBorders>
            <w:vAlign w:val="center"/>
          </w:tcPr>
          <w:p w14:paraId="3CCB58A9" w14:textId="77777777" w:rsidR="00EC56B9" w:rsidRPr="00563F50" w:rsidRDefault="00EC56B9" w:rsidP="002F035E">
            <w:pPr>
              <w:spacing w:after="0" w:line="240" w:lineRule="auto"/>
              <w:jc w:val="center"/>
              <w:rPr>
                <w:rFonts w:cs="Arial"/>
                <w:b/>
                <w:bCs/>
              </w:rPr>
            </w:pPr>
            <w:r w:rsidRPr="00563F50">
              <w:rPr>
                <w:rFonts w:cs="Arial"/>
                <w:b/>
                <w:bCs/>
              </w:rPr>
              <w:t>4</w:t>
            </w:r>
          </w:p>
        </w:tc>
        <w:tc>
          <w:tcPr>
            <w:tcW w:w="568" w:type="dxa"/>
            <w:tcBorders>
              <w:top w:val="single" w:sz="4" w:space="0" w:color="auto"/>
            </w:tcBorders>
            <w:vAlign w:val="center"/>
          </w:tcPr>
          <w:p w14:paraId="60151FC3" w14:textId="77777777" w:rsidR="00EC56B9" w:rsidRPr="00563F50" w:rsidRDefault="00EC56B9" w:rsidP="002F035E">
            <w:pPr>
              <w:spacing w:after="0" w:line="240" w:lineRule="auto"/>
              <w:jc w:val="center"/>
              <w:rPr>
                <w:rFonts w:cs="Arial"/>
                <w:b/>
                <w:bCs/>
              </w:rPr>
            </w:pPr>
            <w:r w:rsidRPr="00563F50">
              <w:rPr>
                <w:rFonts w:cs="Arial"/>
                <w:b/>
                <w:bCs/>
              </w:rPr>
              <w:t>5</w:t>
            </w:r>
          </w:p>
        </w:tc>
      </w:tr>
      <w:tr w:rsidR="00EC56B9" w:rsidRPr="00563F50" w14:paraId="15356EC0" w14:textId="77777777" w:rsidTr="002F035E">
        <w:trPr>
          <w:trHeight w:val="445"/>
          <w:jc w:val="center"/>
        </w:trPr>
        <w:tc>
          <w:tcPr>
            <w:tcW w:w="814" w:type="dxa"/>
            <w:gridSpan w:val="2"/>
            <w:vMerge/>
            <w:shd w:val="clear" w:color="auto" w:fill="FFFFFF" w:themeFill="background1"/>
          </w:tcPr>
          <w:p w14:paraId="649BE2F6" w14:textId="77777777" w:rsidR="00EC56B9" w:rsidRPr="00563F50" w:rsidRDefault="00EC56B9" w:rsidP="002F035E">
            <w:pPr>
              <w:spacing w:after="0" w:line="240" w:lineRule="auto"/>
              <w:jc w:val="center"/>
              <w:rPr>
                <w:rFonts w:cs="Arial"/>
                <w:bCs/>
              </w:rPr>
            </w:pPr>
          </w:p>
        </w:tc>
        <w:tc>
          <w:tcPr>
            <w:tcW w:w="2839" w:type="dxa"/>
            <w:gridSpan w:val="5"/>
            <w:vAlign w:val="center"/>
          </w:tcPr>
          <w:p w14:paraId="4B5EF6F8" w14:textId="77777777" w:rsidR="00EC56B9" w:rsidRPr="00563F50" w:rsidRDefault="00EC56B9" w:rsidP="002F035E">
            <w:pPr>
              <w:spacing w:after="0" w:line="240" w:lineRule="auto"/>
              <w:jc w:val="center"/>
              <w:rPr>
                <w:rFonts w:cs="Arial"/>
                <w:bCs/>
              </w:rPr>
            </w:pPr>
            <w:r w:rsidRPr="00563F50">
              <w:rPr>
                <w:rFonts w:cs="Arial"/>
                <w:bCs/>
              </w:rPr>
              <w:t>VJEROJATNOST</w:t>
            </w:r>
          </w:p>
        </w:tc>
      </w:tr>
    </w:tbl>
    <w:p w14:paraId="3DE66962" w14:textId="77777777" w:rsidR="00EC56B9" w:rsidRPr="00563F50" w:rsidRDefault="00EC56B9" w:rsidP="00EC56B9">
      <w:pPr>
        <w:spacing w:after="0" w:line="259" w:lineRule="auto"/>
        <w:ind w:left="0" w:firstLine="0"/>
        <w:jc w:val="center"/>
        <w:rPr>
          <w:rFonts w:cs="Arial"/>
        </w:rPr>
      </w:pPr>
    </w:p>
    <w:p w14:paraId="4B659FD4" w14:textId="77777777" w:rsidR="00EC56B9" w:rsidRPr="00563F50" w:rsidRDefault="00EC56B9" w:rsidP="00EC56B9">
      <w:pPr>
        <w:spacing w:after="0" w:line="259" w:lineRule="auto"/>
        <w:ind w:left="0" w:firstLine="0"/>
        <w:jc w:val="center"/>
        <w:rPr>
          <w:rFonts w:cs="Arial"/>
          <w:b/>
        </w:rPr>
      </w:pPr>
      <w:r w:rsidRPr="00563F50">
        <w:rPr>
          <w:rFonts w:cs="Arial"/>
          <w:b/>
        </w:rPr>
        <w:t>Gospodarstvo</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EC56B9" w:rsidRPr="00563F50" w14:paraId="70567E27" w14:textId="77777777" w:rsidTr="002F035E">
        <w:trPr>
          <w:trHeight w:val="517"/>
          <w:jc w:val="center"/>
        </w:trPr>
        <w:tc>
          <w:tcPr>
            <w:tcW w:w="475" w:type="dxa"/>
            <w:vMerge w:val="restart"/>
            <w:shd w:val="clear" w:color="auto" w:fill="FFFFFF" w:themeFill="background1"/>
            <w:textDirection w:val="btLr"/>
          </w:tcPr>
          <w:p w14:paraId="14B16FF2" w14:textId="77777777" w:rsidR="00EC56B9" w:rsidRPr="00563F50" w:rsidRDefault="00EC56B9" w:rsidP="002F035E">
            <w:pPr>
              <w:spacing w:after="0" w:line="240" w:lineRule="auto"/>
              <w:ind w:left="123" w:right="113"/>
              <w:jc w:val="center"/>
              <w:rPr>
                <w:rFonts w:cs="Arial"/>
                <w:bCs/>
              </w:rPr>
            </w:pPr>
            <w:r w:rsidRPr="00563F50">
              <w:rPr>
                <w:rFonts w:cs="Arial"/>
                <w:bCs/>
              </w:rPr>
              <w:t>POSLJEDICE</w:t>
            </w:r>
          </w:p>
        </w:tc>
        <w:tc>
          <w:tcPr>
            <w:tcW w:w="339" w:type="dxa"/>
            <w:tcBorders>
              <w:right w:val="single" w:sz="4" w:space="0" w:color="auto"/>
            </w:tcBorders>
            <w:vAlign w:val="center"/>
          </w:tcPr>
          <w:p w14:paraId="762047EA" w14:textId="77777777" w:rsidR="00EC56B9" w:rsidRPr="00563F50" w:rsidRDefault="00EC56B9" w:rsidP="002F035E">
            <w:pPr>
              <w:spacing w:after="0" w:line="240" w:lineRule="auto"/>
              <w:jc w:val="center"/>
              <w:rPr>
                <w:rFonts w:cs="Arial"/>
                <w:b/>
                <w:bCs/>
              </w:rPr>
            </w:pPr>
            <w:r w:rsidRPr="00563F5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4F73D444"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29A32313"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728558BB"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00A9ED0E"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11F7F3F3" w14:textId="77777777" w:rsidR="00EC56B9" w:rsidRPr="00563F50" w:rsidRDefault="00EC56B9" w:rsidP="002F035E">
            <w:pPr>
              <w:spacing w:after="0" w:line="240" w:lineRule="auto"/>
              <w:jc w:val="center"/>
              <w:rPr>
                <w:rFonts w:cs="Arial"/>
                <w:bCs/>
                <w:szCs w:val="24"/>
              </w:rPr>
            </w:pPr>
          </w:p>
        </w:tc>
      </w:tr>
      <w:tr w:rsidR="00EC56B9" w:rsidRPr="00563F50" w14:paraId="1D059733" w14:textId="77777777" w:rsidTr="002F035E">
        <w:trPr>
          <w:trHeight w:val="517"/>
          <w:jc w:val="center"/>
        </w:trPr>
        <w:tc>
          <w:tcPr>
            <w:tcW w:w="475" w:type="dxa"/>
            <w:vMerge/>
            <w:shd w:val="clear" w:color="auto" w:fill="FFFFFF" w:themeFill="background1"/>
          </w:tcPr>
          <w:p w14:paraId="41329172" w14:textId="77777777" w:rsidR="00EC56B9" w:rsidRPr="00563F50" w:rsidRDefault="00EC56B9" w:rsidP="002F035E">
            <w:pPr>
              <w:spacing w:after="0" w:line="240" w:lineRule="auto"/>
              <w:jc w:val="center"/>
              <w:rPr>
                <w:rFonts w:cs="Arial"/>
                <w:bCs/>
              </w:rPr>
            </w:pPr>
          </w:p>
        </w:tc>
        <w:tc>
          <w:tcPr>
            <w:tcW w:w="339" w:type="dxa"/>
            <w:tcBorders>
              <w:right w:val="single" w:sz="4" w:space="0" w:color="auto"/>
            </w:tcBorders>
            <w:vAlign w:val="center"/>
          </w:tcPr>
          <w:p w14:paraId="4C029A9B" w14:textId="77777777" w:rsidR="00EC56B9" w:rsidRPr="00563F50" w:rsidRDefault="00EC56B9" w:rsidP="002F035E">
            <w:pPr>
              <w:spacing w:after="0" w:line="240" w:lineRule="auto"/>
              <w:jc w:val="center"/>
              <w:rPr>
                <w:rFonts w:cs="Arial"/>
                <w:b/>
                <w:bCs/>
              </w:rPr>
            </w:pPr>
            <w:r w:rsidRPr="00563F5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AF1FE22"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0AF1F50"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69512C68" w14:textId="77777777" w:rsidR="00EC56B9" w:rsidRPr="00563F50" w:rsidRDefault="006B06B8" w:rsidP="002F035E">
            <w:pPr>
              <w:spacing w:after="0" w:line="240" w:lineRule="auto"/>
              <w:jc w:val="center"/>
              <w:rPr>
                <w:rFonts w:cs="Arial"/>
                <w:bCs/>
                <w:szCs w:val="24"/>
              </w:rPr>
            </w:pPr>
            <w:r w:rsidRPr="00563F50">
              <w:rPr>
                <w:rFonts w:cs="Arial"/>
                <w:b/>
                <w:bCs/>
                <w:sz w:val="32"/>
                <w:szCs w:val="32"/>
              </w:rPr>
              <w:t>X</w:t>
            </w: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6A2184A5"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22EA993E" w14:textId="77777777" w:rsidR="00EC56B9" w:rsidRPr="00563F50" w:rsidRDefault="00EC56B9" w:rsidP="002F035E">
            <w:pPr>
              <w:spacing w:after="0" w:line="240" w:lineRule="auto"/>
              <w:jc w:val="center"/>
              <w:rPr>
                <w:rFonts w:cs="Arial"/>
                <w:bCs/>
                <w:szCs w:val="24"/>
              </w:rPr>
            </w:pPr>
          </w:p>
        </w:tc>
      </w:tr>
      <w:tr w:rsidR="00EC56B9" w:rsidRPr="00563F50" w14:paraId="1A4CD604" w14:textId="77777777" w:rsidTr="002F035E">
        <w:trPr>
          <w:trHeight w:val="517"/>
          <w:jc w:val="center"/>
        </w:trPr>
        <w:tc>
          <w:tcPr>
            <w:tcW w:w="475" w:type="dxa"/>
            <w:vMerge/>
            <w:shd w:val="clear" w:color="auto" w:fill="FFFFFF" w:themeFill="background1"/>
          </w:tcPr>
          <w:p w14:paraId="7A86316D" w14:textId="77777777" w:rsidR="00EC56B9" w:rsidRPr="00563F50" w:rsidRDefault="00EC56B9" w:rsidP="002F035E">
            <w:pPr>
              <w:spacing w:after="0" w:line="240" w:lineRule="auto"/>
              <w:jc w:val="center"/>
              <w:rPr>
                <w:rFonts w:cs="Arial"/>
                <w:bCs/>
              </w:rPr>
            </w:pPr>
          </w:p>
        </w:tc>
        <w:tc>
          <w:tcPr>
            <w:tcW w:w="339" w:type="dxa"/>
            <w:tcBorders>
              <w:right w:val="single" w:sz="4" w:space="0" w:color="auto"/>
            </w:tcBorders>
            <w:vAlign w:val="center"/>
          </w:tcPr>
          <w:p w14:paraId="092321C1" w14:textId="77777777" w:rsidR="00EC56B9" w:rsidRPr="00563F50" w:rsidRDefault="00EC56B9" w:rsidP="002F035E">
            <w:pPr>
              <w:spacing w:after="0" w:line="240" w:lineRule="auto"/>
              <w:jc w:val="center"/>
              <w:rPr>
                <w:rFonts w:cs="Arial"/>
                <w:b/>
                <w:bCs/>
              </w:rPr>
            </w:pPr>
            <w:r w:rsidRPr="00563F5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23D2A608"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63384E3B"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021E18A9" w14:textId="77777777" w:rsidR="00EC56B9" w:rsidRPr="00563F50" w:rsidRDefault="00EC56B9" w:rsidP="002F035E">
            <w:pPr>
              <w:spacing w:after="0" w:line="240" w:lineRule="auto"/>
              <w:jc w:val="center"/>
              <w:rPr>
                <w:rFonts w:cs="Arial"/>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7A4BC19"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65D0E778" w14:textId="77777777" w:rsidR="00EC56B9" w:rsidRPr="00563F50" w:rsidRDefault="00EC56B9" w:rsidP="002F035E">
            <w:pPr>
              <w:spacing w:after="0" w:line="240" w:lineRule="auto"/>
              <w:jc w:val="center"/>
              <w:rPr>
                <w:rFonts w:cs="Arial"/>
                <w:bCs/>
                <w:szCs w:val="24"/>
              </w:rPr>
            </w:pPr>
          </w:p>
        </w:tc>
      </w:tr>
      <w:tr w:rsidR="00EC56B9" w:rsidRPr="00563F50" w14:paraId="7AC7038B" w14:textId="77777777" w:rsidTr="002F035E">
        <w:trPr>
          <w:trHeight w:val="517"/>
          <w:jc w:val="center"/>
        </w:trPr>
        <w:tc>
          <w:tcPr>
            <w:tcW w:w="475" w:type="dxa"/>
            <w:vMerge/>
            <w:shd w:val="clear" w:color="auto" w:fill="FFFFFF" w:themeFill="background1"/>
          </w:tcPr>
          <w:p w14:paraId="10BB0EC1" w14:textId="77777777" w:rsidR="00EC56B9" w:rsidRPr="00563F50" w:rsidRDefault="00EC56B9" w:rsidP="002F035E">
            <w:pPr>
              <w:spacing w:after="0" w:line="240" w:lineRule="auto"/>
              <w:jc w:val="center"/>
              <w:rPr>
                <w:rFonts w:cs="Arial"/>
                <w:bCs/>
              </w:rPr>
            </w:pPr>
          </w:p>
        </w:tc>
        <w:tc>
          <w:tcPr>
            <w:tcW w:w="339" w:type="dxa"/>
            <w:tcBorders>
              <w:right w:val="single" w:sz="4" w:space="0" w:color="auto"/>
            </w:tcBorders>
            <w:vAlign w:val="center"/>
          </w:tcPr>
          <w:p w14:paraId="7331B789" w14:textId="77777777" w:rsidR="00EC56B9" w:rsidRPr="00563F50" w:rsidRDefault="00EC56B9" w:rsidP="002F035E">
            <w:pPr>
              <w:spacing w:after="0" w:line="240" w:lineRule="auto"/>
              <w:jc w:val="center"/>
              <w:rPr>
                <w:rFonts w:cs="Arial"/>
                <w:b/>
                <w:bCs/>
              </w:rPr>
            </w:pPr>
            <w:r w:rsidRPr="00563F5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555AF02A"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CBC5C98"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0138E4D3"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7EAF2F91"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21C0C15E" w14:textId="77777777" w:rsidR="00EC56B9" w:rsidRPr="00563F50" w:rsidRDefault="00EC56B9" w:rsidP="002F035E">
            <w:pPr>
              <w:spacing w:after="0" w:line="240" w:lineRule="auto"/>
              <w:jc w:val="center"/>
              <w:rPr>
                <w:rFonts w:cs="Arial"/>
                <w:bCs/>
                <w:szCs w:val="24"/>
              </w:rPr>
            </w:pPr>
          </w:p>
        </w:tc>
      </w:tr>
      <w:tr w:rsidR="00EC56B9" w:rsidRPr="00563F50" w14:paraId="416B4D03" w14:textId="77777777" w:rsidTr="002F035E">
        <w:trPr>
          <w:trHeight w:val="517"/>
          <w:jc w:val="center"/>
        </w:trPr>
        <w:tc>
          <w:tcPr>
            <w:tcW w:w="475" w:type="dxa"/>
            <w:vMerge/>
            <w:shd w:val="clear" w:color="auto" w:fill="FFFFFF" w:themeFill="background1"/>
          </w:tcPr>
          <w:p w14:paraId="3FDFE7E1" w14:textId="77777777" w:rsidR="00EC56B9" w:rsidRPr="00563F50" w:rsidRDefault="00EC56B9" w:rsidP="002F035E">
            <w:pPr>
              <w:spacing w:after="0" w:line="240" w:lineRule="auto"/>
              <w:jc w:val="center"/>
              <w:rPr>
                <w:rFonts w:cs="Arial"/>
                <w:bCs/>
              </w:rPr>
            </w:pPr>
          </w:p>
        </w:tc>
        <w:tc>
          <w:tcPr>
            <w:tcW w:w="339" w:type="dxa"/>
            <w:tcBorders>
              <w:right w:val="single" w:sz="4" w:space="0" w:color="auto"/>
            </w:tcBorders>
            <w:vAlign w:val="center"/>
          </w:tcPr>
          <w:p w14:paraId="0BCF6A4C" w14:textId="77777777" w:rsidR="00EC56B9" w:rsidRPr="00563F50" w:rsidRDefault="00EC56B9" w:rsidP="002F035E">
            <w:pPr>
              <w:spacing w:after="0" w:line="240" w:lineRule="auto"/>
              <w:jc w:val="center"/>
              <w:rPr>
                <w:rFonts w:cs="Arial"/>
                <w:b/>
                <w:bCs/>
              </w:rPr>
            </w:pPr>
            <w:r w:rsidRPr="00563F5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2F2DAAFF"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0605B3C2"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23CDD905"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2B0B497E"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6B0F34D9" w14:textId="77777777" w:rsidR="00EC56B9" w:rsidRPr="00563F50" w:rsidRDefault="00EC56B9" w:rsidP="002F035E">
            <w:pPr>
              <w:spacing w:after="0" w:line="240" w:lineRule="auto"/>
              <w:jc w:val="center"/>
              <w:rPr>
                <w:rFonts w:cs="Arial"/>
                <w:bCs/>
                <w:szCs w:val="24"/>
              </w:rPr>
            </w:pPr>
          </w:p>
        </w:tc>
      </w:tr>
      <w:tr w:rsidR="00EC56B9" w:rsidRPr="00563F50" w14:paraId="28240143" w14:textId="77777777" w:rsidTr="002F035E">
        <w:trPr>
          <w:trHeight w:val="175"/>
          <w:jc w:val="center"/>
        </w:trPr>
        <w:tc>
          <w:tcPr>
            <w:tcW w:w="814" w:type="dxa"/>
            <w:gridSpan w:val="2"/>
            <w:vMerge w:val="restart"/>
            <w:shd w:val="clear" w:color="auto" w:fill="FFFFFF" w:themeFill="background1"/>
            <w:vAlign w:val="center"/>
          </w:tcPr>
          <w:p w14:paraId="4C764062" w14:textId="77777777" w:rsidR="00EC56B9" w:rsidRPr="00563F50" w:rsidRDefault="00EC56B9" w:rsidP="002F035E">
            <w:pPr>
              <w:spacing w:after="0" w:line="240" w:lineRule="auto"/>
              <w:jc w:val="center"/>
              <w:rPr>
                <w:rFonts w:cs="Arial"/>
                <w:b/>
                <w:bCs/>
              </w:rPr>
            </w:pPr>
          </w:p>
        </w:tc>
        <w:tc>
          <w:tcPr>
            <w:tcW w:w="566" w:type="dxa"/>
            <w:tcBorders>
              <w:top w:val="single" w:sz="4" w:space="0" w:color="auto"/>
            </w:tcBorders>
            <w:vAlign w:val="center"/>
          </w:tcPr>
          <w:p w14:paraId="6F90D6B3" w14:textId="77777777" w:rsidR="00EC56B9" w:rsidRPr="00563F50" w:rsidRDefault="00EC56B9" w:rsidP="002F035E">
            <w:pPr>
              <w:spacing w:after="0" w:line="240" w:lineRule="auto"/>
              <w:jc w:val="center"/>
              <w:rPr>
                <w:rFonts w:cs="Arial"/>
                <w:b/>
                <w:bCs/>
              </w:rPr>
            </w:pPr>
            <w:r w:rsidRPr="00563F50">
              <w:rPr>
                <w:rFonts w:cs="Arial"/>
                <w:b/>
                <w:bCs/>
              </w:rPr>
              <w:t>1</w:t>
            </w:r>
          </w:p>
        </w:tc>
        <w:tc>
          <w:tcPr>
            <w:tcW w:w="566" w:type="dxa"/>
            <w:tcBorders>
              <w:top w:val="single" w:sz="4" w:space="0" w:color="auto"/>
            </w:tcBorders>
            <w:vAlign w:val="center"/>
          </w:tcPr>
          <w:p w14:paraId="22898ED6" w14:textId="77777777" w:rsidR="00EC56B9" w:rsidRPr="00563F50" w:rsidRDefault="00EC56B9" w:rsidP="002F035E">
            <w:pPr>
              <w:spacing w:after="0" w:line="240" w:lineRule="auto"/>
              <w:jc w:val="center"/>
              <w:rPr>
                <w:rFonts w:cs="Arial"/>
                <w:b/>
                <w:bCs/>
              </w:rPr>
            </w:pPr>
            <w:r w:rsidRPr="00563F50">
              <w:rPr>
                <w:rFonts w:cs="Arial"/>
                <w:b/>
                <w:bCs/>
              </w:rPr>
              <w:t>2</w:t>
            </w:r>
          </w:p>
        </w:tc>
        <w:tc>
          <w:tcPr>
            <w:tcW w:w="573" w:type="dxa"/>
            <w:tcBorders>
              <w:top w:val="single" w:sz="4" w:space="0" w:color="auto"/>
            </w:tcBorders>
            <w:vAlign w:val="center"/>
          </w:tcPr>
          <w:p w14:paraId="12395A52" w14:textId="77777777" w:rsidR="00EC56B9" w:rsidRPr="00563F50" w:rsidRDefault="00EC56B9" w:rsidP="002F035E">
            <w:pPr>
              <w:spacing w:after="0" w:line="240" w:lineRule="auto"/>
              <w:jc w:val="center"/>
              <w:rPr>
                <w:rFonts w:cs="Arial"/>
                <w:b/>
                <w:bCs/>
              </w:rPr>
            </w:pPr>
            <w:r w:rsidRPr="00563F50">
              <w:rPr>
                <w:rFonts w:cs="Arial"/>
                <w:b/>
                <w:bCs/>
              </w:rPr>
              <w:t>3</w:t>
            </w:r>
          </w:p>
        </w:tc>
        <w:tc>
          <w:tcPr>
            <w:tcW w:w="566" w:type="dxa"/>
            <w:tcBorders>
              <w:top w:val="single" w:sz="4" w:space="0" w:color="auto"/>
            </w:tcBorders>
            <w:vAlign w:val="center"/>
          </w:tcPr>
          <w:p w14:paraId="3D4AC691" w14:textId="77777777" w:rsidR="00EC56B9" w:rsidRPr="00563F50" w:rsidRDefault="00EC56B9" w:rsidP="002F035E">
            <w:pPr>
              <w:spacing w:after="0" w:line="240" w:lineRule="auto"/>
              <w:jc w:val="center"/>
              <w:rPr>
                <w:rFonts w:cs="Arial"/>
                <w:b/>
                <w:bCs/>
              </w:rPr>
            </w:pPr>
            <w:r w:rsidRPr="00563F50">
              <w:rPr>
                <w:rFonts w:cs="Arial"/>
                <w:b/>
                <w:bCs/>
              </w:rPr>
              <w:t>4</w:t>
            </w:r>
          </w:p>
        </w:tc>
        <w:tc>
          <w:tcPr>
            <w:tcW w:w="568" w:type="dxa"/>
            <w:tcBorders>
              <w:top w:val="single" w:sz="4" w:space="0" w:color="auto"/>
            </w:tcBorders>
            <w:vAlign w:val="center"/>
          </w:tcPr>
          <w:p w14:paraId="78B08D27" w14:textId="77777777" w:rsidR="00EC56B9" w:rsidRPr="00563F50" w:rsidRDefault="00EC56B9" w:rsidP="002F035E">
            <w:pPr>
              <w:spacing w:after="0" w:line="240" w:lineRule="auto"/>
              <w:jc w:val="center"/>
              <w:rPr>
                <w:rFonts w:cs="Arial"/>
                <w:b/>
                <w:bCs/>
              </w:rPr>
            </w:pPr>
            <w:r w:rsidRPr="00563F50">
              <w:rPr>
                <w:rFonts w:cs="Arial"/>
                <w:b/>
                <w:bCs/>
              </w:rPr>
              <w:t>5</w:t>
            </w:r>
          </w:p>
        </w:tc>
      </w:tr>
      <w:tr w:rsidR="00EC56B9" w:rsidRPr="00563F50" w14:paraId="4CA96EDC" w14:textId="77777777" w:rsidTr="002F035E">
        <w:trPr>
          <w:trHeight w:val="372"/>
          <w:jc w:val="center"/>
        </w:trPr>
        <w:tc>
          <w:tcPr>
            <w:tcW w:w="814" w:type="dxa"/>
            <w:gridSpan w:val="2"/>
            <w:vMerge/>
            <w:shd w:val="clear" w:color="auto" w:fill="FFFFFF" w:themeFill="background1"/>
          </w:tcPr>
          <w:p w14:paraId="085136FE" w14:textId="77777777" w:rsidR="00EC56B9" w:rsidRPr="00563F50" w:rsidRDefault="00EC56B9" w:rsidP="002F035E">
            <w:pPr>
              <w:spacing w:after="0" w:line="240" w:lineRule="auto"/>
              <w:jc w:val="center"/>
              <w:rPr>
                <w:rFonts w:cs="Arial"/>
                <w:bCs/>
              </w:rPr>
            </w:pPr>
          </w:p>
        </w:tc>
        <w:tc>
          <w:tcPr>
            <w:tcW w:w="2839" w:type="dxa"/>
            <w:gridSpan w:val="5"/>
            <w:vAlign w:val="center"/>
          </w:tcPr>
          <w:p w14:paraId="2EB764F9" w14:textId="77777777" w:rsidR="00EC56B9" w:rsidRPr="00563F50" w:rsidRDefault="00EC56B9" w:rsidP="002F035E">
            <w:pPr>
              <w:spacing w:after="0" w:line="240" w:lineRule="auto"/>
              <w:jc w:val="center"/>
              <w:rPr>
                <w:rFonts w:cs="Arial"/>
                <w:bCs/>
              </w:rPr>
            </w:pPr>
            <w:r w:rsidRPr="00563F50">
              <w:rPr>
                <w:rFonts w:cs="Arial"/>
                <w:bCs/>
              </w:rPr>
              <w:t>VJEROJATNOST</w:t>
            </w:r>
          </w:p>
        </w:tc>
      </w:tr>
    </w:tbl>
    <w:p w14:paraId="1B0ED5ED" w14:textId="77777777" w:rsidR="00EC56B9" w:rsidRPr="00563F50" w:rsidRDefault="00EC56B9" w:rsidP="00EC56B9">
      <w:pPr>
        <w:spacing w:after="0" w:line="259" w:lineRule="auto"/>
        <w:ind w:left="0" w:firstLine="0"/>
        <w:jc w:val="left"/>
        <w:rPr>
          <w:rFonts w:cs="Arial"/>
        </w:rPr>
      </w:pPr>
    </w:p>
    <w:p w14:paraId="23319D12" w14:textId="77777777" w:rsidR="00EC56B9" w:rsidRPr="00563F50" w:rsidRDefault="00EC56B9" w:rsidP="00EC56B9">
      <w:pPr>
        <w:spacing w:after="0" w:line="259" w:lineRule="auto"/>
        <w:ind w:left="0" w:firstLine="0"/>
        <w:jc w:val="center"/>
        <w:rPr>
          <w:rFonts w:cs="Arial"/>
          <w:b/>
        </w:rPr>
      </w:pPr>
      <w:r w:rsidRPr="00563F50">
        <w:rPr>
          <w:rFonts w:cs="Arial"/>
          <w:b/>
        </w:rPr>
        <w:t>Društvena stabilnost i politika</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339"/>
        <w:gridCol w:w="566"/>
        <w:gridCol w:w="566"/>
        <w:gridCol w:w="573"/>
        <w:gridCol w:w="566"/>
        <w:gridCol w:w="568"/>
      </w:tblGrid>
      <w:tr w:rsidR="00EC56B9" w:rsidRPr="00563F50" w14:paraId="7A4B1509" w14:textId="77777777" w:rsidTr="002F035E">
        <w:trPr>
          <w:trHeight w:val="517"/>
          <w:jc w:val="center"/>
        </w:trPr>
        <w:tc>
          <w:tcPr>
            <w:tcW w:w="475" w:type="dxa"/>
            <w:vMerge w:val="restart"/>
            <w:shd w:val="clear" w:color="auto" w:fill="FFFFFF" w:themeFill="background1"/>
            <w:textDirection w:val="btLr"/>
          </w:tcPr>
          <w:p w14:paraId="41638951" w14:textId="77777777" w:rsidR="00EC56B9" w:rsidRPr="00563F50" w:rsidRDefault="00EC56B9" w:rsidP="002F035E">
            <w:pPr>
              <w:spacing w:after="0" w:line="240" w:lineRule="auto"/>
              <w:ind w:left="123" w:right="113"/>
              <w:jc w:val="center"/>
              <w:rPr>
                <w:rFonts w:cs="Arial"/>
                <w:bCs/>
              </w:rPr>
            </w:pPr>
            <w:r w:rsidRPr="00563F50">
              <w:rPr>
                <w:rFonts w:cs="Arial"/>
                <w:bCs/>
              </w:rPr>
              <w:t>POSLJEDICE</w:t>
            </w:r>
          </w:p>
        </w:tc>
        <w:tc>
          <w:tcPr>
            <w:tcW w:w="339" w:type="dxa"/>
            <w:tcBorders>
              <w:right w:val="single" w:sz="4" w:space="0" w:color="auto"/>
            </w:tcBorders>
            <w:vAlign w:val="center"/>
          </w:tcPr>
          <w:p w14:paraId="2297B0BC" w14:textId="77777777" w:rsidR="00EC56B9" w:rsidRPr="00563F50" w:rsidRDefault="00EC56B9" w:rsidP="002F035E">
            <w:pPr>
              <w:spacing w:after="0" w:line="240" w:lineRule="auto"/>
              <w:jc w:val="center"/>
              <w:rPr>
                <w:rFonts w:cs="Arial"/>
                <w:b/>
                <w:bCs/>
              </w:rPr>
            </w:pPr>
            <w:r w:rsidRPr="00563F50">
              <w:rPr>
                <w:rFonts w:cs="Arial"/>
                <w:b/>
                <w:bCs/>
              </w:rPr>
              <w:t>5</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3063DAA3"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01C77DDA"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5D33D77B" w14:textId="77777777" w:rsidR="00EC56B9" w:rsidRPr="00563F50" w:rsidRDefault="006B06B8" w:rsidP="002F035E">
            <w:pPr>
              <w:spacing w:after="0" w:line="240" w:lineRule="auto"/>
              <w:jc w:val="center"/>
              <w:rPr>
                <w:rFonts w:cs="Arial"/>
                <w:bCs/>
                <w:szCs w:val="24"/>
              </w:rPr>
            </w:pPr>
            <w:r w:rsidRPr="00563F50">
              <w:rPr>
                <w:rFonts w:cs="Arial"/>
                <w:b/>
                <w:bCs/>
                <w:sz w:val="32"/>
                <w:szCs w:val="32"/>
              </w:rPr>
              <w:t>X</w:t>
            </w: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28DE67DF"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7743ACDA" w14:textId="77777777" w:rsidR="00EC56B9" w:rsidRPr="00563F50" w:rsidRDefault="00EC56B9" w:rsidP="002F035E">
            <w:pPr>
              <w:spacing w:after="0" w:line="240" w:lineRule="auto"/>
              <w:jc w:val="center"/>
              <w:rPr>
                <w:rFonts w:cs="Arial"/>
                <w:bCs/>
                <w:szCs w:val="24"/>
              </w:rPr>
            </w:pPr>
          </w:p>
        </w:tc>
      </w:tr>
      <w:tr w:rsidR="00EC56B9" w:rsidRPr="00563F50" w14:paraId="0F069552" w14:textId="77777777" w:rsidTr="002F035E">
        <w:trPr>
          <w:trHeight w:val="517"/>
          <w:jc w:val="center"/>
        </w:trPr>
        <w:tc>
          <w:tcPr>
            <w:tcW w:w="475" w:type="dxa"/>
            <w:vMerge/>
            <w:shd w:val="clear" w:color="auto" w:fill="FFFFFF" w:themeFill="background1"/>
          </w:tcPr>
          <w:p w14:paraId="2D730590" w14:textId="77777777" w:rsidR="00EC56B9" w:rsidRPr="00563F50" w:rsidRDefault="00EC56B9" w:rsidP="002F035E">
            <w:pPr>
              <w:spacing w:after="0" w:line="240" w:lineRule="auto"/>
              <w:jc w:val="center"/>
              <w:rPr>
                <w:rFonts w:cs="Arial"/>
                <w:bCs/>
              </w:rPr>
            </w:pPr>
          </w:p>
        </w:tc>
        <w:tc>
          <w:tcPr>
            <w:tcW w:w="339" w:type="dxa"/>
            <w:tcBorders>
              <w:right w:val="single" w:sz="4" w:space="0" w:color="auto"/>
            </w:tcBorders>
            <w:vAlign w:val="center"/>
          </w:tcPr>
          <w:p w14:paraId="30A93291" w14:textId="77777777" w:rsidR="00EC56B9" w:rsidRPr="00563F50" w:rsidRDefault="00EC56B9" w:rsidP="002F035E">
            <w:pPr>
              <w:spacing w:after="0" w:line="240" w:lineRule="auto"/>
              <w:jc w:val="center"/>
              <w:rPr>
                <w:rFonts w:cs="Arial"/>
                <w:b/>
                <w:bCs/>
              </w:rPr>
            </w:pPr>
            <w:r w:rsidRPr="00563F50">
              <w:rPr>
                <w:rFonts w:cs="Arial"/>
                <w:b/>
                <w:bCs/>
              </w:rPr>
              <w:t>4</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6605A291"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013A6FDE"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0000"/>
            <w:vAlign w:val="center"/>
          </w:tcPr>
          <w:p w14:paraId="39E24D4C"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0000"/>
            <w:vAlign w:val="center"/>
          </w:tcPr>
          <w:p w14:paraId="39BC388C"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0000"/>
            <w:vAlign w:val="center"/>
          </w:tcPr>
          <w:p w14:paraId="04D2334C" w14:textId="77777777" w:rsidR="00EC56B9" w:rsidRPr="00563F50" w:rsidRDefault="00EC56B9" w:rsidP="002F035E">
            <w:pPr>
              <w:spacing w:after="0" w:line="240" w:lineRule="auto"/>
              <w:jc w:val="center"/>
              <w:rPr>
                <w:rFonts w:cs="Arial"/>
                <w:bCs/>
                <w:szCs w:val="24"/>
              </w:rPr>
            </w:pPr>
          </w:p>
        </w:tc>
      </w:tr>
      <w:tr w:rsidR="00EC56B9" w:rsidRPr="00563F50" w14:paraId="7A689148" w14:textId="77777777" w:rsidTr="002F035E">
        <w:trPr>
          <w:trHeight w:val="517"/>
          <w:jc w:val="center"/>
        </w:trPr>
        <w:tc>
          <w:tcPr>
            <w:tcW w:w="475" w:type="dxa"/>
            <w:vMerge/>
            <w:shd w:val="clear" w:color="auto" w:fill="FFFFFF" w:themeFill="background1"/>
          </w:tcPr>
          <w:p w14:paraId="0A9B32CC" w14:textId="77777777" w:rsidR="00EC56B9" w:rsidRPr="00563F50" w:rsidRDefault="00EC56B9" w:rsidP="002F035E">
            <w:pPr>
              <w:spacing w:after="0" w:line="240" w:lineRule="auto"/>
              <w:jc w:val="center"/>
              <w:rPr>
                <w:rFonts w:cs="Arial"/>
                <w:bCs/>
              </w:rPr>
            </w:pPr>
          </w:p>
        </w:tc>
        <w:tc>
          <w:tcPr>
            <w:tcW w:w="339" w:type="dxa"/>
            <w:tcBorders>
              <w:right w:val="single" w:sz="4" w:space="0" w:color="auto"/>
            </w:tcBorders>
            <w:vAlign w:val="center"/>
          </w:tcPr>
          <w:p w14:paraId="7EF884F0" w14:textId="77777777" w:rsidR="00EC56B9" w:rsidRPr="00563F50" w:rsidRDefault="00EC56B9" w:rsidP="002F035E">
            <w:pPr>
              <w:spacing w:after="0" w:line="240" w:lineRule="auto"/>
              <w:jc w:val="center"/>
              <w:rPr>
                <w:rFonts w:cs="Arial"/>
                <w:b/>
                <w:bCs/>
              </w:rPr>
            </w:pPr>
            <w:r w:rsidRPr="00563F50">
              <w:rPr>
                <w:rFonts w:cs="Arial"/>
                <w:b/>
                <w:bCs/>
              </w:rPr>
              <w:t>3</w:t>
            </w: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1F10DA4F"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6493CA8F"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C000"/>
            <w:vAlign w:val="center"/>
          </w:tcPr>
          <w:p w14:paraId="14CEC331" w14:textId="77777777" w:rsidR="00EC56B9" w:rsidRPr="00563F50" w:rsidRDefault="00EC56B9" w:rsidP="002F035E">
            <w:pPr>
              <w:spacing w:after="0" w:line="240" w:lineRule="auto"/>
              <w:jc w:val="center"/>
              <w:rPr>
                <w:rFonts w:cs="Arial"/>
                <w:bCs/>
                <w:sz w:val="40"/>
                <w:szCs w:val="40"/>
              </w:rPr>
            </w:pPr>
          </w:p>
        </w:tc>
        <w:tc>
          <w:tcPr>
            <w:tcW w:w="566" w:type="dxa"/>
            <w:tcBorders>
              <w:top w:val="single" w:sz="4" w:space="0" w:color="auto"/>
              <w:left w:val="single" w:sz="4" w:space="0" w:color="auto"/>
              <w:bottom w:val="single" w:sz="4" w:space="0" w:color="auto"/>
              <w:right w:val="single" w:sz="4" w:space="0" w:color="auto"/>
            </w:tcBorders>
            <w:shd w:val="clear" w:color="auto" w:fill="FFC000"/>
            <w:vAlign w:val="center"/>
          </w:tcPr>
          <w:p w14:paraId="5B22F036"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C000"/>
            <w:vAlign w:val="center"/>
          </w:tcPr>
          <w:p w14:paraId="66663768" w14:textId="77777777" w:rsidR="00EC56B9" w:rsidRPr="00563F50" w:rsidRDefault="00EC56B9" w:rsidP="002F035E">
            <w:pPr>
              <w:spacing w:after="0" w:line="240" w:lineRule="auto"/>
              <w:jc w:val="center"/>
              <w:rPr>
                <w:rFonts w:cs="Arial"/>
                <w:bCs/>
                <w:szCs w:val="24"/>
              </w:rPr>
            </w:pPr>
          </w:p>
        </w:tc>
      </w:tr>
      <w:tr w:rsidR="00EC56B9" w:rsidRPr="00563F50" w14:paraId="749D5925" w14:textId="77777777" w:rsidTr="002F035E">
        <w:trPr>
          <w:trHeight w:val="517"/>
          <w:jc w:val="center"/>
        </w:trPr>
        <w:tc>
          <w:tcPr>
            <w:tcW w:w="475" w:type="dxa"/>
            <w:vMerge/>
            <w:shd w:val="clear" w:color="auto" w:fill="FFFFFF" w:themeFill="background1"/>
          </w:tcPr>
          <w:p w14:paraId="189A64B4" w14:textId="77777777" w:rsidR="00EC56B9" w:rsidRPr="00563F50" w:rsidRDefault="00EC56B9" w:rsidP="002F035E">
            <w:pPr>
              <w:spacing w:after="0" w:line="240" w:lineRule="auto"/>
              <w:jc w:val="center"/>
              <w:rPr>
                <w:rFonts w:cs="Arial"/>
                <w:bCs/>
              </w:rPr>
            </w:pPr>
          </w:p>
        </w:tc>
        <w:tc>
          <w:tcPr>
            <w:tcW w:w="339" w:type="dxa"/>
            <w:tcBorders>
              <w:right w:val="single" w:sz="4" w:space="0" w:color="auto"/>
            </w:tcBorders>
            <w:vAlign w:val="center"/>
          </w:tcPr>
          <w:p w14:paraId="76161671" w14:textId="77777777" w:rsidR="00EC56B9" w:rsidRPr="00563F50" w:rsidRDefault="00EC56B9" w:rsidP="002F035E">
            <w:pPr>
              <w:spacing w:after="0" w:line="240" w:lineRule="auto"/>
              <w:jc w:val="center"/>
              <w:rPr>
                <w:rFonts w:cs="Arial"/>
                <w:b/>
                <w:bCs/>
              </w:rPr>
            </w:pPr>
            <w:r w:rsidRPr="00563F50">
              <w:rPr>
                <w:rFonts w:cs="Arial"/>
                <w:b/>
                <w:bCs/>
              </w:rPr>
              <w:t>2</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4867F113"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569841D7"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FFFF00"/>
            <w:vAlign w:val="center"/>
          </w:tcPr>
          <w:p w14:paraId="2A22AA13" w14:textId="77777777" w:rsidR="00EC56B9" w:rsidRPr="00563F50" w:rsidRDefault="00EC56B9" w:rsidP="002F035E">
            <w:pPr>
              <w:spacing w:after="0" w:line="240" w:lineRule="auto"/>
              <w:jc w:val="center"/>
              <w:rPr>
                <w:rFonts w:cs="Arial"/>
                <w:bCs/>
                <w:sz w:val="32"/>
                <w:szCs w:val="32"/>
              </w:rPr>
            </w:pPr>
          </w:p>
        </w:tc>
        <w:tc>
          <w:tcPr>
            <w:tcW w:w="566" w:type="dxa"/>
            <w:tcBorders>
              <w:top w:val="single" w:sz="4" w:space="0" w:color="auto"/>
              <w:left w:val="single" w:sz="4" w:space="0" w:color="auto"/>
              <w:bottom w:val="single" w:sz="4" w:space="0" w:color="auto"/>
              <w:right w:val="single" w:sz="4" w:space="0" w:color="auto"/>
            </w:tcBorders>
            <w:shd w:val="clear" w:color="auto" w:fill="FFFF00"/>
            <w:vAlign w:val="center"/>
          </w:tcPr>
          <w:p w14:paraId="0EE373FF"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tcPr>
          <w:p w14:paraId="46E5AFFD" w14:textId="77777777" w:rsidR="00EC56B9" w:rsidRPr="00563F50" w:rsidRDefault="00EC56B9" w:rsidP="002F035E">
            <w:pPr>
              <w:spacing w:after="0" w:line="240" w:lineRule="auto"/>
              <w:jc w:val="center"/>
              <w:rPr>
                <w:rFonts w:cs="Arial"/>
                <w:bCs/>
                <w:szCs w:val="24"/>
              </w:rPr>
            </w:pPr>
          </w:p>
        </w:tc>
      </w:tr>
      <w:tr w:rsidR="00EC56B9" w:rsidRPr="00563F50" w14:paraId="7402DD37" w14:textId="77777777" w:rsidTr="002F035E">
        <w:trPr>
          <w:trHeight w:val="517"/>
          <w:jc w:val="center"/>
        </w:trPr>
        <w:tc>
          <w:tcPr>
            <w:tcW w:w="475" w:type="dxa"/>
            <w:vMerge/>
            <w:shd w:val="clear" w:color="auto" w:fill="FFFFFF" w:themeFill="background1"/>
          </w:tcPr>
          <w:p w14:paraId="5371D148" w14:textId="77777777" w:rsidR="00EC56B9" w:rsidRPr="00563F50" w:rsidRDefault="00EC56B9" w:rsidP="002F035E">
            <w:pPr>
              <w:spacing w:after="0" w:line="240" w:lineRule="auto"/>
              <w:jc w:val="center"/>
              <w:rPr>
                <w:rFonts w:cs="Arial"/>
                <w:bCs/>
              </w:rPr>
            </w:pPr>
          </w:p>
        </w:tc>
        <w:tc>
          <w:tcPr>
            <w:tcW w:w="339" w:type="dxa"/>
            <w:tcBorders>
              <w:right w:val="single" w:sz="4" w:space="0" w:color="auto"/>
            </w:tcBorders>
            <w:vAlign w:val="center"/>
          </w:tcPr>
          <w:p w14:paraId="5076A646" w14:textId="77777777" w:rsidR="00EC56B9" w:rsidRPr="00563F50" w:rsidRDefault="00EC56B9" w:rsidP="002F035E">
            <w:pPr>
              <w:spacing w:after="0" w:line="240" w:lineRule="auto"/>
              <w:jc w:val="center"/>
              <w:rPr>
                <w:rFonts w:cs="Arial"/>
                <w:b/>
                <w:bCs/>
              </w:rPr>
            </w:pPr>
            <w:r w:rsidRPr="00563F50">
              <w:rPr>
                <w:rFonts w:cs="Arial"/>
                <w:b/>
                <w:bCs/>
              </w:rPr>
              <w:t>1</w:t>
            </w: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72D5B394"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0B57210A" w14:textId="77777777" w:rsidR="00EC56B9" w:rsidRPr="00563F50" w:rsidRDefault="00EC56B9" w:rsidP="002F035E">
            <w:pPr>
              <w:spacing w:after="0" w:line="240" w:lineRule="auto"/>
              <w:jc w:val="center"/>
              <w:rPr>
                <w:rFonts w:cs="Arial"/>
                <w:bCs/>
                <w:szCs w:val="24"/>
              </w:rPr>
            </w:pPr>
          </w:p>
        </w:tc>
        <w:tc>
          <w:tcPr>
            <w:tcW w:w="573" w:type="dxa"/>
            <w:tcBorders>
              <w:top w:val="single" w:sz="4" w:space="0" w:color="auto"/>
              <w:left w:val="single" w:sz="4" w:space="0" w:color="auto"/>
              <w:bottom w:val="single" w:sz="4" w:space="0" w:color="auto"/>
              <w:right w:val="single" w:sz="4" w:space="0" w:color="auto"/>
            </w:tcBorders>
            <w:shd w:val="clear" w:color="auto" w:fill="00B050"/>
            <w:vAlign w:val="center"/>
          </w:tcPr>
          <w:p w14:paraId="289B423E" w14:textId="77777777" w:rsidR="00EC56B9" w:rsidRPr="00563F50" w:rsidRDefault="00EC56B9" w:rsidP="002F035E">
            <w:pPr>
              <w:spacing w:after="0" w:line="240" w:lineRule="auto"/>
              <w:jc w:val="center"/>
              <w:rPr>
                <w:rFonts w:cs="Arial"/>
                <w:bCs/>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00B050"/>
            <w:vAlign w:val="center"/>
          </w:tcPr>
          <w:p w14:paraId="6749148B" w14:textId="77777777" w:rsidR="00EC56B9" w:rsidRPr="00563F50" w:rsidRDefault="00EC56B9" w:rsidP="002F035E">
            <w:pPr>
              <w:spacing w:after="0" w:line="240" w:lineRule="auto"/>
              <w:jc w:val="center"/>
              <w:rPr>
                <w:rFonts w:cs="Arial"/>
                <w:bCs/>
                <w:szCs w:val="24"/>
              </w:rPr>
            </w:pPr>
          </w:p>
        </w:tc>
        <w:tc>
          <w:tcPr>
            <w:tcW w:w="568" w:type="dxa"/>
            <w:tcBorders>
              <w:top w:val="single" w:sz="4" w:space="0" w:color="auto"/>
              <w:left w:val="single" w:sz="4" w:space="0" w:color="auto"/>
              <w:bottom w:val="single" w:sz="4" w:space="0" w:color="auto"/>
              <w:right w:val="single" w:sz="4" w:space="0" w:color="auto"/>
            </w:tcBorders>
            <w:shd w:val="clear" w:color="auto" w:fill="00B050"/>
            <w:vAlign w:val="center"/>
          </w:tcPr>
          <w:p w14:paraId="79A61865" w14:textId="77777777" w:rsidR="00EC56B9" w:rsidRPr="00563F50" w:rsidRDefault="00EC56B9" w:rsidP="002F035E">
            <w:pPr>
              <w:spacing w:after="0" w:line="240" w:lineRule="auto"/>
              <w:jc w:val="center"/>
              <w:rPr>
                <w:rFonts w:cs="Arial"/>
                <w:bCs/>
                <w:szCs w:val="24"/>
              </w:rPr>
            </w:pPr>
          </w:p>
        </w:tc>
      </w:tr>
      <w:tr w:rsidR="00EC56B9" w:rsidRPr="00563F50" w14:paraId="34AE8106" w14:textId="77777777" w:rsidTr="002F035E">
        <w:trPr>
          <w:trHeight w:val="175"/>
          <w:jc w:val="center"/>
        </w:trPr>
        <w:tc>
          <w:tcPr>
            <w:tcW w:w="814" w:type="dxa"/>
            <w:gridSpan w:val="2"/>
            <w:vMerge w:val="restart"/>
            <w:shd w:val="clear" w:color="auto" w:fill="FFFFFF" w:themeFill="background1"/>
            <w:vAlign w:val="center"/>
          </w:tcPr>
          <w:p w14:paraId="2CED7101" w14:textId="77777777" w:rsidR="00EC56B9" w:rsidRPr="00563F50" w:rsidRDefault="00EC56B9" w:rsidP="002F035E">
            <w:pPr>
              <w:spacing w:after="0" w:line="240" w:lineRule="auto"/>
              <w:jc w:val="center"/>
              <w:rPr>
                <w:rFonts w:cs="Arial"/>
                <w:b/>
                <w:bCs/>
              </w:rPr>
            </w:pPr>
          </w:p>
        </w:tc>
        <w:tc>
          <w:tcPr>
            <w:tcW w:w="566" w:type="dxa"/>
            <w:tcBorders>
              <w:top w:val="single" w:sz="4" w:space="0" w:color="auto"/>
            </w:tcBorders>
            <w:vAlign w:val="center"/>
          </w:tcPr>
          <w:p w14:paraId="2C150E1A" w14:textId="77777777" w:rsidR="00EC56B9" w:rsidRPr="00563F50" w:rsidRDefault="00EC56B9" w:rsidP="002F035E">
            <w:pPr>
              <w:spacing w:after="0" w:line="240" w:lineRule="auto"/>
              <w:jc w:val="center"/>
              <w:rPr>
                <w:rFonts w:cs="Arial"/>
                <w:b/>
                <w:bCs/>
              </w:rPr>
            </w:pPr>
            <w:r w:rsidRPr="00563F50">
              <w:rPr>
                <w:rFonts w:cs="Arial"/>
                <w:b/>
                <w:bCs/>
              </w:rPr>
              <w:t>1</w:t>
            </w:r>
          </w:p>
        </w:tc>
        <w:tc>
          <w:tcPr>
            <w:tcW w:w="566" w:type="dxa"/>
            <w:tcBorders>
              <w:top w:val="single" w:sz="4" w:space="0" w:color="auto"/>
            </w:tcBorders>
            <w:vAlign w:val="center"/>
          </w:tcPr>
          <w:p w14:paraId="3ECAD403" w14:textId="77777777" w:rsidR="00EC56B9" w:rsidRPr="00563F50" w:rsidRDefault="00EC56B9" w:rsidP="002F035E">
            <w:pPr>
              <w:spacing w:after="0" w:line="240" w:lineRule="auto"/>
              <w:jc w:val="center"/>
              <w:rPr>
                <w:rFonts w:cs="Arial"/>
                <w:b/>
                <w:bCs/>
              </w:rPr>
            </w:pPr>
            <w:r w:rsidRPr="00563F50">
              <w:rPr>
                <w:rFonts w:cs="Arial"/>
                <w:b/>
                <w:bCs/>
              </w:rPr>
              <w:t>2</w:t>
            </w:r>
          </w:p>
        </w:tc>
        <w:tc>
          <w:tcPr>
            <w:tcW w:w="573" w:type="dxa"/>
            <w:tcBorders>
              <w:top w:val="single" w:sz="4" w:space="0" w:color="auto"/>
            </w:tcBorders>
            <w:vAlign w:val="center"/>
          </w:tcPr>
          <w:p w14:paraId="06344565" w14:textId="77777777" w:rsidR="00EC56B9" w:rsidRPr="00563F50" w:rsidRDefault="00EC56B9" w:rsidP="002F035E">
            <w:pPr>
              <w:spacing w:after="0" w:line="240" w:lineRule="auto"/>
              <w:jc w:val="center"/>
              <w:rPr>
                <w:rFonts w:cs="Arial"/>
                <w:b/>
                <w:bCs/>
              </w:rPr>
            </w:pPr>
            <w:r w:rsidRPr="00563F50">
              <w:rPr>
                <w:rFonts w:cs="Arial"/>
                <w:b/>
                <w:bCs/>
              </w:rPr>
              <w:t>3</w:t>
            </w:r>
          </w:p>
        </w:tc>
        <w:tc>
          <w:tcPr>
            <w:tcW w:w="566" w:type="dxa"/>
            <w:tcBorders>
              <w:top w:val="single" w:sz="4" w:space="0" w:color="auto"/>
            </w:tcBorders>
            <w:vAlign w:val="center"/>
          </w:tcPr>
          <w:p w14:paraId="1E56E00D" w14:textId="77777777" w:rsidR="00EC56B9" w:rsidRPr="00563F50" w:rsidRDefault="00EC56B9" w:rsidP="002F035E">
            <w:pPr>
              <w:spacing w:after="0" w:line="240" w:lineRule="auto"/>
              <w:jc w:val="center"/>
              <w:rPr>
                <w:rFonts w:cs="Arial"/>
                <w:b/>
                <w:bCs/>
              </w:rPr>
            </w:pPr>
            <w:r w:rsidRPr="00563F50">
              <w:rPr>
                <w:rFonts w:cs="Arial"/>
                <w:b/>
                <w:bCs/>
              </w:rPr>
              <w:t>4</w:t>
            </w:r>
          </w:p>
        </w:tc>
        <w:tc>
          <w:tcPr>
            <w:tcW w:w="568" w:type="dxa"/>
            <w:tcBorders>
              <w:top w:val="single" w:sz="4" w:space="0" w:color="auto"/>
            </w:tcBorders>
            <w:vAlign w:val="center"/>
          </w:tcPr>
          <w:p w14:paraId="05DE1A95" w14:textId="77777777" w:rsidR="00EC56B9" w:rsidRPr="00563F50" w:rsidRDefault="00EC56B9" w:rsidP="002F035E">
            <w:pPr>
              <w:spacing w:after="0" w:line="240" w:lineRule="auto"/>
              <w:jc w:val="center"/>
              <w:rPr>
                <w:rFonts w:cs="Arial"/>
                <w:b/>
                <w:bCs/>
              </w:rPr>
            </w:pPr>
            <w:r w:rsidRPr="00563F50">
              <w:rPr>
                <w:rFonts w:cs="Arial"/>
                <w:b/>
                <w:bCs/>
              </w:rPr>
              <w:t>5</w:t>
            </w:r>
          </w:p>
        </w:tc>
      </w:tr>
      <w:tr w:rsidR="00EC56B9" w:rsidRPr="00563F50" w14:paraId="71DAB7B3" w14:textId="77777777" w:rsidTr="002F035E">
        <w:trPr>
          <w:trHeight w:val="344"/>
          <w:jc w:val="center"/>
        </w:trPr>
        <w:tc>
          <w:tcPr>
            <w:tcW w:w="814" w:type="dxa"/>
            <w:gridSpan w:val="2"/>
            <w:vMerge/>
            <w:shd w:val="clear" w:color="auto" w:fill="FFFFFF" w:themeFill="background1"/>
          </w:tcPr>
          <w:p w14:paraId="2598942E" w14:textId="77777777" w:rsidR="00EC56B9" w:rsidRPr="00563F50" w:rsidRDefault="00EC56B9" w:rsidP="002F035E">
            <w:pPr>
              <w:spacing w:after="0" w:line="240" w:lineRule="auto"/>
              <w:jc w:val="center"/>
              <w:rPr>
                <w:rFonts w:cs="Arial"/>
                <w:bCs/>
              </w:rPr>
            </w:pPr>
          </w:p>
        </w:tc>
        <w:tc>
          <w:tcPr>
            <w:tcW w:w="2839" w:type="dxa"/>
            <w:gridSpan w:val="5"/>
            <w:vAlign w:val="center"/>
          </w:tcPr>
          <w:p w14:paraId="697969BF" w14:textId="77777777" w:rsidR="00EC56B9" w:rsidRPr="00563F50" w:rsidRDefault="00EC56B9" w:rsidP="002F035E">
            <w:pPr>
              <w:spacing w:after="0" w:line="240" w:lineRule="auto"/>
              <w:jc w:val="center"/>
              <w:rPr>
                <w:rFonts w:cs="Arial"/>
                <w:bCs/>
              </w:rPr>
            </w:pPr>
            <w:r w:rsidRPr="00563F50">
              <w:rPr>
                <w:rFonts w:cs="Arial"/>
                <w:bCs/>
              </w:rPr>
              <w:t>VJEROJATNOST</w:t>
            </w:r>
          </w:p>
        </w:tc>
      </w:tr>
    </w:tbl>
    <w:p w14:paraId="6EC63CC5" w14:textId="77777777" w:rsidR="00A30B5E" w:rsidRPr="00A41EF0" w:rsidRDefault="00A30B5E" w:rsidP="00A30B5E">
      <w:r w:rsidRPr="00A41EF0">
        <w:rPr>
          <w:rFonts w:cs="Arial"/>
        </w:rPr>
        <w:br w:type="page"/>
      </w:r>
    </w:p>
    <w:p w14:paraId="46163D63" w14:textId="77777777" w:rsidR="002F548B" w:rsidRPr="00A41EF0" w:rsidRDefault="002F548B" w:rsidP="00FE747F">
      <w:pPr>
        <w:pStyle w:val="Naslov2"/>
      </w:pPr>
      <w:bookmarkStart w:id="143" w:name="_Toc511933733"/>
      <w:bookmarkStart w:id="144" w:name="_Toc17720281"/>
      <w:r w:rsidRPr="00A41EF0">
        <w:t>5.</w:t>
      </w:r>
      <w:r w:rsidR="00EC56B9">
        <w:t>7</w:t>
      </w:r>
      <w:r w:rsidRPr="00A41EF0">
        <w:t>.</w:t>
      </w:r>
      <w:r w:rsidR="00280FF4" w:rsidRPr="00A41EF0">
        <w:t xml:space="preserve"> </w:t>
      </w:r>
      <w:r w:rsidRPr="00A41EF0">
        <w:t>PODACI, IZVORI I METODE IZRAČUNA</w:t>
      </w:r>
      <w:bookmarkEnd w:id="143"/>
      <w:bookmarkEnd w:id="144"/>
      <w:r w:rsidRPr="00A41EF0">
        <w:t xml:space="preserve"> </w:t>
      </w:r>
    </w:p>
    <w:p w14:paraId="5E3DE77D" w14:textId="77777777" w:rsidR="002F548B" w:rsidRPr="00A41EF0" w:rsidRDefault="002F548B" w:rsidP="00BE48E1">
      <w:pPr>
        <w:spacing w:after="0" w:line="259" w:lineRule="auto"/>
        <w:ind w:left="0" w:right="-8" w:firstLine="0"/>
        <w:rPr>
          <w:rFonts w:cs="Arial"/>
          <w:color w:val="auto"/>
        </w:rPr>
      </w:pPr>
    </w:p>
    <w:p w14:paraId="07E68F2A" w14:textId="49F6A0FF" w:rsidR="002F548B" w:rsidRPr="00A41EF0" w:rsidRDefault="002F548B" w:rsidP="00BE48E1">
      <w:pPr>
        <w:spacing w:after="0" w:line="259" w:lineRule="auto"/>
        <w:ind w:left="0" w:right="-8" w:firstLine="0"/>
        <w:rPr>
          <w:rFonts w:cs="Arial"/>
          <w:color w:val="auto"/>
        </w:rPr>
      </w:pPr>
      <w:r w:rsidRPr="00A41EF0">
        <w:rPr>
          <w:rFonts w:cs="Arial"/>
          <w:color w:val="auto"/>
        </w:rPr>
        <w:t>Procjena</w:t>
      </w:r>
      <w:r w:rsidR="00280FF4" w:rsidRPr="00A41EF0">
        <w:rPr>
          <w:rFonts w:cs="Arial"/>
          <w:color w:val="auto"/>
        </w:rPr>
        <w:t xml:space="preserve"> </w:t>
      </w:r>
      <w:r w:rsidRPr="00A41EF0">
        <w:rPr>
          <w:rFonts w:cs="Arial"/>
          <w:color w:val="auto"/>
        </w:rPr>
        <w:t>posljedica</w:t>
      </w:r>
      <w:r w:rsidR="00280FF4" w:rsidRPr="00A41EF0">
        <w:rPr>
          <w:rFonts w:cs="Arial"/>
          <w:color w:val="auto"/>
        </w:rPr>
        <w:t xml:space="preserve"> </w:t>
      </w:r>
      <w:r w:rsidRPr="00A41EF0">
        <w:rPr>
          <w:rFonts w:cs="Arial"/>
          <w:color w:val="auto"/>
        </w:rPr>
        <w:t>od</w:t>
      </w:r>
      <w:r w:rsidR="00280FF4" w:rsidRPr="00A41EF0">
        <w:rPr>
          <w:rFonts w:cs="Arial"/>
          <w:color w:val="auto"/>
        </w:rPr>
        <w:t xml:space="preserve"> </w:t>
      </w:r>
      <w:r w:rsidRPr="00A41EF0">
        <w:rPr>
          <w:rFonts w:cs="Arial"/>
          <w:color w:val="auto"/>
        </w:rPr>
        <w:t>katastrofa napravljena</w:t>
      </w:r>
      <w:r w:rsidR="00280FF4" w:rsidRPr="00A41EF0">
        <w:rPr>
          <w:rFonts w:cs="Arial"/>
          <w:color w:val="auto"/>
        </w:rPr>
        <w:t xml:space="preserve"> </w:t>
      </w:r>
      <w:r w:rsidRPr="00A41EF0">
        <w:rPr>
          <w:rFonts w:cs="Arial"/>
          <w:color w:val="auto"/>
        </w:rPr>
        <w:t>je</w:t>
      </w:r>
      <w:r w:rsidR="00280FF4" w:rsidRPr="00A41EF0">
        <w:rPr>
          <w:rFonts w:cs="Arial"/>
          <w:color w:val="auto"/>
        </w:rPr>
        <w:t xml:space="preserve"> </w:t>
      </w:r>
      <w:r w:rsidRPr="00A41EF0">
        <w:rPr>
          <w:rFonts w:cs="Arial"/>
          <w:color w:val="auto"/>
        </w:rPr>
        <w:t>prema</w:t>
      </w:r>
      <w:r w:rsidR="00280FF4" w:rsidRPr="00A41EF0">
        <w:rPr>
          <w:rFonts w:cs="Arial"/>
          <w:color w:val="auto"/>
        </w:rPr>
        <w:t xml:space="preserve"> </w:t>
      </w:r>
      <w:r w:rsidRPr="00A41EF0">
        <w:rPr>
          <w:rFonts w:cs="Arial"/>
          <w:color w:val="auto"/>
        </w:rPr>
        <w:t>raspoloživim dokumentima uprava, zavoda, institucija i</w:t>
      </w:r>
      <w:r w:rsidR="00280FF4" w:rsidRPr="00A41EF0">
        <w:rPr>
          <w:rFonts w:cs="Arial"/>
          <w:color w:val="auto"/>
        </w:rPr>
        <w:t xml:space="preserve"> </w:t>
      </w:r>
      <w:r w:rsidRPr="00A41EF0">
        <w:rPr>
          <w:rFonts w:cs="Arial"/>
          <w:color w:val="auto"/>
        </w:rPr>
        <w:t>službi Republike Hrvatske koje se u svojoj redovitoj djelatnosti bave i civilnom zaštitom. U izradi scenarija i procjeni posljedica pojedine prijetnje koja može uzrokovati veliku nesreću koristili su se i svi podaci stručn</w:t>
      </w:r>
      <w:r w:rsidR="00E7169E">
        <w:rPr>
          <w:rFonts w:cs="Arial"/>
          <w:color w:val="auto"/>
        </w:rPr>
        <w:t>ih</w:t>
      </w:r>
      <w:r w:rsidRPr="00A41EF0">
        <w:rPr>
          <w:rFonts w:cs="Arial"/>
          <w:color w:val="auto"/>
        </w:rPr>
        <w:t xml:space="preserve"> službi</w:t>
      </w:r>
      <w:r w:rsidR="006F5B6E" w:rsidRPr="00A41EF0">
        <w:rPr>
          <w:rFonts w:cs="Arial"/>
          <w:color w:val="auto"/>
        </w:rPr>
        <w:t xml:space="preserve"> </w:t>
      </w:r>
      <w:r w:rsidR="00BD09EE" w:rsidRPr="00A41EF0">
        <w:rPr>
          <w:rFonts w:cs="Arial"/>
          <w:color w:val="auto"/>
        </w:rPr>
        <w:t xml:space="preserve">Općine </w:t>
      </w:r>
      <w:r w:rsidR="00B31A5B">
        <w:rPr>
          <w:rFonts w:cs="Arial"/>
          <w:color w:val="auto"/>
        </w:rPr>
        <w:t>Kravarsko</w:t>
      </w:r>
      <w:r w:rsidRPr="00A41EF0">
        <w:rPr>
          <w:rFonts w:cs="Arial"/>
          <w:color w:val="auto"/>
        </w:rPr>
        <w:t>, kao dosadašnja</w:t>
      </w:r>
      <w:r w:rsidR="00280FF4" w:rsidRPr="00A41EF0">
        <w:rPr>
          <w:rFonts w:cs="Arial"/>
          <w:color w:val="auto"/>
        </w:rPr>
        <w:t xml:space="preserve"> </w:t>
      </w:r>
      <w:r w:rsidRPr="00A41EF0">
        <w:rPr>
          <w:rFonts w:cs="Arial"/>
          <w:color w:val="auto"/>
        </w:rPr>
        <w:t xml:space="preserve">iskustva, te raspoloživa stručna literatura. </w:t>
      </w:r>
    </w:p>
    <w:p w14:paraId="330EEF30" w14:textId="77777777" w:rsidR="002F548B" w:rsidRPr="00A41EF0" w:rsidRDefault="002F548B" w:rsidP="00BE48E1">
      <w:pPr>
        <w:spacing w:after="0" w:line="259" w:lineRule="auto"/>
        <w:ind w:left="0" w:right="-8" w:firstLine="0"/>
        <w:rPr>
          <w:rFonts w:cs="Arial"/>
          <w:color w:val="auto"/>
        </w:rPr>
      </w:pPr>
    </w:p>
    <w:p w14:paraId="5EFACF5D" w14:textId="77777777" w:rsidR="002F548B" w:rsidRPr="00A41EF0" w:rsidRDefault="002F548B" w:rsidP="00BE48E1">
      <w:pPr>
        <w:spacing w:after="0" w:line="259" w:lineRule="auto"/>
        <w:ind w:left="0" w:right="-8" w:firstLine="0"/>
        <w:rPr>
          <w:rFonts w:cs="Arial"/>
          <w:color w:val="auto"/>
        </w:rPr>
      </w:pPr>
      <w:r w:rsidRPr="00A41EF0">
        <w:rPr>
          <w:rFonts w:cs="Arial"/>
          <w:color w:val="auto"/>
        </w:rPr>
        <w:t>Najznačajniji dokumenti iz kojih su se korist</w:t>
      </w:r>
      <w:r w:rsidR="009E295C">
        <w:rPr>
          <w:rFonts w:cs="Arial"/>
          <w:color w:val="auto"/>
        </w:rPr>
        <w:t>i</w:t>
      </w:r>
      <w:r w:rsidRPr="00A41EF0">
        <w:rPr>
          <w:rFonts w:cs="Arial"/>
          <w:color w:val="auto"/>
        </w:rPr>
        <w:t>li podaci pri izradi procjene su:</w:t>
      </w:r>
    </w:p>
    <w:p w14:paraId="56F21533" w14:textId="77777777" w:rsidR="002F548B" w:rsidRPr="00A41EF0" w:rsidRDefault="002F548B" w:rsidP="00BE48E1">
      <w:pPr>
        <w:spacing w:after="0" w:line="259" w:lineRule="auto"/>
        <w:ind w:left="0" w:right="-8" w:firstLine="0"/>
        <w:rPr>
          <w:rFonts w:cs="Arial"/>
          <w:color w:val="auto"/>
        </w:rPr>
      </w:pPr>
    </w:p>
    <w:p w14:paraId="20242D61" w14:textId="77777777" w:rsidR="00A4701F" w:rsidRPr="00E27045" w:rsidRDefault="00A4701F" w:rsidP="00BC6D4E">
      <w:pPr>
        <w:pStyle w:val="Odlomakpopisa"/>
        <w:numPr>
          <w:ilvl w:val="0"/>
          <w:numId w:val="13"/>
        </w:numPr>
        <w:spacing w:line="259" w:lineRule="auto"/>
        <w:ind w:right="-8"/>
        <w:rPr>
          <w:rFonts w:cs="Arial"/>
        </w:rPr>
      </w:pPr>
      <w:r w:rsidRPr="00E27045">
        <w:rPr>
          <w:rFonts w:cs="Arial"/>
        </w:rPr>
        <w:t>Smjernice za izradu procjena rizika od velikih nesreća na području Zagrebačke županije, veljača 2017. godine,</w:t>
      </w:r>
    </w:p>
    <w:p w14:paraId="26EDB2A3" w14:textId="74EF2EB2" w:rsidR="002F548B" w:rsidRPr="00E27045" w:rsidRDefault="002F548B" w:rsidP="00BC6D4E">
      <w:pPr>
        <w:pStyle w:val="Odlomakpopisa"/>
        <w:numPr>
          <w:ilvl w:val="0"/>
          <w:numId w:val="13"/>
        </w:numPr>
        <w:spacing w:line="259" w:lineRule="auto"/>
        <w:ind w:right="-8"/>
        <w:rPr>
          <w:rFonts w:cs="Arial"/>
        </w:rPr>
      </w:pPr>
      <w:r w:rsidRPr="00E27045">
        <w:rPr>
          <w:rFonts w:cs="Arial"/>
        </w:rPr>
        <w:t>Popis stanovništva 20</w:t>
      </w:r>
      <w:r w:rsidR="00C87616" w:rsidRPr="00E27045">
        <w:rPr>
          <w:rFonts w:cs="Arial"/>
        </w:rPr>
        <w:t>2</w:t>
      </w:r>
      <w:r w:rsidRPr="00E27045">
        <w:rPr>
          <w:rFonts w:cs="Arial"/>
        </w:rPr>
        <w:t xml:space="preserve">1.godinu, Državni zavod za statistiku, </w:t>
      </w:r>
    </w:p>
    <w:p w14:paraId="07EAED3C" w14:textId="6C2002FA" w:rsidR="002F548B" w:rsidRPr="00E27045" w:rsidRDefault="002F548B" w:rsidP="00BC6D4E">
      <w:pPr>
        <w:pStyle w:val="Odlomakpopisa"/>
        <w:numPr>
          <w:ilvl w:val="0"/>
          <w:numId w:val="13"/>
        </w:numPr>
        <w:spacing w:line="259" w:lineRule="auto"/>
        <w:ind w:right="-8"/>
        <w:rPr>
          <w:rFonts w:cs="Arial"/>
        </w:rPr>
      </w:pPr>
      <w:r w:rsidRPr="00E27045">
        <w:rPr>
          <w:rFonts w:cs="Arial"/>
        </w:rPr>
        <w:t xml:space="preserve">Provedbeni plan obrane od poplava za branjeno područje C.13, Hrvatske vode, </w:t>
      </w:r>
      <w:r w:rsidR="00E27045" w:rsidRPr="00E27045">
        <w:rPr>
          <w:rFonts w:cs="Arial"/>
        </w:rPr>
        <w:t xml:space="preserve">lipanj 2024. </w:t>
      </w:r>
      <w:r w:rsidRPr="00E27045">
        <w:rPr>
          <w:rFonts w:cs="Arial"/>
        </w:rPr>
        <w:t>godine, Hrvatske vode,</w:t>
      </w:r>
    </w:p>
    <w:p w14:paraId="5A9BDE5A" w14:textId="5AD6DB55" w:rsidR="002F548B" w:rsidRPr="00E27045" w:rsidRDefault="002F548B" w:rsidP="00BC6D4E">
      <w:pPr>
        <w:pStyle w:val="Odlomakpopisa"/>
        <w:numPr>
          <w:ilvl w:val="0"/>
          <w:numId w:val="13"/>
        </w:numPr>
        <w:spacing w:line="259" w:lineRule="auto"/>
        <w:ind w:right="-8"/>
        <w:rPr>
          <w:rFonts w:cs="Arial"/>
        </w:rPr>
      </w:pPr>
      <w:r w:rsidRPr="00E27045">
        <w:rPr>
          <w:rFonts w:cs="Arial"/>
        </w:rPr>
        <w:t xml:space="preserve">Procjena rizika od katastrofa za Republiku Hrvatsku, </w:t>
      </w:r>
      <w:r w:rsidR="00E27045" w:rsidRPr="00E27045">
        <w:rPr>
          <w:rFonts w:cs="Arial"/>
        </w:rPr>
        <w:t>ožujak 2024.</w:t>
      </w:r>
      <w:r w:rsidRPr="00E27045">
        <w:rPr>
          <w:rFonts w:cs="Arial"/>
        </w:rPr>
        <w:t xml:space="preserve"> godina,</w:t>
      </w:r>
    </w:p>
    <w:p w14:paraId="28AE0E72" w14:textId="3BE753BA" w:rsidR="002F548B" w:rsidRPr="00E27045" w:rsidRDefault="002F548B" w:rsidP="00BC6D4E">
      <w:pPr>
        <w:pStyle w:val="Odlomakpopisa"/>
        <w:numPr>
          <w:ilvl w:val="0"/>
          <w:numId w:val="13"/>
        </w:numPr>
        <w:spacing w:line="259" w:lineRule="auto"/>
        <w:ind w:right="-8"/>
        <w:rPr>
          <w:rFonts w:cs="Arial"/>
        </w:rPr>
      </w:pPr>
      <w:r w:rsidRPr="00E27045">
        <w:rPr>
          <w:rFonts w:cs="Arial"/>
        </w:rPr>
        <w:t xml:space="preserve">Procjena ugroženosti stanovništva, materijalnih i kulturnih dobara i okoliša od katastrofa i velikih nesreća za </w:t>
      </w:r>
      <w:r w:rsidR="006F5B6E" w:rsidRPr="00E27045">
        <w:rPr>
          <w:rFonts w:cs="Arial"/>
        </w:rPr>
        <w:t xml:space="preserve">Općina </w:t>
      </w:r>
      <w:r w:rsidR="00B31A5B" w:rsidRPr="00E27045">
        <w:rPr>
          <w:rFonts w:cs="Arial"/>
        </w:rPr>
        <w:t>Kravarsko</w:t>
      </w:r>
      <w:r w:rsidR="006F5B6E" w:rsidRPr="00E27045">
        <w:rPr>
          <w:rFonts w:cs="Arial"/>
        </w:rPr>
        <w:t xml:space="preserve"> </w:t>
      </w:r>
      <w:r w:rsidR="00E27045" w:rsidRPr="00C150F2">
        <w:rPr>
          <w:rFonts w:cs="Arial"/>
        </w:rPr>
        <w:t xml:space="preserve">kolovoz 2019 </w:t>
      </w:r>
      <w:r w:rsidRPr="00E27045">
        <w:rPr>
          <w:rFonts w:cs="Arial"/>
        </w:rPr>
        <w:t xml:space="preserve">godina, </w:t>
      </w:r>
    </w:p>
    <w:p w14:paraId="386CE689" w14:textId="020CA0B6" w:rsidR="002F548B" w:rsidRPr="00E27045" w:rsidRDefault="002F548B" w:rsidP="00BC6D4E">
      <w:pPr>
        <w:pStyle w:val="Odlomakpopisa"/>
        <w:numPr>
          <w:ilvl w:val="0"/>
          <w:numId w:val="13"/>
        </w:numPr>
        <w:spacing w:line="259" w:lineRule="auto"/>
        <w:ind w:right="-8"/>
        <w:rPr>
          <w:rFonts w:cs="Arial"/>
        </w:rPr>
      </w:pPr>
      <w:r w:rsidRPr="00E27045">
        <w:rPr>
          <w:rFonts w:cs="Arial"/>
        </w:rPr>
        <w:t>Procjena ugroženosti od požara i tehnoloških eksplozija</w:t>
      </w:r>
      <w:r w:rsidR="006F5B6E" w:rsidRPr="00E27045">
        <w:rPr>
          <w:rFonts w:cs="Arial"/>
        </w:rPr>
        <w:t xml:space="preserve"> </w:t>
      </w:r>
      <w:r w:rsidR="00BD09EE" w:rsidRPr="00E27045">
        <w:rPr>
          <w:rFonts w:cs="Arial"/>
        </w:rPr>
        <w:t xml:space="preserve">Općine </w:t>
      </w:r>
      <w:r w:rsidR="00B31A5B" w:rsidRPr="00E27045">
        <w:rPr>
          <w:rFonts w:cs="Arial"/>
        </w:rPr>
        <w:t>Kravarsko</w:t>
      </w:r>
      <w:r w:rsidR="00BD09EE" w:rsidRPr="00E27045">
        <w:rPr>
          <w:rFonts w:cs="Arial"/>
        </w:rPr>
        <w:t xml:space="preserve"> </w:t>
      </w:r>
      <w:r w:rsidRPr="00E27045">
        <w:rPr>
          <w:rFonts w:cs="Arial"/>
        </w:rPr>
        <w:t xml:space="preserve">, </w:t>
      </w:r>
      <w:r w:rsidR="00BC6D4E">
        <w:rPr>
          <w:rFonts w:cs="Arial"/>
        </w:rPr>
        <w:t>rujan 2024</w:t>
      </w:r>
      <w:r w:rsidR="00E27045" w:rsidRPr="00C150F2">
        <w:rPr>
          <w:rFonts w:cs="Arial"/>
        </w:rPr>
        <w:t>.</w:t>
      </w:r>
      <w:r w:rsidR="00BC6D4E">
        <w:rPr>
          <w:rFonts w:cs="Arial"/>
        </w:rPr>
        <w:t xml:space="preserve"> godine</w:t>
      </w:r>
      <w:r w:rsidRPr="00E27045">
        <w:rPr>
          <w:rFonts w:cs="Arial"/>
        </w:rPr>
        <w:t>,</w:t>
      </w:r>
    </w:p>
    <w:p w14:paraId="6AAA7854" w14:textId="068C7078" w:rsidR="00E27045" w:rsidRPr="00E27045" w:rsidRDefault="009C64DF" w:rsidP="00BC6D4E">
      <w:pPr>
        <w:pStyle w:val="Odlomakpopisa"/>
        <w:numPr>
          <w:ilvl w:val="0"/>
          <w:numId w:val="13"/>
        </w:numPr>
        <w:spacing w:line="259" w:lineRule="auto"/>
        <w:ind w:right="-8"/>
        <w:rPr>
          <w:rFonts w:cs="Arial"/>
        </w:rPr>
      </w:pPr>
      <w:r w:rsidRPr="00E27045">
        <w:rPr>
          <w:rFonts w:cs="Arial"/>
        </w:rPr>
        <w:t xml:space="preserve">Prostorni plan uređenja Općine Kravarsko, </w:t>
      </w:r>
      <w:r w:rsidR="009E37F1" w:rsidRPr="00E27045">
        <w:rPr>
          <w:rFonts w:cs="Arial"/>
        </w:rPr>
        <w:t>Zavod za prostorno uređenje Zagrebačke županije</w:t>
      </w:r>
      <w:r w:rsidRPr="00E27045">
        <w:rPr>
          <w:rFonts w:cs="Arial"/>
        </w:rPr>
        <w:t>., Zagreb</w:t>
      </w:r>
      <w:r w:rsidR="00E27045" w:rsidRPr="00E27045">
        <w:rPr>
          <w:rFonts w:cs="Arial"/>
        </w:rPr>
        <w:t>,</w:t>
      </w:r>
      <w:r w:rsidRPr="00E27045">
        <w:rPr>
          <w:rFonts w:cs="Arial"/>
        </w:rPr>
        <w:t xml:space="preserve"> </w:t>
      </w:r>
      <w:r w:rsidR="00E27045" w:rsidRPr="00E27045">
        <w:rPr>
          <w:rFonts w:cs="Arial"/>
        </w:rPr>
        <w:t>trav</w:t>
      </w:r>
      <w:r w:rsidR="00E27045">
        <w:rPr>
          <w:rFonts w:cs="Arial"/>
        </w:rPr>
        <w:t>a</w:t>
      </w:r>
      <w:r w:rsidR="00E27045" w:rsidRPr="00E27045">
        <w:rPr>
          <w:rFonts w:cs="Arial"/>
        </w:rPr>
        <w:t xml:space="preserve">nj 2021. </w:t>
      </w:r>
    </w:p>
    <w:p w14:paraId="34C3AABD" w14:textId="6F9A7B9B" w:rsidR="002F548B" w:rsidRPr="00BC6D4E" w:rsidRDefault="002F548B" w:rsidP="00BC6D4E">
      <w:pPr>
        <w:pStyle w:val="Odlomakpopisa"/>
        <w:numPr>
          <w:ilvl w:val="0"/>
          <w:numId w:val="13"/>
        </w:numPr>
        <w:spacing w:line="259" w:lineRule="auto"/>
        <w:ind w:right="-8"/>
        <w:rPr>
          <w:rFonts w:cs="Arial"/>
        </w:rPr>
      </w:pPr>
      <w:r w:rsidRPr="00E27045">
        <w:rPr>
          <w:rFonts w:cs="Arial"/>
        </w:rPr>
        <w:t xml:space="preserve">Aničić: Civilna zaštita I i II (1992), </w:t>
      </w:r>
    </w:p>
    <w:p w14:paraId="5179D27A" w14:textId="77777777" w:rsidR="002F548B" w:rsidRPr="00E27045" w:rsidRDefault="002F548B" w:rsidP="00BC6D4E">
      <w:pPr>
        <w:pStyle w:val="Odlomakpopisa"/>
        <w:numPr>
          <w:ilvl w:val="0"/>
          <w:numId w:val="13"/>
        </w:numPr>
        <w:spacing w:line="259" w:lineRule="auto"/>
        <w:ind w:right="-8"/>
        <w:rPr>
          <w:rFonts w:cs="Arial"/>
        </w:rPr>
      </w:pPr>
      <w:r w:rsidRPr="00E27045">
        <w:rPr>
          <w:rFonts w:cs="Arial"/>
        </w:rPr>
        <w:t>Podaci stručnih službi</w:t>
      </w:r>
      <w:r w:rsidR="006F5B6E" w:rsidRPr="00E27045">
        <w:rPr>
          <w:rFonts w:cs="Arial"/>
        </w:rPr>
        <w:t xml:space="preserve"> </w:t>
      </w:r>
      <w:r w:rsidR="00BD09EE" w:rsidRPr="00E27045">
        <w:rPr>
          <w:rFonts w:cs="Arial"/>
        </w:rPr>
        <w:t xml:space="preserve">Općine </w:t>
      </w:r>
      <w:r w:rsidR="00B31A5B" w:rsidRPr="00E27045">
        <w:rPr>
          <w:rFonts w:cs="Arial"/>
        </w:rPr>
        <w:t>Kravarsko</w:t>
      </w:r>
      <w:r w:rsidR="006F5B6E" w:rsidRPr="00E27045">
        <w:rPr>
          <w:rFonts w:cs="Arial"/>
        </w:rPr>
        <w:t xml:space="preserve"> </w:t>
      </w:r>
      <w:r w:rsidRPr="00E27045">
        <w:rPr>
          <w:rFonts w:cs="Arial"/>
        </w:rPr>
        <w:t>(o stanju u prostoru, infrastrukturi, o proglašenim elementarnim nepogodama).</w:t>
      </w:r>
    </w:p>
    <w:p w14:paraId="498C668A" w14:textId="1298EA12" w:rsidR="002F548B" w:rsidRPr="00C150F2" w:rsidRDefault="002F548B" w:rsidP="00BC6D4E">
      <w:pPr>
        <w:pStyle w:val="Odlomakpopisa"/>
        <w:numPr>
          <w:ilvl w:val="0"/>
          <w:numId w:val="13"/>
        </w:numPr>
        <w:spacing w:line="259" w:lineRule="auto"/>
        <w:ind w:right="-8"/>
        <w:rPr>
          <w:rFonts w:cs="Arial"/>
        </w:rPr>
      </w:pPr>
      <w:r w:rsidRPr="00C150F2">
        <w:rPr>
          <w:rFonts w:cs="Arial"/>
        </w:rPr>
        <w:t>Podaci Operativnih snaga Civilne zaštite (</w:t>
      </w:r>
      <w:r w:rsidR="000B59E3" w:rsidRPr="00C150F2">
        <w:rPr>
          <w:rFonts w:cs="Arial"/>
        </w:rPr>
        <w:t xml:space="preserve">DVD </w:t>
      </w:r>
      <w:r w:rsidR="00B31A5B" w:rsidRPr="00C150F2">
        <w:rPr>
          <w:rFonts w:cs="Arial"/>
        </w:rPr>
        <w:t>Kravarsko</w:t>
      </w:r>
      <w:r w:rsidRPr="00C150F2">
        <w:rPr>
          <w:rFonts w:cs="Arial"/>
        </w:rPr>
        <w:t xml:space="preserve">, </w:t>
      </w:r>
      <w:r w:rsidR="000B59E3" w:rsidRPr="00C150F2">
        <w:rPr>
          <w:rFonts w:cs="Arial"/>
        </w:rPr>
        <w:t>Udruge</w:t>
      </w:r>
      <w:r w:rsidR="00E27045" w:rsidRPr="00C150F2">
        <w:rPr>
          <w:rFonts w:cs="Arial"/>
        </w:rPr>
        <w:t>)</w:t>
      </w:r>
    </w:p>
    <w:p w14:paraId="71E5B843" w14:textId="77777777" w:rsidR="002F548B" w:rsidRPr="00C150F2" w:rsidRDefault="002F548B" w:rsidP="00BC6D4E">
      <w:pPr>
        <w:pStyle w:val="Odlomakpopisa"/>
        <w:numPr>
          <w:ilvl w:val="0"/>
          <w:numId w:val="13"/>
        </w:numPr>
        <w:spacing w:line="259" w:lineRule="auto"/>
        <w:ind w:right="-8"/>
        <w:rPr>
          <w:rFonts w:cs="Arial"/>
        </w:rPr>
      </w:pPr>
      <w:r w:rsidRPr="00C150F2">
        <w:rPr>
          <w:rFonts w:cs="Arial"/>
        </w:rPr>
        <w:t>Podaci pravnih osoba u čijoj su nadležnosti elemen</w:t>
      </w:r>
      <w:r w:rsidR="007862B1" w:rsidRPr="00C150F2">
        <w:rPr>
          <w:rFonts w:cs="Arial"/>
        </w:rPr>
        <w:t>ti infrastrukture (HEP ODS, HAC</w:t>
      </w:r>
      <w:r w:rsidRPr="00C150F2">
        <w:rPr>
          <w:rFonts w:cs="Arial"/>
        </w:rPr>
        <w:t>)</w:t>
      </w:r>
    </w:p>
    <w:p w14:paraId="14DAE132" w14:textId="77777777" w:rsidR="002F548B" w:rsidRPr="00A41EF0" w:rsidRDefault="002F548B" w:rsidP="00C150F2">
      <w:pPr>
        <w:pStyle w:val="Odlomakpopisa"/>
        <w:spacing w:line="259" w:lineRule="auto"/>
        <w:ind w:right="-8"/>
        <w:jc w:val="left"/>
        <w:rPr>
          <w:rFonts w:cs="Arial"/>
        </w:rPr>
      </w:pPr>
    </w:p>
    <w:p w14:paraId="2BFE0293" w14:textId="77777777" w:rsidR="002F548B" w:rsidRPr="00A41EF0" w:rsidRDefault="002F548B" w:rsidP="00BE48E1">
      <w:pPr>
        <w:spacing w:after="0" w:line="259" w:lineRule="auto"/>
        <w:ind w:left="0" w:right="-8" w:firstLine="0"/>
        <w:jc w:val="left"/>
        <w:rPr>
          <w:rFonts w:cs="Arial"/>
          <w:color w:val="auto"/>
        </w:rPr>
      </w:pPr>
    </w:p>
    <w:p w14:paraId="4AB578D9" w14:textId="77777777" w:rsidR="002F548B" w:rsidRPr="00A41EF0" w:rsidRDefault="002F548B" w:rsidP="00BE48E1">
      <w:pPr>
        <w:spacing w:after="0" w:line="259" w:lineRule="auto"/>
        <w:ind w:left="0" w:right="-8" w:firstLine="0"/>
        <w:rPr>
          <w:rFonts w:cs="Arial"/>
        </w:rPr>
      </w:pPr>
      <w:r w:rsidRPr="00A41EF0">
        <w:rPr>
          <w:rFonts w:cs="Arial"/>
        </w:rPr>
        <w:t>Općenito</w:t>
      </w:r>
      <w:r w:rsidR="00280FF4" w:rsidRPr="00A41EF0">
        <w:rPr>
          <w:rFonts w:cs="Arial"/>
        </w:rPr>
        <w:t xml:space="preserve"> </w:t>
      </w:r>
      <w:r w:rsidRPr="00A41EF0">
        <w:rPr>
          <w:rFonts w:cs="Arial"/>
        </w:rPr>
        <w:t>se</w:t>
      </w:r>
      <w:r w:rsidR="00280FF4" w:rsidRPr="00A41EF0">
        <w:rPr>
          <w:rFonts w:cs="Arial"/>
        </w:rPr>
        <w:t xml:space="preserve"> </w:t>
      </w:r>
      <w:r w:rsidRPr="00A41EF0">
        <w:rPr>
          <w:rFonts w:cs="Arial"/>
        </w:rPr>
        <w:t>može</w:t>
      </w:r>
      <w:r w:rsidR="00280FF4" w:rsidRPr="00A41EF0">
        <w:rPr>
          <w:rFonts w:cs="Arial"/>
        </w:rPr>
        <w:t xml:space="preserve"> </w:t>
      </w:r>
      <w:r w:rsidRPr="00A41EF0">
        <w:rPr>
          <w:rFonts w:cs="Arial"/>
        </w:rPr>
        <w:t>reći</w:t>
      </w:r>
      <w:r w:rsidR="00280FF4" w:rsidRPr="00A41EF0">
        <w:rPr>
          <w:rFonts w:cs="Arial"/>
        </w:rPr>
        <w:t xml:space="preserve"> </w:t>
      </w:r>
      <w:r w:rsidRPr="00A41EF0">
        <w:rPr>
          <w:rFonts w:cs="Arial"/>
        </w:rPr>
        <w:t>da</w:t>
      </w:r>
      <w:r w:rsidR="00280FF4" w:rsidRPr="00A41EF0">
        <w:rPr>
          <w:rFonts w:cs="Arial"/>
        </w:rPr>
        <w:t xml:space="preserve"> </w:t>
      </w:r>
      <w:r w:rsidRPr="00A41EF0">
        <w:rPr>
          <w:rFonts w:cs="Arial"/>
        </w:rPr>
        <w:t>korištena</w:t>
      </w:r>
      <w:r w:rsidR="00280FF4" w:rsidRPr="00A41EF0">
        <w:rPr>
          <w:rFonts w:cs="Arial"/>
        </w:rPr>
        <w:t xml:space="preserve"> </w:t>
      </w:r>
      <w:r w:rsidRPr="00A41EF0">
        <w:rPr>
          <w:rFonts w:cs="Arial"/>
        </w:rPr>
        <w:t>metodologija,</w:t>
      </w:r>
      <w:r w:rsidR="00280FF4" w:rsidRPr="00A41EF0">
        <w:rPr>
          <w:rFonts w:cs="Arial"/>
        </w:rPr>
        <w:t xml:space="preserve"> </w:t>
      </w:r>
      <w:r w:rsidRPr="00A41EF0">
        <w:rPr>
          <w:rFonts w:cs="Arial"/>
        </w:rPr>
        <w:t>dostupnost</w:t>
      </w:r>
      <w:r w:rsidR="00280FF4" w:rsidRPr="00A41EF0">
        <w:rPr>
          <w:rFonts w:cs="Arial"/>
        </w:rPr>
        <w:t xml:space="preserve"> </w:t>
      </w:r>
      <w:r w:rsidRPr="00A41EF0">
        <w:rPr>
          <w:rFonts w:cs="Arial"/>
        </w:rPr>
        <w:t>podataka,</w:t>
      </w:r>
      <w:r w:rsidR="00280FF4" w:rsidRPr="00A41EF0">
        <w:rPr>
          <w:rFonts w:cs="Arial"/>
        </w:rPr>
        <w:t xml:space="preserve"> </w:t>
      </w:r>
      <w:r w:rsidRPr="00A41EF0">
        <w:rPr>
          <w:rFonts w:cs="Arial"/>
        </w:rPr>
        <w:t>nesigurnosti</w:t>
      </w:r>
      <w:r w:rsidR="00280FF4" w:rsidRPr="00A41EF0">
        <w:rPr>
          <w:rFonts w:cs="Arial"/>
        </w:rPr>
        <w:t xml:space="preserve"> </w:t>
      </w:r>
      <w:r w:rsidRPr="00A41EF0">
        <w:rPr>
          <w:rFonts w:cs="Arial"/>
        </w:rPr>
        <w:t>i vizualizacije ukazuju da je opisana procjena rizika od katastrofa samo procjena, te se u osnovi može zaključiti da je metodologija zadovoljavajuća.</w:t>
      </w:r>
    </w:p>
    <w:p w14:paraId="2EEA068F" w14:textId="77777777" w:rsidR="002F548B" w:rsidRPr="00A41EF0" w:rsidRDefault="002F548B" w:rsidP="00BE48E1">
      <w:pPr>
        <w:pStyle w:val="Odlomakpopisa"/>
        <w:numPr>
          <w:ilvl w:val="0"/>
          <w:numId w:val="13"/>
        </w:numPr>
        <w:spacing w:line="259" w:lineRule="auto"/>
        <w:ind w:left="0" w:right="-8"/>
        <w:jc w:val="left"/>
        <w:rPr>
          <w:rFonts w:cs="Arial"/>
        </w:rPr>
      </w:pPr>
      <w:r w:rsidRPr="00A41EF0">
        <w:rPr>
          <w:rFonts w:cs="Arial"/>
        </w:rPr>
        <w:br w:type="page"/>
      </w:r>
    </w:p>
    <w:p w14:paraId="630A5ABD" w14:textId="77777777" w:rsidR="002F548B" w:rsidRPr="00A41EF0" w:rsidRDefault="002F548B" w:rsidP="00BE48E1">
      <w:pPr>
        <w:spacing w:after="0" w:line="259" w:lineRule="auto"/>
        <w:ind w:left="0" w:right="-8" w:firstLine="0"/>
        <w:jc w:val="left"/>
        <w:rPr>
          <w:rFonts w:cs="Arial"/>
          <w:b/>
        </w:rPr>
      </w:pPr>
    </w:p>
    <w:p w14:paraId="1F47E6BE" w14:textId="77777777" w:rsidR="002F548B" w:rsidRPr="00A41EF0" w:rsidRDefault="002F548B" w:rsidP="001D3CE7">
      <w:pPr>
        <w:pStyle w:val="Naslov1"/>
      </w:pPr>
      <w:bookmarkStart w:id="145" w:name="_Toc511933734"/>
      <w:bookmarkStart w:id="146" w:name="_Toc17720282"/>
      <w:r w:rsidRPr="00A41EF0">
        <w:t>6. MATRICE RIZIKA S USPOREĐENIM RIZICIMA</w:t>
      </w:r>
      <w:bookmarkEnd w:id="145"/>
      <w:bookmarkEnd w:id="146"/>
      <w:r w:rsidRPr="00A41EF0">
        <w:t xml:space="preserve"> </w:t>
      </w:r>
    </w:p>
    <w:p w14:paraId="246BD7F3" w14:textId="77777777" w:rsidR="002F548B" w:rsidRPr="00A41EF0" w:rsidRDefault="002F548B" w:rsidP="00BE48E1">
      <w:pPr>
        <w:spacing w:after="0" w:line="259" w:lineRule="auto"/>
        <w:ind w:left="0" w:right="-8" w:firstLine="0"/>
        <w:jc w:val="left"/>
        <w:rPr>
          <w:rFonts w:cs="Arial"/>
          <w:color w:val="auto"/>
        </w:rPr>
      </w:pPr>
    </w:p>
    <w:p w14:paraId="58483F58" w14:textId="77777777" w:rsidR="002F548B" w:rsidRPr="00A41EF0" w:rsidRDefault="002F548B" w:rsidP="00BE48E1">
      <w:pPr>
        <w:spacing w:after="0" w:line="259" w:lineRule="auto"/>
        <w:ind w:left="0" w:right="-8" w:firstLine="0"/>
        <w:rPr>
          <w:rFonts w:cs="Arial"/>
          <w:color w:val="auto"/>
        </w:rPr>
      </w:pPr>
      <w:r w:rsidRPr="00A41EF0">
        <w:rPr>
          <w:rFonts w:cs="Arial"/>
          <w:color w:val="auto"/>
        </w:rPr>
        <w:t>Za prikazivanje rezultata procjene rizika (kombinacije posljedica i vjerojatnosti) koristi se matrica rizika. Ocjena složenosti matrice ukupnog rizika je dobivena na osnovi rezultata metode</w:t>
      </w:r>
      <w:r w:rsidR="00280FF4" w:rsidRPr="00A41EF0">
        <w:rPr>
          <w:rFonts w:cs="Arial"/>
          <w:color w:val="auto"/>
        </w:rPr>
        <w:t xml:space="preserve"> </w:t>
      </w:r>
      <w:r w:rsidRPr="00A41EF0">
        <w:rPr>
          <w:rFonts w:cs="Arial"/>
          <w:color w:val="auto"/>
        </w:rPr>
        <w:t>težinskih</w:t>
      </w:r>
      <w:r w:rsidR="00280FF4" w:rsidRPr="00A41EF0">
        <w:rPr>
          <w:rFonts w:cs="Arial"/>
          <w:color w:val="auto"/>
        </w:rPr>
        <w:t xml:space="preserve"> </w:t>
      </w:r>
      <w:r w:rsidRPr="00A41EF0">
        <w:rPr>
          <w:rFonts w:cs="Arial"/>
          <w:color w:val="auto"/>
        </w:rPr>
        <w:t>koeficijenata.</w:t>
      </w:r>
      <w:r w:rsidR="00280FF4" w:rsidRPr="00A41EF0">
        <w:rPr>
          <w:rFonts w:cs="Arial"/>
          <w:color w:val="auto"/>
        </w:rPr>
        <w:t xml:space="preserve"> </w:t>
      </w:r>
      <w:r w:rsidRPr="00A41EF0">
        <w:rPr>
          <w:rFonts w:cs="Arial"/>
          <w:color w:val="auto"/>
        </w:rPr>
        <w:t>Osim</w:t>
      </w:r>
      <w:r w:rsidR="00280FF4" w:rsidRPr="00A41EF0">
        <w:rPr>
          <w:rFonts w:cs="Arial"/>
          <w:color w:val="auto"/>
        </w:rPr>
        <w:t xml:space="preserve"> </w:t>
      </w:r>
      <w:r w:rsidRPr="00A41EF0">
        <w:rPr>
          <w:rFonts w:cs="Arial"/>
          <w:color w:val="auto"/>
        </w:rPr>
        <w:t>financijskih</w:t>
      </w:r>
      <w:r w:rsidR="00280FF4" w:rsidRPr="00A41EF0">
        <w:rPr>
          <w:rFonts w:cs="Arial"/>
          <w:color w:val="auto"/>
        </w:rPr>
        <w:t xml:space="preserve"> </w:t>
      </w:r>
      <w:r w:rsidRPr="00A41EF0">
        <w:rPr>
          <w:rFonts w:cs="Arial"/>
          <w:color w:val="auto"/>
        </w:rPr>
        <w:t>šteta</w:t>
      </w:r>
      <w:r w:rsidR="00280FF4" w:rsidRPr="00A41EF0">
        <w:rPr>
          <w:rFonts w:cs="Arial"/>
          <w:color w:val="auto"/>
        </w:rPr>
        <w:t xml:space="preserve"> </w:t>
      </w:r>
      <w:r w:rsidRPr="00A41EF0">
        <w:rPr>
          <w:rFonts w:cs="Arial"/>
          <w:color w:val="auto"/>
        </w:rPr>
        <w:t>značajan</w:t>
      </w:r>
      <w:r w:rsidR="00280FF4" w:rsidRPr="00A41EF0">
        <w:rPr>
          <w:rFonts w:cs="Arial"/>
          <w:color w:val="auto"/>
        </w:rPr>
        <w:t xml:space="preserve"> </w:t>
      </w:r>
      <w:r w:rsidRPr="00A41EF0">
        <w:rPr>
          <w:rFonts w:cs="Arial"/>
          <w:color w:val="auto"/>
        </w:rPr>
        <w:t>utjecaj</w:t>
      </w:r>
      <w:r w:rsidR="00280FF4" w:rsidRPr="00A41EF0">
        <w:rPr>
          <w:rFonts w:cs="Arial"/>
          <w:color w:val="auto"/>
        </w:rPr>
        <w:t xml:space="preserve"> </w:t>
      </w:r>
      <w:r w:rsidRPr="00A41EF0">
        <w:rPr>
          <w:rFonts w:cs="Arial"/>
          <w:color w:val="auto"/>
        </w:rPr>
        <w:t>na</w:t>
      </w:r>
      <w:r w:rsidR="00280FF4" w:rsidRPr="00A41EF0">
        <w:rPr>
          <w:rFonts w:cs="Arial"/>
          <w:color w:val="auto"/>
        </w:rPr>
        <w:t xml:space="preserve"> </w:t>
      </w:r>
      <w:r w:rsidRPr="00A41EF0">
        <w:rPr>
          <w:rFonts w:cs="Arial"/>
          <w:color w:val="auto"/>
        </w:rPr>
        <w:t>gospodarstvo</w:t>
      </w:r>
      <w:r w:rsidR="00280FF4" w:rsidRPr="00A41EF0">
        <w:rPr>
          <w:rFonts w:cs="Arial"/>
          <w:color w:val="auto"/>
        </w:rPr>
        <w:t xml:space="preserve"> </w:t>
      </w:r>
      <w:r w:rsidRPr="00A41EF0">
        <w:rPr>
          <w:rFonts w:cs="Arial"/>
          <w:color w:val="auto"/>
        </w:rPr>
        <w:t>i društvenu stabilnost i politiku (kritična infrastruktura, građevine javnog društvenog značaja i štete po stanovnike izazvane zbog gubitka usluga i javnih servisa) imaju i posljedice uzrokovane negativnim</w:t>
      </w:r>
      <w:r w:rsidR="00280FF4" w:rsidRPr="00A41EF0">
        <w:rPr>
          <w:rFonts w:cs="Arial"/>
          <w:color w:val="auto"/>
        </w:rPr>
        <w:t xml:space="preserve"> </w:t>
      </w:r>
      <w:r w:rsidRPr="00A41EF0">
        <w:rPr>
          <w:rFonts w:cs="Arial"/>
          <w:color w:val="auto"/>
        </w:rPr>
        <w:t>posljedicama</w:t>
      </w:r>
      <w:r w:rsidR="00280FF4" w:rsidRPr="00A41EF0">
        <w:rPr>
          <w:rFonts w:cs="Arial"/>
          <w:color w:val="auto"/>
        </w:rPr>
        <w:t xml:space="preserve"> </w:t>
      </w:r>
      <w:r w:rsidRPr="00A41EF0">
        <w:rPr>
          <w:rFonts w:cs="Arial"/>
          <w:color w:val="auto"/>
        </w:rPr>
        <w:t>na</w:t>
      </w:r>
      <w:r w:rsidR="00280FF4" w:rsidRPr="00A41EF0">
        <w:rPr>
          <w:rFonts w:cs="Arial"/>
          <w:color w:val="auto"/>
        </w:rPr>
        <w:t xml:space="preserve"> </w:t>
      </w:r>
      <w:r w:rsidRPr="00A41EF0">
        <w:rPr>
          <w:rFonts w:cs="Arial"/>
          <w:color w:val="auto"/>
        </w:rPr>
        <w:t>stanovništvo.</w:t>
      </w:r>
      <w:r w:rsidR="00280FF4" w:rsidRPr="00A41EF0">
        <w:rPr>
          <w:rFonts w:cs="Arial"/>
          <w:color w:val="auto"/>
        </w:rPr>
        <w:t xml:space="preserve"> </w:t>
      </w:r>
      <w:r w:rsidRPr="00A41EF0">
        <w:rPr>
          <w:rFonts w:cs="Arial"/>
          <w:color w:val="auto"/>
        </w:rPr>
        <w:t>Radi</w:t>
      </w:r>
      <w:r w:rsidR="00280FF4" w:rsidRPr="00A41EF0">
        <w:rPr>
          <w:rFonts w:cs="Arial"/>
          <w:color w:val="auto"/>
        </w:rPr>
        <w:t xml:space="preserve"> </w:t>
      </w:r>
      <w:r w:rsidRPr="00A41EF0">
        <w:rPr>
          <w:rFonts w:cs="Arial"/>
          <w:color w:val="auto"/>
        </w:rPr>
        <w:t>toga</w:t>
      </w:r>
      <w:r w:rsidR="00280FF4" w:rsidRPr="00A41EF0">
        <w:rPr>
          <w:rFonts w:cs="Arial"/>
          <w:color w:val="auto"/>
        </w:rPr>
        <w:t xml:space="preserve"> </w:t>
      </w:r>
      <w:r w:rsidRPr="00A41EF0">
        <w:rPr>
          <w:rFonts w:cs="Arial"/>
          <w:color w:val="auto"/>
        </w:rPr>
        <w:t>je</w:t>
      </w:r>
      <w:r w:rsidR="00280FF4" w:rsidRPr="00A41EF0">
        <w:rPr>
          <w:rFonts w:cs="Arial"/>
          <w:color w:val="auto"/>
        </w:rPr>
        <w:t xml:space="preserve"> </w:t>
      </w:r>
      <w:r w:rsidRPr="00A41EF0">
        <w:rPr>
          <w:rFonts w:cs="Arial"/>
          <w:color w:val="auto"/>
        </w:rPr>
        <w:t>težinskom</w:t>
      </w:r>
      <w:r w:rsidR="00280FF4" w:rsidRPr="00A41EF0">
        <w:rPr>
          <w:rFonts w:cs="Arial"/>
          <w:color w:val="auto"/>
        </w:rPr>
        <w:t xml:space="preserve"> </w:t>
      </w:r>
      <w:r w:rsidRPr="00A41EF0">
        <w:rPr>
          <w:rFonts w:cs="Arial"/>
          <w:color w:val="auto"/>
        </w:rPr>
        <w:t>koeficijentu</w:t>
      </w:r>
      <w:r w:rsidR="00280FF4" w:rsidRPr="00A41EF0">
        <w:rPr>
          <w:rFonts w:cs="Arial"/>
          <w:color w:val="auto"/>
        </w:rPr>
        <w:t xml:space="preserve"> </w:t>
      </w:r>
      <w:r w:rsidRPr="00A41EF0">
        <w:rPr>
          <w:rFonts w:cs="Arial"/>
          <w:color w:val="auto"/>
        </w:rPr>
        <w:t>stanovništva dodijeljena vrijednost četiri (4), odnosno na gospodarske posljedice i na društvenu stabilnost i politiku jednak utjecaj imaju koliko financijske štete toliko i ugroženost stanovništva. Matrica rizika sastoji se od dvije osi, vertikalna - posljedice i horizontalna - vjerojatnosti, svaka s pet vrijednosti što u konačnici daje matricu od dvadeset i pet polja. Navedenih dvadeset i pet polja dijeli se u četiri skupine</w:t>
      </w:r>
    </w:p>
    <w:p w14:paraId="66B30A67" w14:textId="77777777" w:rsidR="002F548B" w:rsidRPr="00A41EF0" w:rsidRDefault="002F548B" w:rsidP="00C535A3">
      <w:pPr>
        <w:pStyle w:val="Odlomakpopisa"/>
        <w:numPr>
          <w:ilvl w:val="0"/>
          <w:numId w:val="8"/>
        </w:numPr>
        <w:spacing w:line="259" w:lineRule="auto"/>
        <w:ind w:left="284" w:right="-8" w:firstLine="142"/>
        <w:jc w:val="left"/>
        <w:rPr>
          <w:rFonts w:cs="Arial"/>
        </w:rPr>
      </w:pPr>
      <w:r w:rsidRPr="00A41EF0">
        <w:rPr>
          <w:rFonts w:cs="Arial"/>
        </w:rPr>
        <w:t xml:space="preserve">nizak (označava se zeleno), </w:t>
      </w:r>
    </w:p>
    <w:p w14:paraId="7DA2FFC9" w14:textId="77777777" w:rsidR="002F548B" w:rsidRPr="00A41EF0" w:rsidRDefault="002F548B" w:rsidP="00C535A3">
      <w:pPr>
        <w:pStyle w:val="Odlomakpopisa"/>
        <w:numPr>
          <w:ilvl w:val="0"/>
          <w:numId w:val="8"/>
        </w:numPr>
        <w:spacing w:line="259" w:lineRule="auto"/>
        <w:ind w:left="284" w:right="-8" w:firstLine="142"/>
        <w:jc w:val="left"/>
        <w:rPr>
          <w:rFonts w:cs="Arial"/>
        </w:rPr>
      </w:pPr>
      <w:r w:rsidRPr="00A41EF0">
        <w:rPr>
          <w:rFonts w:cs="Arial"/>
        </w:rPr>
        <w:t xml:space="preserve">umjeren (označava se žuto), </w:t>
      </w:r>
    </w:p>
    <w:p w14:paraId="713BB136" w14:textId="77777777" w:rsidR="002F548B" w:rsidRPr="00A41EF0" w:rsidRDefault="002F548B" w:rsidP="00C535A3">
      <w:pPr>
        <w:pStyle w:val="Odlomakpopisa"/>
        <w:numPr>
          <w:ilvl w:val="0"/>
          <w:numId w:val="8"/>
        </w:numPr>
        <w:spacing w:line="259" w:lineRule="auto"/>
        <w:ind w:left="284" w:right="-8" w:firstLine="142"/>
        <w:jc w:val="left"/>
        <w:rPr>
          <w:rFonts w:cs="Arial"/>
        </w:rPr>
      </w:pPr>
      <w:r w:rsidRPr="00A41EF0">
        <w:rPr>
          <w:rFonts w:cs="Arial"/>
        </w:rPr>
        <w:t xml:space="preserve">visok (označava se narančasto) i </w:t>
      </w:r>
    </w:p>
    <w:p w14:paraId="1A0A53BD" w14:textId="77777777" w:rsidR="002F548B" w:rsidRPr="00A41EF0" w:rsidRDefault="002F548B" w:rsidP="00C535A3">
      <w:pPr>
        <w:pStyle w:val="Odlomakpopisa"/>
        <w:numPr>
          <w:ilvl w:val="0"/>
          <w:numId w:val="8"/>
        </w:numPr>
        <w:spacing w:line="259" w:lineRule="auto"/>
        <w:ind w:left="284" w:right="-8" w:firstLine="142"/>
        <w:jc w:val="left"/>
        <w:rPr>
          <w:rFonts w:cs="Arial"/>
        </w:rPr>
      </w:pPr>
      <w:r w:rsidRPr="00A41EF0">
        <w:rPr>
          <w:rFonts w:cs="Arial"/>
        </w:rPr>
        <w:t xml:space="preserve">vrlo visok rizik (označava se crveno). </w:t>
      </w:r>
    </w:p>
    <w:p w14:paraId="193B3B86"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 xml:space="preserve"> </w:t>
      </w:r>
    </w:p>
    <w:p w14:paraId="1067508F" w14:textId="397E1912" w:rsidR="002F548B" w:rsidRPr="00A41EF0" w:rsidRDefault="002F548B" w:rsidP="00BE48E1">
      <w:pPr>
        <w:spacing w:after="0" w:line="259" w:lineRule="auto"/>
        <w:ind w:left="0" w:right="-8" w:firstLine="0"/>
        <w:jc w:val="left"/>
        <w:rPr>
          <w:rFonts w:cs="Arial"/>
          <w:color w:val="auto"/>
          <w:szCs w:val="24"/>
        </w:rPr>
      </w:pPr>
      <w:r w:rsidRPr="00A41EF0">
        <w:rPr>
          <w:rFonts w:cs="Arial"/>
          <w:color w:val="auto"/>
        </w:rPr>
        <w:t>Matrice se zbog lakšeg pregleda izrađuju za sve tri društvene vrijednosti te matrica za ukupni rizik. Ukupni rizik izračunava se zbrajanjem rizika društvenih vrijednosti</w:t>
      </w:r>
      <w:r w:rsidR="00BC6D4E">
        <w:rPr>
          <w:rFonts w:cs="Arial"/>
          <w:color w:val="auto"/>
        </w:rPr>
        <w:t>.</w:t>
      </w:r>
      <w:r w:rsidRPr="00A41EF0">
        <w:rPr>
          <w:rFonts w:cs="Arial"/>
          <w:color w:val="auto"/>
          <w:szCs w:val="24"/>
        </w:rPr>
        <w:t xml:space="preserve"> </w:t>
      </w:r>
    </w:p>
    <w:p w14:paraId="668A3F5C" w14:textId="77777777" w:rsidR="002F548B" w:rsidRPr="00A41EF0" w:rsidRDefault="002F548B" w:rsidP="00BE48E1">
      <w:pPr>
        <w:spacing w:after="0" w:line="259" w:lineRule="auto"/>
        <w:ind w:left="0" w:right="-8" w:firstLine="0"/>
        <w:jc w:val="left"/>
        <w:rPr>
          <w:rFonts w:cs="Arial"/>
          <w:color w:val="auto"/>
        </w:rPr>
      </w:pPr>
    </w:p>
    <w:p w14:paraId="60AD9C37" w14:textId="77777777" w:rsidR="002F548B" w:rsidRPr="00A41EF0" w:rsidRDefault="002F548B" w:rsidP="00BE48E1">
      <w:pPr>
        <w:spacing w:after="0" w:line="259" w:lineRule="auto"/>
        <w:ind w:left="0" w:right="-8" w:firstLine="0"/>
        <w:jc w:val="left"/>
        <w:rPr>
          <w:rFonts w:cs="Arial"/>
          <w:color w:val="auto"/>
        </w:rPr>
      </w:pPr>
      <w:r w:rsidRPr="00A41EF0">
        <w:rPr>
          <w:rFonts w:cs="Arial"/>
          <w:noProof/>
          <w:color w:val="auto"/>
        </w:rPr>
        <w:drawing>
          <wp:inline distT="0" distB="0" distL="0" distR="0" wp14:anchorId="34113576" wp14:editId="133CCA89">
            <wp:extent cx="5434584" cy="326136"/>
            <wp:effectExtent l="0" t="0" r="0" b="0"/>
            <wp:docPr id="63823" name="Picture 63823"/>
            <wp:cNvGraphicFramePr/>
            <a:graphic xmlns:a="http://schemas.openxmlformats.org/drawingml/2006/main">
              <a:graphicData uri="http://schemas.openxmlformats.org/drawingml/2006/picture">
                <pic:pic xmlns:pic="http://schemas.openxmlformats.org/drawingml/2006/picture">
                  <pic:nvPicPr>
                    <pic:cNvPr id="63823" name="Picture 63823"/>
                    <pic:cNvPicPr/>
                  </pic:nvPicPr>
                  <pic:blipFill>
                    <a:blip r:embed="rId26" cstate="print"/>
                    <a:stretch>
                      <a:fillRect/>
                    </a:stretch>
                  </pic:blipFill>
                  <pic:spPr>
                    <a:xfrm>
                      <a:off x="0" y="0"/>
                      <a:ext cx="5434584" cy="326136"/>
                    </a:xfrm>
                    <a:prstGeom prst="rect">
                      <a:avLst/>
                    </a:prstGeom>
                  </pic:spPr>
                </pic:pic>
              </a:graphicData>
            </a:graphic>
          </wp:inline>
        </w:drawing>
      </w:r>
    </w:p>
    <w:p w14:paraId="7F4EC41E"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 xml:space="preserve"> </w:t>
      </w:r>
    </w:p>
    <w:p w14:paraId="0BC6A072" w14:textId="77777777" w:rsidR="002F548B" w:rsidRPr="00A41EF0" w:rsidRDefault="002F548B" w:rsidP="00BE48E1">
      <w:pPr>
        <w:spacing w:after="0" w:line="259" w:lineRule="auto"/>
        <w:ind w:left="0" w:right="-8" w:firstLine="0"/>
        <w:jc w:val="center"/>
        <w:rPr>
          <w:rFonts w:cs="Arial"/>
        </w:rPr>
      </w:pPr>
      <w:r w:rsidRPr="00A41EF0">
        <w:rPr>
          <w:rFonts w:cs="Arial"/>
          <w:noProof/>
        </w:rPr>
        <w:drawing>
          <wp:inline distT="0" distB="0" distL="0" distR="0" wp14:anchorId="1E329501" wp14:editId="158B19CA">
            <wp:extent cx="4152900" cy="3446308"/>
            <wp:effectExtent l="0" t="0" r="0" b="190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C4F5C0.tmp"/>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55646" cy="3448587"/>
                    </a:xfrm>
                    <a:prstGeom prst="rect">
                      <a:avLst/>
                    </a:prstGeom>
                  </pic:spPr>
                </pic:pic>
              </a:graphicData>
            </a:graphic>
          </wp:inline>
        </w:drawing>
      </w:r>
      <w:r w:rsidRPr="00A41EF0">
        <w:rPr>
          <w:rFonts w:cs="Arial"/>
        </w:rPr>
        <w:br w:type="page"/>
      </w:r>
    </w:p>
    <w:p w14:paraId="5E05FE78" w14:textId="77777777" w:rsidR="002F548B" w:rsidRPr="00A41EF0" w:rsidRDefault="002F548B" w:rsidP="00BE48E1">
      <w:pPr>
        <w:spacing w:after="0"/>
        <w:ind w:left="0" w:right="-8" w:firstLine="0"/>
        <w:rPr>
          <w:rFonts w:cs="Arial"/>
        </w:rPr>
      </w:pPr>
      <w:r w:rsidRPr="00A41EF0">
        <w:rPr>
          <w:rFonts w:cs="Arial"/>
          <w:color w:val="auto"/>
        </w:rPr>
        <w:t>Pregledna tablica posljedica i vjerojatnosti, te grupe rizika za pojedine scenarije:</w:t>
      </w:r>
    </w:p>
    <w:p w14:paraId="27001F42" w14:textId="77777777" w:rsidR="002F548B" w:rsidRPr="00A41EF0" w:rsidRDefault="002F548B" w:rsidP="00BE48E1">
      <w:pPr>
        <w:spacing w:after="0" w:line="259" w:lineRule="auto"/>
        <w:ind w:left="0" w:right="-8" w:firstLine="0"/>
        <w:jc w:val="left"/>
        <w:rPr>
          <w:rFonts w:cs="Arial"/>
          <w:color w:val="auto"/>
        </w:rPr>
      </w:pPr>
    </w:p>
    <w:tbl>
      <w:tblPr>
        <w:tblW w:w="8861" w:type="dxa"/>
        <w:tblInd w:w="13" w:type="dxa"/>
        <w:tblCellMar>
          <w:top w:w="12" w:type="dxa"/>
          <w:left w:w="107" w:type="dxa"/>
          <w:right w:w="75" w:type="dxa"/>
        </w:tblCellMar>
        <w:tblLook w:val="04A0" w:firstRow="1" w:lastRow="0" w:firstColumn="1" w:lastColumn="0" w:noHBand="0" w:noVBand="1"/>
      </w:tblPr>
      <w:tblGrid>
        <w:gridCol w:w="1532"/>
        <w:gridCol w:w="1063"/>
        <w:gridCol w:w="1068"/>
        <w:gridCol w:w="992"/>
        <w:gridCol w:w="1210"/>
        <w:gridCol w:w="1331"/>
        <w:gridCol w:w="1665"/>
      </w:tblGrid>
      <w:tr w:rsidR="002F548B" w:rsidRPr="00A41EF0" w14:paraId="66445E1E" w14:textId="77777777" w:rsidTr="006F1696">
        <w:trPr>
          <w:trHeight w:val="481"/>
        </w:trPr>
        <w:tc>
          <w:tcPr>
            <w:tcW w:w="1532" w:type="dxa"/>
            <w:vMerge w:val="restart"/>
            <w:tcBorders>
              <w:top w:val="single" w:sz="8" w:space="0" w:color="000000"/>
              <w:left w:val="single" w:sz="8" w:space="0" w:color="000000"/>
              <w:right w:val="single" w:sz="8" w:space="0" w:color="000000"/>
            </w:tcBorders>
            <w:shd w:val="clear" w:color="auto" w:fill="FFFFFF" w:themeFill="background1"/>
            <w:vAlign w:val="center"/>
          </w:tcPr>
          <w:p w14:paraId="4ABBDC66" w14:textId="77777777" w:rsidR="002F548B" w:rsidRPr="00A41EF0" w:rsidRDefault="002F548B" w:rsidP="00BE48E1">
            <w:pPr>
              <w:spacing w:after="0"/>
              <w:ind w:left="0" w:right="-8"/>
              <w:jc w:val="center"/>
              <w:rPr>
                <w:rFonts w:cs="Arial"/>
                <w:color w:val="auto"/>
                <w:sz w:val="20"/>
                <w:szCs w:val="20"/>
              </w:rPr>
            </w:pPr>
            <w:r w:rsidRPr="00A41EF0">
              <w:rPr>
                <w:rFonts w:cs="Arial"/>
                <w:b/>
                <w:color w:val="auto"/>
                <w:sz w:val="20"/>
                <w:szCs w:val="20"/>
              </w:rPr>
              <w:t>Scenariji (prijetnje)</w:t>
            </w:r>
          </w:p>
        </w:tc>
        <w:tc>
          <w:tcPr>
            <w:tcW w:w="3123"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4032274" w14:textId="77777777" w:rsidR="002F548B" w:rsidRPr="00A41EF0" w:rsidRDefault="002F548B" w:rsidP="00BE48E1">
            <w:pPr>
              <w:spacing w:after="0" w:line="240" w:lineRule="auto"/>
              <w:ind w:left="0" w:right="-8"/>
              <w:jc w:val="center"/>
              <w:rPr>
                <w:rFonts w:cs="Arial"/>
                <w:color w:val="auto"/>
                <w:sz w:val="20"/>
                <w:szCs w:val="20"/>
              </w:rPr>
            </w:pPr>
            <w:r w:rsidRPr="00A41EF0">
              <w:rPr>
                <w:rFonts w:cs="Arial"/>
                <w:color w:val="auto"/>
                <w:sz w:val="20"/>
                <w:szCs w:val="20"/>
              </w:rPr>
              <w:t>Posljedice</w:t>
            </w:r>
          </w:p>
        </w:tc>
        <w:tc>
          <w:tcPr>
            <w:tcW w:w="1210" w:type="dxa"/>
            <w:vMerge w:val="restart"/>
            <w:tcBorders>
              <w:top w:val="single" w:sz="8" w:space="0" w:color="000000"/>
              <w:left w:val="single" w:sz="8" w:space="0" w:color="000000"/>
              <w:right w:val="single" w:sz="8" w:space="0" w:color="000000"/>
            </w:tcBorders>
            <w:shd w:val="clear" w:color="auto" w:fill="FFFFFF" w:themeFill="background1"/>
            <w:vAlign w:val="center"/>
          </w:tcPr>
          <w:p w14:paraId="274D771C" w14:textId="77777777" w:rsidR="002F548B" w:rsidRPr="00A41EF0" w:rsidRDefault="002F548B" w:rsidP="00BE48E1">
            <w:pPr>
              <w:spacing w:after="0"/>
              <w:ind w:left="0" w:right="-8"/>
              <w:jc w:val="center"/>
              <w:rPr>
                <w:rFonts w:cs="Arial"/>
                <w:color w:val="auto"/>
                <w:sz w:val="20"/>
                <w:szCs w:val="20"/>
              </w:rPr>
            </w:pPr>
            <w:r w:rsidRPr="00A41EF0">
              <w:rPr>
                <w:rFonts w:cs="Arial"/>
                <w:color w:val="auto"/>
                <w:sz w:val="20"/>
                <w:szCs w:val="20"/>
              </w:rPr>
              <w:t>Posljedice</w:t>
            </w:r>
          </w:p>
          <w:p w14:paraId="61DF4523" w14:textId="77777777" w:rsidR="002F548B" w:rsidRPr="00A41EF0" w:rsidRDefault="002F548B" w:rsidP="00BE48E1">
            <w:pPr>
              <w:spacing w:after="0"/>
              <w:ind w:left="0" w:right="-8"/>
              <w:jc w:val="center"/>
              <w:rPr>
                <w:rFonts w:cs="Arial"/>
                <w:color w:val="auto"/>
                <w:sz w:val="20"/>
                <w:szCs w:val="20"/>
              </w:rPr>
            </w:pPr>
            <w:r w:rsidRPr="00A41EF0">
              <w:rPr>
                <w:rFonts w:cs="Arial"/>
                <w:color w:val="auto"/>
                <w:sz w:val="20"/>
                <w:szCs w:val="20"/>
              </w:rPr>
              <w:t>UKUPNO</w:t>
            </w:r>
          </w:p>
          <w:p w14:paraId="4D6C32FF" w14:textId="77777777" w:rsidR="002F548B" w:rsidRPr="00A41EF0" w:rsidRDefault="002F548B" w:rsidP="00BE48E1">
            <w:pPr>
              <w:pBdr>
                <w:bottom w:val="single" w:sz="4" w:space="1" w:color="auto"/>
              </w:pBdr>
              <w:spacing w:after="0"/>
              <w:ind w:left="0" w:right="-8"/>
              <w:jc w:val="center"/>
              <w:rPr>
                <w:rFonts w:cs="Arial"/>
                <w:color w:val="auto"/>
                <w:sz w:val="20"/>
                <w:szCs w:val="20"/>
              </w:rPr>
            </w:pPr>
            <w:r w:rsidRPr="00A41EF0">
              <w:rPr>
                <w:rFonts w:cs="Arial"/>
                <w:color w:val="auto"/>
                <w:sz w:val="20"/>
                <w:szCs w:val="20"/>
              </w:rPr>
              <w:t>(a+b+c)</w:t>
            </w:r>
          </w:p>
          <w:p w14:paraId="4AED2DF6" w14:textId="77777777" w:rsidR="002F548B" w:rsidRPr="00A41EF0" w:rsidRDefault="002F548B" w:rsidP="00BE48E1">
            <w:pPr>
              <w:spacing w:after="0"/>
              <w:ind w:left="0" w:right="-8"/>
              <w:jc w:val="center"/>
              <w:rPr>
                <w:rFonts w:cs="Arial"/>
                <w:color w:val="auto"/>
                <w:sz w:val="20"/>
                <w:szCs w:val="20"/>
              </w:rPr>
            </w:pPr>
            <w:r w:rsidRPr="00A41EF0">
              <w:rPr>
                <w:rFonts w:cs="Arial"/>
                <w:color w:val="auto"/>
                <w:sz w:val="20"/>
                <w:szCs w:val="20"/>
              </w:rPr>
              <w:t>3</w:t>
            </w:r>
          </w:p>
        </w:tc>
        <w:tc>
          <w:tcPr>
            <w:tcW w:w="1331" w:type="dxa"/>
            <w:vMerge w:val="restart"/>
            <w:tcBorders>
              <w:top w:val="single" w:sz="8" w:space="0" w:color="000000"/>
              <w:left w:val="single" w:sz="8" w:space="0" w:color="000000"/>
              <w:right w:val="single" w:sz="8" w:space="0" w:color="000000"/>
            </w:tcBorders>
            <w:shd w:val="clear" w:color="auto" w:fill="FFFFFF" w:themeFill="background1"/>
            <w:vAlign w:val="center"/>
          </w:tcPr>
          <w:p w14:paraId="08092198" w14:textId="77777777" w:rsidR="002F548B" w:rsidRPr="00A41EF0" w:rsidRDefault="002F548B" w:rsidP="00BE48E1">
            <w:pPr>
              <w:spacing w:after="0"/>
              <w:ind w:left="0" w:right="-8"/>
              <w:jc w:val="center"/>
              <w:rPr>
                <w:rFonts w:cs="Arial"/>
                <w:b/>
                <w:color w:val="auto"/>
                <w:sz w:val="20"/>
                <w:szCs w:val="20"/>
              </w:rPr>
            </w:pPr>
            <w:r w:rsidRPr="00A41EF0">
              <w:rPr>
                <w:rFonts w:cs="Arial"/>
                <w:bCs/>
                <w:color w:val="auto"/>
                <w:sz w:val="20"/>
                <w:szCs w:val="20"/>
              </w:rPr>
              <w:t>VJERO-JATNOST</w:t>
            </w:r>
          </w:p>
        </w:tc>
        <w:tc>
          <w:tcPr>
            <w:tcW w:w="1665" w:type="dxa"/>
            <w:vMerge w:val="restart"/>
            <w:tcBorders>
              <w:top w:val="single" w:sz="8" w:space="0" w:color="000000"/>
              <w:left w:val="single" w:sz="8" w:space="0" w:color="000000"/>
              <w:right w:val="single" w:sz="8" w:space="0" w:color="000000"/>
            </w:tcBorders>
            <w:shd w:val="clear" w:color="auto" w:fill="FFFFFF" w:themeFill="background1"/>
            <w:vAlign w:val="center"/>
          </w:tcPr>
          <w:p w14:paraId="615A74EC" w14:textId="77777777" w:rsidR="002F548B" w:rsidRPr="00A41EF0" w:rsidRDefault="002F548B" w:rsidP="00BE48E1">
            <w:pPr>
              <w:spacing w:after="0"/>
              <w:ind w:left="0" w:right="-8"/>
              <w:jc w:val="center"/>
              <w:rPr>
                <w:rFonts w:cs="Arial"/>
                <w:color w:val="auto"/>
                <w:sz w:val="20"/>
                <w:szCs w:val="20"/>
              </w:rPr>
            </w:pPr>
            <w:r w:rsidRPr="00A41EF0">
              <w:rPr>
                <w:rFonts w:cs="Arial"/>
                <w:b/>
                <w:color w:val="auto"/>
                <w:sz w:val="20"/>
                <w:szCs w:val="20"/>
              </w:rPr>
              <w:t>Grupa rizika</w:t>
            </w:r>
          </w:p>
        </w:tc>
      </w:tr>
      <w:tr w:rsidR="002F548B" w:rsidRPr="00A41EF0" w14:paraId="4EB36B52" w14:textId="77777777" w:rsidTr="006F1696">
        <w:trPr>
          <w:trHeight w:val="490"/>
        </w:trPr>
        <w:tc>
          <w:tcPr>
            <w:tcW w:w="1532" w:type="dxa"/>
            <w:vMerge/>
            <w:tcBorders>
              <w:left w:val="single" w:sz="8" w:space="0" w:color="000000"/>
              <w:right w:val="single" w:sz="8" w:space="0" w:color="000000"/>
            </w:tcBorders>
            <w:shd w:val="clear" w:color="auto" w:fill="D9D9D9"/>
            <w:vAlign w:val="center"/>
          </w:tcPr>
          <w:p w14:paraId="67DBA3AD" w14:textId="77777777" w:rsidR="002F548B" w:rsidRPr="00A41EF0" w:rsidRDefault="002F548B" w:rsidP="00BE48E1">
            <w:pPr>
              <w:spacing w:after="0"/>
              <w:ind w:left="0" w:right="-8"/>
              <w:jc w:val="center"/>
              <w:rPr>
                <w:rFonts w:cs="Arial"/>
                <w:b/>
                <w:color w:val="auto"/>
              </w:rPr>
            </w:pPr>
          </w:p>
        </w:tc>
        <w:tc>
          <w:tcPr>
            <w:tcW w:w="1063" w:type="dxa"/>
            <w:tcBorders>
              <w:top w:val="single" w:sz="8" w:space="0" w:color="000000"/>
              <w:left w:val="single" w:sz="8" w:space="0" w:color="000000"/>
              <w:bottom w:val="single" w:sz="8" w:space="0" w:color="000000"/>
              <w:right w:val="single" w:sz="8" w:space="0" w:color="000000"/>
            </w:tcBorders>
            <w:shd w:val="clear" w:color="auto" w:fill="D9D9D9"/>
          </w:tcPr>
          <w:p w14:paraId="70230A92" w14:textId="77777777" w:rsidR="002F548B" w:rsidRPr="00A41EF0" w:rsidRDefault="002F548B" w:rsidP="00BE48E1">
            <w:pPr>
              <w:spacing w:after="0"/>
              <w:ind w:left="0" w:right="-8"/>
              <w:jc w:val="center"/>
              <w:rPr>
                <w:rFonts w:cs="Arial"/>
                <w:color w:val="auto"/>
                <w:sz w:val="20"/>
                <w:szCs w:val="20"/>
              </w:rPr>
            </w:pPr>
            <w:r w:rsidRPr="00A41EF0">
              <w:rPr>
                <w:rFonts w:cs="Arial"/>
                <w:color w:val="auto"/>
                <w:sz w:val="20"/>
                <w:szCs w:val="20"/>
              </w:rPr>
              <w:t>Život i zdravlje</w:t>
            </w:r>
          </w:p>
        </w:tc>
        <w:tc>
          <w:tcPr>
            <w:tcW w:w="1068" w:type="dxa"/>
            <w:tcBorders>
              <w:top w:val="single" w:sz="8" w:space="0" w:color="000000"/>
              <w:left w:val="single" w:sz="8" w:space="0" w:color="000000"/>
              <w:bottom w:val="single" w:sz="8" w:space="0" w:color="000000"/>
              <w:right w:val="single" w:sz="8" w:space="0" w:color="000000"/>
            </w:tcBorders>
            <w:shd w:val="clear" w:color="auto" w:fill="D9D9D9"/>
          </w:tcPr>
          <w:p w14:paraId="0B59845E" w14:textId="77777777" w:rsidR="002F548B" w:rsidRPr="00A41EF0" w:rsidRDefault="002F548B" w:rsidP="00BE48E1">
            <w:pPr>
              <w:spacing w:after="0"/>
              <w:ind w:left="0" w:right="-8"/>
              <w:jc w:val="center"/>
              <w:rPr>
                <w:rFonts w:cs="Arial"/>
                <w:color w:val="auto"/>
                <w:sz w:val="20"/>
                <w:szCs w:val="20"/>
              </w:rPr>
            </w:pPr>
            <w:r w:rsidRPr="00A41EF0">
              <w:rPr>
                <w:rFonts w:cs="Arial"/>
                <w:color w:val="auto"/>
                <w:sz w:val="20"/>
                <w:szCs w:val="20"/>
              </w:rPr>
              <w:t>Gospo-darstvo</w:t>
            </w:r>
          </w:p>
        </w:tc>
        <w:tc>
          <w:tcPr>
            <w:tcW w:w="992" w:type="dxa"/>
            <w:tcBorders>
              <w:top w:val="single" w:sz="8" w:space="0" w:color="000000"/>
              <w:left w:val="single" w:sz="8" w:space="0" w:color="000000"/>
              <w:bottom w:val="single" w:sz="8" w:space="0" w:color="000000"/>
              <w:right w:val="single" w:sz="8" w:space="0" w:color="000000"/>
            </w:tcBorders>
            <w:shd w:val="clear" w:color="auto" w:fill="D9D9D9"/>
          </w:tcPr>
          <w:p w14:paraId="0437D169" w14:textId="77777777" w:rsidR="002F548B" w:rsidRPr="00A41EF0" w:rsidRDefault="002F548B" w:rsidP="00BE48E1">
            <w:pPr>
              <w:spacing w:after="0"/>
              <w:ind w:left="0" w:right="-8"/>
              <w:jc w:val="center"/>
              <w:rPr>
                <w:rFonts w:cs="Arial"/>
                <w:color w:val="auto"/>
                <w:sz w:val="20"/>
                <w:szCs w:val="20"/>
              </w:rPr>
            </w:pPr>
            <w:r w:rsidRPr="00A41EF0">
              <w:rPr>
                <w:rFonts w:cs="Arial"/>
                <w:color w:val="auto"/>
                <w:sz w:val="20"/>
                <w:szCs w:val="20"/>
              </w:rPr>
              <w:t>Dr. stab.</w:t>
            </w:r>
          </w:p>
          <w:p w14:paraId="6C6952A7" w14:textId="77777777" w:rsidR="002F548B" w:rsidRPr="00A41EF0" w:rsidRDefault="002F548B" w:rsidP="00BE48E1">
            <w:pPr>
              <w:spacing w:after="0"/>
              <w:ind w:left="0" w:right="-8"/>
              <w:jc w:val="center"/>
              <w:rPr>
                <w:rFonts w:cs="Arial"/>
                <w:color w:val="auto"/>
                <w:sz w:val="20"/>
                <w:szCs w:val="20"/>
              </w:rPr>
            </w:pPr>
            <w:r w:rsidRPr="00A41EF0">
              <w:rPr>
                <w:rFonts w:cs="Arial"/>
                <w:color w:val="auto"/>
                <w:sz w:val="20"/>
                <w:szCs w:val="20"/>
              </w:rPr>
              <w:t>i politika</w:t>
            </w:r>
          </w:p>
        </w:tc>
        <w:tc>
          <w:tcPr>
            <w:tcW w:w="1210" w:type="dxa"/>
            <w:vMerge/>
            <w:tcBorders>
              <w:left w:val="single" w:sz="8" w:space="0" w:color="000000"/>
              <w:bottom w:val="single" w:sz="8" w:space="0" w:color="000000"/>
              <w:right w:val="single" w:sz="8" w:space="0" w:color="000000"/>
            </w:tcBorders>
            <w:shd w:val="clear" w:color="auto" w:fill="D9D9D9"/>
            <w:vAlign w:val="center"/>
          </w:tcPr>
          <w:p w14:paraId="1F94C2A3" w14:textId="77777777" w:rsidR="002F548B" w:rsidRPr="00A41EF0" w:rsidRDefault="002F548B" w:rsidP="00BE48E1">
            <w:pPr>
              <w:spacing w:after="0"/>
              <w:ind w:left="0" w:right="-8"/>
              <w:jc w:val="center"/>
              <w:rPr>
                <w:rFonts w:cs="Arial"/>
                <w:color w:val="auto"/>
              </w:rPr>
            </w:pPr>
          </w:p>
        </w:tc>
        <w:tc>
          <w:tcPr>
            <w:tcW w:w="1331" w:type="dxa"/>
            <w:vMerge/>
            <w:tcBorders>
              <w:left w:val="single" w:sz="8" w:space="0" w:color="000000"/>
              <w:bottom w:val="single" w:sz="8" w:space="0" w:color="000000"/>
              <w:right w:val="single" w:sz="8" w:space="0" w:color="000000"/>
            </w:tcBorders>
            <w:shd w:val="clear" w:color="auto" w:fill="D9D9D9"/>
          </w:tcPr>
          <w:p w14:paraId="28FBA555" w14:textId="77777777" w:rsidR="002F548B" w:rsidRPr="00A41EF0" w:rsidRDefault="002F548B" w:rsidP="00BE48E1">
            <w:pPr>
              <w:spacing w:after="0"/>
              <w:ind w:left="0" w:right="-8"/>
              <w:jc w:val="center"/>
              <w:rPr>
                <w:rFonts w:cs="Arial"/>
                <w:b/>
                <w:color w:val="auto"/>
              </w:rPr>
            </w:pPr>
          </w:p>
        </w:tc>
        <w:tc>
          <w:tcPr>
            <w:tcW w:w="1665" w:type="dxa"/>
            <w:vMerge/>
            <w:tcBorders>
              <w:left w:val="single" w:sz="8" w:space="0" w:color="000000"/>
              <w:right w:val="single" w:sz="8" w:space="0" w:color="000000"/>
            </w:tcBorders>
            <w:shd w:val="clear" w:color="auto" w:fill="D9D9D9"/>
            <w:vAlign w:val="center"/>
          </w:tcPr>
          <w:p w14:paraId="5902779B" w14:textId="77777777" w:rsidR="002F548B" w:rsidRPr="00A41EF0" w:rsidRDefault="002F548B" w:rsidP="00BE48E1">
            <w:pPr>
              <w:spacing w:after="0"/>
              <w:ind w:left="0" w:right="-8"/>
              <w:jc w:val="center"/>
              <w:rPr>
                <w:rFonts w:cs="Arial"/>
                <w:b/>
                <w:color w:val="auto"/>
              </w:rPr>
            </w:pPr>
          </w:p>
        </w:tc>
      </w:tr>
      <w:tr w:rsidR="002F548B" w:rsidRPr="00A41EF0" w14:paraId="1E3F1F4F" w14:textId="77777777" w:rsidTr="006F1696">
        <w:trPr>
          <w:trHeight w:val="121"/>
        </w:trPr>
        <w:tc>
          <w:tcPr>
            <w:tcW w:w="1532"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542905D9" w14:textId="77777777" w:rsidR="002F548B" w:rsidRPr="00A41EF0" w:rsidRDefault="002F548B" w:rsidP="00BE48E1">
            <w:pPr>
              <w:spacing w:after="0"/>
              <w:ind w:left="0" w:right="-8"/>
              <w:jc w:val="center"/>
              <w:rPr>
                <w:rFonts w:cs="Arial"/>
                <w:b/>
                <w:color w:val="auto"/>
              </w:rPr>
            </w:pPr>
          </w:p>
        </w:tc>
        <w:tc>
          <w:tcPr>
            <w:tcW w:w="106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4D24699" w14:textId="77777777" w:rsidR="002F548B" w:rsidRPr="00A41EF0" w:rsidRDefault="002F548B" w:rsidP="00BE48E1">
            <w:pPr>
              <w:spacing w:after="0"/>
              <w:ind w:left="0" w:right="-8"/>
              <w:jc w:val="center"/>
              <w:rPr>
                <w:rFonts w:cs="Arial"/>
                <w:color w:val="auto"/>
              </w:rPr>
            </w:pPr>
            <w:r w:rsidRPr="00A41EF0">
              <w:rPr>
                <w:rFonts w:cs="Arial"/>
                <w:color w:val="auto"/>
              </w:rPr>
              <w:t>a</w:t>
            </w:r>
          </w:p>
        </w:tc>
        <w:tc>
          <w:tcPr>
            <w:tcW w:w="10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1EB4395" w14:textId="77777777" w:rsidR="002F548B" w:rsidRPr="00A41EF0" w:rsidRDefault="002F548B" w:rsidP="00BE48E1">
            <w:pPr>
              <w:spacing w:after="0"/>
              <w:ind w:left="0" w:right="-8"/>
              <w:jc w:val="center"/>
              <w:rPr>
                <w:rFonts w:cs="Arial"/>
                <w:color w:val="auto"/>
              </w:rPr>
            </w:pPr>
            <w:r w:rsidRPr="00A41EF0">
              <w:rPr>
                <w:rFonts w:cs="Arial"/>
                <w:color w:val="auto"/>
              </w:rPr>
              <w:t>b</w:t>
            </w:r>
          </w:p>
        </w:tc>
        <w:tc>
          <w:tcPr>
            <w:tcW w:w="9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98C8977" w14:textId="77777777" w:rsidR="002F548B" w:rsidRPr="00A41EF0" w:rsidRDefault="002F548B" w:rsidP="00BE48E1">
            <w:pPr>
              <w:spacing w:after="0"/>
              <w:ind w:left="0" w:right="-8"/>
              <w:jc w:val="center"/>
              <w:rPr>
                <w:rFonts w:cs="Arial"/>
                <w:color w:val="auto"/>
              </w:rPr>
            </w:pPr>
            <w:r w:rsidRPr="00A41EF0">
              <w:rPr>
                <w:rFonts w:cs="Arial"/>
                <w:color w:val="auto"/>
              </w:rPr>
              <w:t>c</w:t>
            </w:r>
          </w:p>
        </w:tc>
        <w:tc>
          <w:tcPr>
            <w:tcW w:w="12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F826802" w14:textId="77777777" w:rsidR="002F548B" w:rsidRPr="00A41EF0" w:rsidRDefault="002F548B" w:rsidP="00BE48E1">
            <w:pPr>
              <w:spacing w:after="0"/>
              <w:ind w:left="0" w:right="-8"/>
              <w:jc w:val="center"/>
              <w:rPr>
                <w:rFonts w:cs="Arial"/>
                <w:color w:val="auto"/>
              </w:rPr>
            </w:pPr>
            <w:r w:rsidRPr="00A41EF0">
              <w:rPr>
                <w:rFonts w:cs="Arial"/>
                <w:color w:val="auto"/>
              </w:rPr>
              <w:t>P</w:t>
            </w:r>
          </w:p>
        </w:tc>
        <w:tc>
          <w:tcPr>
            <w:tcW w:w="133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8DCDD08" w14:textId="77777777" w:rsidR="002F548B" w:rsidRPr="00A41EF0" w:rsidRDefault="002F548B" w:rsidP="00BE48E1">
            <w:pPr>
              <w:spacing w:after="0"/>
              <w:ind w:left="0" w:right="-8"/>
              <w:jc w:val="center"/>
              <w:rPr>
                <w:rFonts w:cs="Arial"/>
                <w:color w:val="auto"/>
              </w:rPr>
            </w:pPr>
            <w:r w:rsidRPr="00A41EF0">
              <w:rPr>
                <w:rFonts w:cs="Arial"/>
                <w:color w:val="auto"/>
              </w:rPr>
              <w:t>V</w:t>
            </w:r>
          </w:p>
        </w:tc>
        <w:tc>
          <w:tcPr>
            <w:tcW w:w="1665"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0C18609D" w14:textId="77777777" w:rsidR="002F548B" w:rsidRPr="00A41EF0" w:rsidRDefault="002F548B" w:rsidP="00BE48E1">
            <w:pPr>
              <w:spacing w:after="0"/>
              <w:ind w:left="0" w:right="-8"/>
              <w:jc w:val="center"/>
              <w:rPr>
                <w:rFonts w:cs="Arial"/>
                <w:b/>
                <w:color w:val="auto"/>
              </w:rPr>
            </w:pPr>
          </w:p>
        </w:tc>
      </w:tr>
      <w:tr w:rsidR="00C535A3" w:rsidRPr="00A41EF0" w14:paraId="2643AEC8" w14:textId="77777777" w:rsidTr="00850550">
        <w:trPr>
          <w:trHeight w:val="1439"/>
        </w:trPr>
        <w:tc>
          <w:tcPr>
            <w:tcW w:w="1532" w:type="dxa"/>
            <w:tcBorders>
              <w:top w:val="single" w:sz="4" w:space="0" w:color="000000"/>
              <w:left w:val="single" w:sz="8" w:space="0" w:color="000000"/>
              <w:bottom w:val="single" w:sz="4" w:space="0" w:color="000000"/>
              <w:right w:val="single" w:sz="8" w:space="0" w:color="000000"/>
            </w:tcBorders>
            <w:vAlign w:val="center"/>
          </w:tcPr>
          <w:p w14:paraId="76A0DCFB" w14:textId="77777777" w:rsidR="00C535A3" w:rsidRPr="00A41EF0" w:rsidRDefault="003F3755" w:rsidP="003F3755">
            <w:pPr>
              <w:spacing w:after="0"/>
              <w:ind w:left="0" w:right="-8"/>
              <w:jc w:val="left"/>
              <w:rPr>
                <w:rFonts w:cs="Arial"/>
                <w:b/>
                <w:color w:val="auto"/>
              </w:rPr>
            </w:pPr>
            <w:r w:rsidRPr="00A41EF0">
              <w:rPr>
                <w:rFonts w:cs="Arial"/>
                <w:b/>
                <w:sz w:val="20"/>
                <w:szCs w:val="20"/>
              </w:rPr>
              <w:t xml:space="preserve">Poplave </w:t>
            </w:r>
          </w:p>
        </w:tc>
        <w:tc>
          <w:tcPr>
            <w:tcW w:w="1063" w:type="dxa"/>
            <w:tcBorders>
              <w:top w:val="single" w:sz="4" w:space="0" w:color="000000"/>
              <w:left w:val="single" w:sz="8" w:space="0" w:color="000000"/>
              <w:bottom w:val="single" w:sz="4" w:space="0" w:color="000000"/>
              <w:right w:val="single" w:sz="8" w:space="0" w:color="000000"/>
            </w:tcBorders>
            <w:vAlign w:val="center"/>
          </w:tcPr>
          <w:p w14:paraId="144A8DBC" w14:textId="77777777" w:rsidR="00C535A3" w:rsidRPr="00A41EF0" w:rsidRDefault="00D03EC4" w:rsidP="0091437A">
            <w:pPr>
              <w:spacing w:after="0"/>
              <w:ind w:left="0" w:right="-8"/>
              <w:jc w:val="center"/>
              <w:rPr>
                <w:rFonts w:cs="Arial"/>
                <w:b/>
                <w:color w:val="auto"/>
              </w:rPr>
            </w:pPr>
            <w:r>
              <w:rPr>
                <w:rFonts w:cs="Arial"/>
                <w:b/>
                <w:color w:val="auto"/>
              </w:rPr>
              <w:t>1</w:t>
            </w:r>
          </w:p>
        </w:tc>
        <w:tc>
          <w:tcPr>
            <w:tcW w:w="1068" w:type="dxa"/>
            <w:tcBorders>
              <w:top w:val="single" w:sz="4" w:space="0" w:color="000000"/>
              <w:left w:val="single" w:sz="8" w:space="0" w:color="000000"/>
              <w:bottom w:val="single" w:sz="4" w:space="0" w:color="000000"/>
              <w:right w:val="single" w:sz="8" w:space="0" w:color="000000"/>
            </w:tcBorders>
            <w:vAlign w:val="center"/>
          </w:tcPr>
          <w:p w14:paraId="0B2C2537" w14:textId="77777777" w:rsidR="00C535A3" w:rsidRPr="00A41EF0" w:rsidRDefault="00D03EC4" w:rsidP="0091437A">
            <w:pPr>
              <w:spacing w:after="0"/>
              <w:ind w:left="0" w:right="-8"/>
              <w:jc w:val="center"/>
              <w:rPr>
                <w:rFonts w:cs="Arial"/>
                <w:b/>
                <w:color w:val="auto"/>
              </w:rPr>
            </w:pPr>
            <w:r>
              <w:rPr>
                <w:rFonts w:cs="Arial"/>
                <w:b/>
                <w:color w:val="auto"/>
              </w:rPr>
              <w:t>1</w:t>
            </w:r>
          </w:p>
        </w:tc>
        <w:tc>
          <w:tcPr>
            <w:tcW w:w="992" w:type="dxa"/>
            <w:tcBorders>
              <w:top w:val="single" w:sz="4" w:space="0" w:color="000000"/>
              <w:left w:val="single" w:sz="8" w:space="0" w:color="000000"/>
              <w:bottom w:val="single" w:sz="4" w:space="0" w:color="000000"/>
              <w:right w:val="single" w:sz="8" w:space="0" w:color="000000"/>
            </w:tcBorders>
            <w:vAlign w:val="center"/>
          </w:tcPr>
          <w:p w14:paraId="379C6022" w14:textId="77777777" w:rsidR="00C535A3" w:rsidRPr="00A41EF0" w:rsidRDefault="00850550" w:rsidP="0091437A">
            <w:pPr>
              <w:spacing w:after="0"/>
              <w:ind w:left="0" w:right="-8"/>
              <w:jc w:val="center"/>
              <w:rPr>
                <w:rFonts w:cs="Arial"/>
                <w:b/>
                <w:color w:val="auto"/>
              </w:rPr>
            </w:pPr>
            <w:r>
              <w:rPr>
                <w:rFonts w:cs="Arial"/>
                <w:b/>
                <w:color w:val="auto"/>
              </w:rPr>
              <w:t>2</w:t>
            </w:r>
          </w:p>
        </w:tc>
        <w:tc>
          <w:tcPr>
            <w:tcW w:w="1210" w:type="dxa"/>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0520D830" w14:textId="77777777" w:rsidR="00C535A3" w:rsidRPr="00A41EF0" w:rsidRDefault="00850550" w:rsidP="00364401">
            <w:pPr>
              <w:spacing w:after="0"/>
              <w:ind w:left="0" w:right="-8"/>
              <w:jc w:val="center"/>
              <w:rPr>
                <w:rFonts w:cs="Arial"/>
                <w:b/>
                <w:color w:val="auto"/>
              </w:rPr>
            </w:pPr>
            <w:r>
              <w:rPr>
                <w:rFonts w:cs="Arial"/>
                <w:b/>
                <w:color w:val="auto"/>
              </w:rPr>
              <w:t>2</w:t>
            </w:r>
          </w:p>
        </w:tc>
        <w:tc>
          <w:tcPr>
            <w:tcW w:w="1331" w:type="dxa"/>
            <w:tcBorders>
              <w:top w:val="single" w:sz="4" w:space="0" w:color="000000"/>
              <w:left w:val="single" w:sz="8" w:space="0" w:color="000000"/>
              <w:bottom w:val="single" w:sz="4" w:space="0" w:color="000000"/>
              <w:right w:val="single" w:sz="8" w:space="0" w:color="000000"/>
            </w:tcBorders>
            <w:shd w:val="clear" w:color="auto" w:fill="DEEAF6" w:themeFill="accent1" w:themeFillTint="33"/>
            <w:vAlign w:val="center"/>
          </w:tcPr>
          <w:p w14:paraId="58126920" w14:textId="77777777" w:rsidR="00C535A3" w:rsidRPr="00A41EF0" w:rsidRDefault="00D03EC4" w:rsidP="0091437A">
            <w:pPr>
              <w:spacing w:after="0"/>
              <w:ind w:left="0" w:right="-8"/>
              <w:jc w:val="center"/>
              <w:rPr>
                <w:rFonts w:cs="Arial"/>
                <w:b/>
                <w:color w:val="auto"/>
              </w:rPr>
            </w:pPr>
            <w:r>
              <w:rPr>
                <w:rFonts w:cs="Arial"/>
                <w:b/>
                <w:color w:val="auto"/>
              </w:rPr>
              <w:t>2</w:t>
            </w:r>
          </w:p>
        </w:tc>
        <w:tc>
          <w:tcPr>
            <w:tcW w:w="1665" w:type="dxa"/>
            <w:tcBorders>
              <w:top w:val="single" w:sz="4" w:space="0" w:color="000000"/>
              <w:left w:val="single" w:sz="8" w:space="0" w:color="000000"/>
              <w:bottom w:val="single" w:sz="4" w:space="0" w:color="000000"/>
              <w:right w:val="single" w:sz="8" w:space="0" w:color="000000"/>
            </w:tcBorders>
            <w:shd w:val="clear" w:color="auto" w:fill="FFFF00"/>
            <w:vAlign w:val="center"/>
          </w:tcPr>
          <w:p w14:paraId="5557D999" w14:textId="77777777" w:rsidR="00C535A3" w:rsidRPr="00A41EF0" w:rsidRDefault="00850550" w:rsidP="00364401">
            <w:pPr>
              <w:spacing w:after="0"/>
              <w:ind w:left="0" w:right="-8"/>
              <w:jc w:val="center"/>
              <w:rPr>
                <w:rFonts w:cs="Arial"/>
                <w:color w:val="auto"/>
              </w:rPr>
            </w:pPr>
            <w:r w:rsidRPr="00A41EF0">
              <w:rPr>
                <w:rFonts w:cs="Arial"/>
                <w:b/>
                <w:color w:val="auto"/>
              </w:rPr>
              <w:t xml:space="preserve">Umjeren </w:t>
            </w:r>
            <w:r w:rsidR="00C535A3" w:rsidRPr="00A41EF0">
              <w:rPr>
                <w:rFonts w:cs="Arial"/>
                <w:b/>
                <w:color w:val="auto"/>
              </w:rPr>
              <w:t>rizik</w:t>
            </w:r>
          </w:p>
        </w:tc>
      </w:tr>
      <w:tr w:rsidR="00C535A3" w:rsidRPr="00A41EF0" w14:paraId="5104F0A1" w14:textId="77777777" w:rsidTr="00364401">
        <w:trPr>
          <w:trHeight w:val="1439"/>
        </w:trPr>
        <w:tc>
          <w:tcPr>
            <w:tcW w:w="1532" w:type="dxa"/>
            <w:tcBorders>
              <w:top w:val="single" w:sz="4" w:space="0" w:color="000000"/>
              <w:left w:val="single" w:sz="8" w:space="0" w:color="000000"/>
              <w:bottom w:val="single" w:sz="4" w:space="0" w:color="000000"/>
              <w:right w:val="single" w:sz="8" w:space="0" w:color="000000"/>
            </w:tcBorders>
            <w:vAlign w:val="center"/>
          </w:tcPr>
          <w:p w14:paraId="0D94ED3A" w14:textId="77777777" w:rsidR="00C535A3" w:rsidRPr="00A41EF0" w:rsidRDefault="003F3755" w:rsidP="00C535A3">
            <w:pPr>
              <w:spacing w:after="0"/>
              <w:ind w:left="0" w:right="-8"/>
              <w:jc w:val="left"/>
              <w:rPr>
                <w:rFonts w:cs="Arial"/>
                <w:b/>
                <w:color w:val="auto"/>
              </w:rPr>
            </w:pPr>
            <w:r w:rsidRPr="00A41EF0">
              <w:rPr>
                <w:rFonts w:cs="Arial"/>
                <w:b/>
                <w:sz w:val="20"/>
                <w:szCs w:val="20"/>
              </w:rPr>
              <w:t>Potres</w:t>
            </w:r>
          </w:p>
        </w:tc>
        <w:tc>
          <w:tcPr>
            <w:tcW w:w="1063" w:type="dxa"/>
            <w:tcBorders>
              <w:top w:val="single" w:sz="4" w:space="0" w:color="000000"/>
              <w:left w:val="single" w:sz="8" w:space="0" w:color="000000"/>
              <w:bottom w:val="single" w:sz="4" w:space="0" w:color="000000"/>
              <w:right w:val="single" w:sz="8" w:space="0" w:color="000000"/>
            </w:tcBorders>
            <w:vAlign w:val="center"/>
          </w:tcPr>
          <w:p w14:paraId="255D70E3" w14:textId="77777777" w:rsidR="00C535A3" w:rsidRPr="00A41EF0" w:rsidRDefault="00364401" w:rsidP="00C535A3">
            <w:pPr>
              <w:spacing w:after="0"/>
              <w:ind w:left="0" w:right="-8"/>
              <w:jc w:val="center"/>
              <w:rPr>
                <w:rFonts w:cs="Arial"/>
                <w:b/>
                <w:color w:val="auto"/>
              </w:rPr>
            </w:pPr>
            <w:r>
              <w:rPr>
                <w:rFonts w:cs="Arial"/>
                <w:b/>
                <w:color w:val="auto"/>
              </w:rPr>
              <w:t>5</w:t>
            </w:r>
          </w:p>
        </w:tc>
        <w:tc>
          <w:tcPr>
            <w:tcW w:w="1068" w:type="dxa"/>
            <w:tcBorders>
              <w:top w:val="single" w:sz="4" w:space="0" w:color="000000"/>
              <w:left w:val="single" w:sz="8" w:space="0" w:color="000000"/>
              <w:bottom w:val="single" w:sz="4" w:space="0" w:color="000000"/>
              <w:right w:val="single" w:sz="8" w:space="0" w:color="000000"/>
            </w:tcBorders>
            <w:vAlign w:val="center"/>
          </w:tcPr>
          <w:p w14:paraId="0CC06B64" w14:textId="77777777" w:rsidR="00C535A3" w:rsidRPr="00A41EF0" w:rsidRDefault="00364401" w:rsidP="00C535A3">
            <w:pPr>
              <w:spacing w:after="0"/>
              <w:ind w:left="0" w:right="-8"/>
              <w:jc w:val="center"/>
              <w:rPr>
                <w:rFonts w:cs="Arial"/>
                <w:b/>
                <w:color w:val="auto"/>
              </w:rPr>
            </w:pPr>
            <w:r>
              <w:rPr>
                <w:rFonts w:cs="Arial"/>
                <w:b/>
                <w:color w:val="auto"/>
              </w:rPr>
              <w:t>5</w:t>
            </w:r>
          </w:p>
        </w:tc>
        <w:tc>
          <w:tcPr>
            <w:tcW w:w="992" w:type="dxa"/>
            <w:tcBorders>
              <w:top w:val="single" w:sz="4" w:space="0" w:color="000000"/>
              <w:left w:val="single" w:sz="8" w:space="0" w:color="000000"/>
              <w:bottom w:val="single" w:sz="4" w:space="0" w:color="000000"/>
              <w:right w:val="single" w:sz="8" w:space="0" w:color="000000"/>
            </w:tcBorders>
            <w:vAlign w:val="center"/>
          </w:tcPr>
          <w:p w14:paraId="4CE49446" w14:textId="77777777" w:rsidR="00C535A3" w:rsidRPr="00A41EF0" w:rsidRDefault="00364401" w:rsidP="00C535A3">
            <w:pPr>
              <w:spacing w:after="0"/>
              <w:ind w:left="0" w:right="-8"/>
              <w:jc w:val="center"/>
              <w:rPr>
                <w:rFonts w:cs="Arial"/>
                <w:b/>
                <w:color w:val="auto"/>
              </w:rPr>
            </w:pPr>
            <w:r>
              <w:rPr>
                <w:rFonts w:cs="Arial"/>
                <w:b/>
                <w:color w:val="auto"/>
              </w:rPr>
              <w:t>5</w:t>
            </w:r>
          </w:p>
        </w:tc>
        <w:tc>
          <w:tcPr>
            <w:tcW w:w="1210" w:type="dxa"/>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78191D10" w14:textId="77777777" w:rsidR="00C535A3" w:rsidRPr="00A41EF0" w:rsidRDefault="00364401" w:rsidP="00364401">
            <w:pPr>
              <w:spacing w:after="0"/>
              <w:ind w:left="0" w:right="-8"/>
              <w:jc w:val="center"/>
              <w:rPr>
                <w:rFonts w:cs="Arial"/>
                <w:b/>
                <w:color w:val="auto"/>
              </w:rPr>
            </w:pPr>
            <w:r>
              <w:rPr>
                <w:rFonts w:cs="Arial"/>
                <w:b/>
                <w:color w:val="auto"/>
              </w:rPr>
              <w:t>5</w:t>
            </w:r>
          </w:p>
        </w:tc>
        <w:tc>
          <w:tcPr>
            <w:tcW w:w="1331" w:type="dxa"/>
            <w:tcBorders>
              <w:top w:val="single" w:sz="4" w:space="0" w:color="000000"/>
              <w:left w:val="single" w:sz="8" w:space="0" w:color="000000"/>
              <w:bottom w:val="single" w:sz="4" w:space="0" w:color="000000"/>
              <w:right w:val="single" w:sz="8" w:space="0" w:color="000000"/>
            </w:tcBorders>
            <w:shd w:val="clear" w:color="auto" w:fill="DEEAF6" w:themeFill="accent1" w:themeFillTint="33"/>
            <w:vAlign w:val="center"/>
          </w:tcPr>
          <w:p w14:paraId="767CF4A2" w14:textId="77777777" w:rsidR="00C535A3" w:rsidRPr="00A41EF0" w:rsidRDefault="00364401" w:rsidP="00364401">
            <w:pPr>
              <w:spacing w:after="0"/>
              <w:ind w:left="0" w:right="-8"/>
              <w:jc w:val="center"/>
              <w:rPr>
                <w:rFonts w:cs="Arial"/>
                <w:b/>
                <w:color w:val="auto"/>
              </w:rPr>
            </w:pPr>
            <w:r>
              <w:rPr>
                <w:rFonts w:cs="Arial"/>
                <w:b/>
                <w:color w:val="auto"/>
              </w:rPr>
              <w:t>1</w:t>
            </w:r>
          </w:p>
        </w:tc>
        <w:tc>
          <w:tcPr>
            <w:tcW w:w="1665" w:type="dxa"/>
            <w:tcBorders>
              <w:top w:val="single" w:sz="4" w:space="0" w:color="000000"/>
              <w:left w:val="single" w:sz="8" w:space="0" w:color="000000"/>
              <w:bottom w:val="single" w:sz="4" w:space="0" w:color="000000"/>
              <w:right w:val="single" w:sz="8" w:space="0" w:color="000000"/>
            </w:tcBorders>
            <w:shd w:val="clear" w:color="auto" w:fill="FFFF00"/>
            <w:vAlign w:val="center"/>
          </w:tcPr>
          <w:p w14:paraId="32C1D494" w14:textId="77777777" w:rsidR="00C535A3" w:rsidRPr="00A41EF0" w:rsidRDefault="00364401" w:rsidP="00364401">
            <w:pPr>
              <w:spacing w:after="0"/>
              <w:ind w:left="0" w:right="-8"/>
              <w:jc w:val="center"/>
              <w:rPr>
                <w:rFonts w:cs="Arial"/>
                <w:color w:val="auto"/>
              </w:rPr>
            </w:pPr>
            <w:r w:rsidRPr="00A41EF0">
              <w:rPr>
                <w:rFonts w:cs="Arial"/>
                <w:b/>
                <w:color w:val="auto"/>
              </w:rPr>
              <w:t xml:space="preserve">Umjeren rizik </w:t>
            </w:r>
          </w:p>
        </w:tc>
      </w:tr>
      <w:tr w:rsidR="00C535A3" w:rsidRPr="00A41EF0" w14:paraId="2F41C8B1" w14:textId="77777777" w:rsidTr="00364401">
        <w:trPr>
          <w:trHeight w:val="1439"/>
        </w:trPr>
        <w:tc>
          <w:tcPr>
            <w:tcW w:w="1532" w:type="dxa"/>
            <w:tcBorders>
              <w:top w:val="single" w:sz="4" w:space="0" w:color="000000"/>
              <w:left w:val="single" w:sz="8" w:space="0" w:color="000000"/>
              <w:bottom w:val="single" w:sz="4" w:space="0" w:color="000000"/>
              <w:right w:val="single" w:sz="8" w:space="0" w:color="000000"/>
            </w:tcBorders>
            <w:vAlign w:val="center"/>
          </w:tcPr>
          <w:p w14:paraId="4590398A" w14:textId="77777777" w:rsidR="00C535A3" w:rsidRPr="00A41EF0" w:rsidRDefault="000F6AFE" w:rsidP="000F6AFE">
            <w:pPr>
              <w:spacing w:after="0"/>
              <w:ind w:left="0" w:right="-8"/>
              <w:jc w:val="left"/>
              <w:rPr>
                <w:rFonts w:cs="Arial"/>
                <w:b/>
                <w:color w:val="auto"/>
              </w:rPr>
            </w:pPr>
            <w:r w:rsidRPr="00A41EF0">
              <w:rPr>
                <w:rFonts w:cs="Arial"/>
                <w:b/>
                <w:sz w:val="20"/>
                <w:szCs w:val="20"/>
              </w:rPr>
              <w:t xml:space="preserve">Ekstremne </w:t>
            </w:r>
            <w:r>
              <w:rPr>
                <w:rFonts w:cs="Arial"/>
                <w:b/>
                <w:sz w:val="20"/>
                <w:szCs w:val="20"/>
              </w:rPr>
              <w:t>vremenske pojave</w:t>
            </w:r>
          </w:p>
        </w:tc>
        <w:tc>
          <w:tcPr>
            <w:tcW w:w="1063" w:type="dxa"/>
            <w:tcBorders>
              <w:top w:val="single" w:sz="4" w:space="0" w:color="000000"/>
              <w:left w:val="single" w:sz="8" w:space="0" w:color="000000"/>
              <w:bottom w:val="single" w:sz="4" w:space="0" w:color="000000"/>
              <w:right w:val="single" w:sz="8" w:space="0" w:color="000000"/>
            </w:tcBorders>
            <w:vAlign w:val="center"/>
          </w:tcPr>
          <w:p w14:paraId="48FC2FEF" w14:textId="77777777" w:rsidR="00C535A3" w:rsidRPr="00A41EF0" w:rsidRDefault="00364401" w:rsidP="00C535A3">
            <w:pPr>
              <w:spacing w:after="0"/>
              <w:ind w:left="0" w:right="-8"/>
              <w:jc w:val="center"/>
              <w:rPr>
                <w:rFonts w:cs="Arial"/>
                <w:b/>
                <w:color w:val="auto"/>
              </w:rPr>
            </w:pPr>
            <w:r>
              <w:rPr>
                <w:rFonts w:cs="Arial"/>
                <w:b/>
                <w:color w:val="auto"/>
              </w:rPr>
              <w:t>5</w:t>
            </w:r>
          </w:p>
        </w:tc>
        <w:tc>
          <w:tcPr>
            <w:tcW w:w="1068" w:type="dxa"/>
            <w:tcBorders>
              <w:top w:val="single" w:sz="4" w:space="0" w:color="000000"/>
              <w:left w:val="single" w:sz="8" w:space="0" w:color="000000"/>
              <w:bottom w:val="single" w:sz="4" w:space="0" w:color="000000"/>
              <w:right w:val="single" w:sz="8" w:space="0" w:color="000000"/>
            </w:tcBorders>
            <w:vAlign w:val="center"/>
          </w:tcPr>
          <w:p w14:paraId="0DC7C4A3" w14:textId="77777777" w:rsidR="00C535A3" w:rsidRPr="00A41EF0" w:rsidRDefault="00850550" w:rsidP="00C535A3">
            <w:pPr>
              <w:spacing w:after="0"/>
              <w:ind w:left="0" w:right="-8"/>
              <w:jc w:val="center"/>
              <w:rPr>
                <w:rFonts w:cs="Arial"/>
                <w:b/>
                <w:color w:val="auto"/>
              </w:rPr>
            </w:pPr>
            <w:r>
              <w:rPr>
                <w:rFonts w:cs="Arial"/>
                <w:b/>
                <w:color w:val="auto"/>
              </w:rPr>
              <w:t>5</w:t>
            </w:r>
          </w:p>
        </w:tc>
        <w:tc>
          <w:tcPr>
            <w:tcW w:w="992" w:type="dxa"/>
            <w:tcBorders>
              <w:top w:val="single" w:sz="4" w:space="0" w:color="000000"/>
              <w:left w:val="single" w:sz="8" w:space="0" w:color="000000"/>
              <w:bottom w:val="single" w:sz="4" w:space="0" w:color="000000"/>
              <w:right w:val="single" w:sz="8" w:space="0" w:color="000000"/>
            </w:tcBorders>
            <w:vAlign w:val="center"/>
          </w:tcPr>
          <w:p w14:paraId="43CF4867" w14:textId="77777777" w:rsidR="00C535A3" w:rsidRPr="00A41EF0" w:rsidRDefault="00850550" w:rsidP="00C535A3">
            <w:pPr>
              <w:spacing w:after="0"/>
              <w:ind w:left="0" w:right="-8"/>
              <w:jc w:val="center"/>
              <w:rPr>
                <w:rFonts w:cs="Arial"/>
                <w:b/>
                <w:color w:val="auto"/>
              </w:rPr>
            </w:pPr>
            <w:r>
              <w:rPr>
                <w:rFonts w:cs="Arial"/>
                <w:b/>
                <w:color w:val="auto"/>
              </w:rPr>
              <w:t>3</w:t>
            </w:r>
          </w:p>
        </w:tc>
        <w:tc>
          <w:tcPr>
            <w:tcW w:w="1210" w:type="dxa"/>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02197130" w14:textId="77777777" w:rsidR="00C535A3" w:rsidRPr="00A41EF0" w:rsidRDefault="00850550" w:rsidP="00364401">
            <w:pPr>
              <w:spacing w:after="0"/>
              <w:ind w:left="0" w:right="-8"/>
              <w:jc w:val="center"/>
              <w:rPr>
                <w:rFonts w:cs="Arial"/>
                <w:b/>
                <w:color w:val="auto"/>
              </w:rPr>
            </w:pPr>
            <w:r>
              <w:rPr>
                <w:rFonts w:cs="Arial"/>
                <w:b/>
                <w:color w:val="auto"/>
              </w:rPr>
              <w:t>5</w:t>
            </w:r>
          </w:p>
        </w:tc>
        <w:tc>
          <w:tcPr>
            <w:tcW w:w="1331" w:type="dxa"/>
            <w:tcBorders>
              <w:top w:val="single" w:sz="4" w:space="0" w:color="000000"/>
              <w:left w:val="single" w:sz="8" w:space="0" w:color="000000"/>
              <w:bottom w:val="single" w:sz="4" w:space="0" w:color="000000"/>
              <w:right w:val="single" w:sz="8" w:space="0" w:color="000000"/>
            </w:tcBorders>
            <w:shd w:val="clear" w:color="auto" w:fill="DEEAF6" w:themeFill="accent1" w:themeFillTint="33"/>
            <w:vAlign w:val="center"/>
          </w:tcPr>
          <w:p w14:paraId="2517E2C8" w14:textId="77777777" w:rsidR="00C535A3" w:rsidRPr="00A41EF0" w:rsidRDefault="00364401" w:rsidP="00C535A3">
            <w:pPr>
              <w:spacing w:after="0"/>
              <w:ind w:left="0" w:right="-8"/>
              <w:jc w:val="center"/>
              <w:rPr>
                <w:rFonts w:cs="Arial"/>
                <w:b/>
                <w:color w:val="auto"/>
              </w:rPr>
            </w:pPr>
            <w:r>
              <w:rPr>
                <w:rFonts w:cs="Arial"/>
                <w:b/>
                <w:color w:val="auto"/>
              </w:rPr>
              <w:t>4</w:t>
            </w:r>
          </w:p>
        </w:tc>
        <w:tc>
          <w:tcPr>
            <w:tcW w:w="1665" w:type="dxa"/>
            <w:tcBorders>
              <w:top w:val="single" w:sz="4" w:space="0" w:color="000000"/>
              <w:left w:val="single" w:sz="8" w:space="0" w:color="000000"/>
              <w:bottom w:val="single" w:sz="4" w:space="0" w:color="000000"/>
              <w:right w:val="single" w:sz="8" w:space="0" w:color="000000"/>
            </w:tcBorders>
            <w:shd w:val="clear" w:color="auto" w:fill="FF0000"/>
            <w:vAlign w:val="center"/>
          </w:tcPr>
          <w:p w14:paraId="2063C9CF" w14:textId="77777777" w:rsidR="00C535A3" w:rsidRPr="00A41EF0" w:rsidRDefault="00364401" w:rsidP="00C535A3">
            <w:pPr>
              <w:spacing w:after="0"/>
              <w:ind w:left="0" w:right="-8"/>
              <w:jc w:val="center"/>
              <w:rPr>
                <w:rFonts w:cs="Arial"/>
                <w:color w:val="auto"/>
              </w:rPr>
            </w:pPr>
            <w:r>
              <w:rPr>
                <w:rFonts w:cs="Arial"/>
                <w:b/>
                <w:color w:val="auto"/>
              </w:rPr>
              <w:t>Vrlo v</w:t>
            </w:r>
            <w:r w:rsidRPr="00A41EF0">
              <w:rPr>
                <w:rFonts w:cs="Arial"/>
                <w:b/>
                <w:color w:val="auto"/>
              </w:rPr>
              <w:t>isok rizik</w:t>
            </w:r>
          </w:p>
        </w:tc>
      </w:tr>
      <w:tr w:rsidR="00C535A3" w:rsidRPr="00A41EF0" w14:paraId="06829AEA" w14:textId="77777777" w:rsidTr="00364401">
        <w:trPr>
          <w:trHeight w:val="1439"/>
        </w:trPr>
        <w:tc>
          <w:tcPr>
            <w:tcW w:w="1532" w:type="dxa"/>
            <w:tcBorders>
              <w:top w:val="single" w:sz="8" w:space="0" w:color="000000"/>
              <w:left w:val="single" w:sz="8" w:space="0" w:color="000000"/>
              <w:bottom w:val="single" w:sz="4" w:space="0" w:color="000000"/>
              <w:right w:val="single" w:sz="8" w:space="0" w:color="000000"/>
            </w:tcBorders>
            <w:vAlign w:val="center"/>
          </w:tcPr>
          <w:p w14:paraId="09BCF483" w14:textId="77777777" w:rsidR="00C535A3" w:rsidRPr="00A41EF0" w:rsidRDefault="000F6AFE" w:rsidP="00C535A3">
            <w:pPr>
              <w:spacing w:after="0"/>
              <w:ind w:left="0" w:right="-8"/>
              <w:jc w:val="left"/>
              <w:rPr>
                <w:rFonts w:cs="Arial"/>
                <w:b/>
                <w:color w:val="auto"/>
              </w:rPr>
            </w:pPr>
            <w:r w:rsidRPr="00A41EF0">
              <w:rPr>
                <w:rFonts w:cs="Arial"/>
                <w:b/>
                <w:color w:val="auto"/>
                <w:sz w:val="20"/>
                <w:szCs w:val="20"/>
                <w:lang w:eastAsia="en-US"/>
              </w:rPr>
              <w:t>Epidemije i pandemije</w:t>
            </w:r>
          </w:p>
        </w:tc>
        <w:tc>
          <w:tcPr>
            <w:tcW w:w="1063" w:type="dxa"/>
            <w:tcBorders>
              <w:top w:val="single" w:sz="8" w:space="0" w:color="000000"/>
              <w:left w:val="single" w:sz="8" w:space="0" w:color="000000"/>
              <w:bottom w:val="single" w:sz="4" w:space="0" w:color="000000"/>
              <w:right w:val="single" w:sz="8" w:space="0" w:color="000000"/>
            </w:tcBorders>
            <w:vAlign w:val="center"/>
          </w:tcPr>
          <w:p w14:paraId="30FD00A2" w14:textId="77777777" w:rsidR="00C535A3" w:rsidRPr="00A41EF0" w:rsidRDefault="00364401" w:rsidP="00C535A3">
            <w:pPr>
              <w:spacing w:after="0"/>
              <w:ind w:left="0" w:right="-8"/>
              <w:jc w:val="center"/>
              <w:rPr>
                <w:rFonts w:cs="Arial"/>
                <w:b/>
                <w:color w:val="auto"/>
              </w:rPr>
            </w:pPr>
            <w:r>
              <w:rPr>
                <w:rFonts w:cs="Arial"/>
                <w:b/>
                <w:color w:val="auto"/>
              </w:rPr>
              <w:t>5</w:t>
            </w:r>
          </w:p>
        </w:tc>
        <w:tc>
          <w:tcPr>
            <w:tcW w:w="1068" w:type="dxa"/>
            <w:tcBorders>
              <w:top w:val="single" w:sz="8" w:space="0" w:color="000000"/>
              <w:left w:val="single" w:sz="8" w:space="0" w:color="000000"/>
              <w:bottom w:val="single" w:sz="4" w:space="0" w:color="000000"/>
              <w:right w:val="single" w:sz="8" w:space="0" w:color="000000"/>
            </w:tcBorders>
            <w:vAlign w:val="center"/>
          </w:tcPr>
          <w:p w14:paraId="750E25C8" w14:textId="77777777" w:rsidR="00C535A3" w:rsidRPr="00A41EF0" w:rsidRDefault="00364401" w:rsidP="00C535A3">
            <w:pPr>
              <w:spacing w:after="0"/>
              <w:ind w:left="0" w:right="-8"/>
              <w:jc w:val="center"/>
              <w:rPr>
                <w:rFonts w:cs="Arial"/>
                <w:b/>
                <w:color w:val="auto"/>
              </w:rPr>
            </w:pPr>
            <w:r>
              <w:rPr>
                <w:rFonts w:cs="Arial"/>
                <w:b/>
                <w:color w:val="auto"/>
              </w:rPr>
              <w:t>1</w:t>
            </w:r>
          </w:p>
        </w:tc>
        <w:tc>
          <w:tcPr>
            <w:tcW w:w="992" w:type="dxa"/>
            <w:tcBorders>
              <w:top w:val="single" w:sz="8" w:space="0" w:color="000000"/>
              <w:left w:val="single" w:sz="8" w:space="0" w:color="000000"/>
              <w:bottom w:val="single" w:sz="4" w:space="0" w:color="000000"/>
              <w:right w:val="single" w:sz="8" w:space="0" w:color="000000"/>
            </w:tcBorders>
            <w:vAlign w:val="center"/>
          </w:tcPr>
          <w:p w14:paraId="3ACC6F2E" w14:textId="77777777" w:rsidR="00C535A3" w:rsidRPr="00A41EF0" w:rsidRDefault="00364401" w:rsidP="00C535A3">
            <w:pPr>
              <w:spacing w:after="0"/>
              <w:ind w:left="0" w:right="-8"/>
              <w:jc w:val="center"/>
              <w:rPr>
                <w:rFonts w:cs="Arial"/>
                <w:b/>
                <w:color w:val="auto"/>
              </w:rPr>
            </w:pPr>
            <w:r>
              <w:rPr>
                <w:rFonts w:cs="Arial"/>
                <w:b/>
                <w:color w:val="auto"/>
              </w:rPr>
              <w:t>1</w:t>
            </w:r>
          </w:p>
        </w:tc>
        <w:tc>
          <w:tcPr>
            <w:tcW w:w="1210" w:type="dxa"/>
            <w:tcBorders>
              <w:top w:val="single" w:sz="8"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4FD20590" w14:textId="77777777" w:rsidR="00C535A3" w:rsidRPr="00A41EF0" w:rsidRDefault="00C535A3" w:rsidP="00C535A3">
            <w:pPr>
              <w:spacing w:after="0"/>
              <w:ind w:left="0" w:right="-8"/>
              <w:jc w:val="center"/>
              <w:rPr>
                <w:rFonts w:cs="Arial"/>
                <w:b/>
                <w:color w:val="auto"/>
              </w:rPr>
            </w:pPr>
            <w:r w:rsidRPr="00A41EF0">
              <w:rPr>
                <w:rFonts w:cs="Arial"/>
                <w:b/>
                <w:color w:val="auto"/>
              </w:rPr>
              <w:t>3</w:t>
            </w:r>
          </w:p>
        </w:tc>
        <w:tc>
          <w:tcPr>
            <w:tcW w:w="1331" w:type="dxa"/>
            <w:tcBorders>
              <w:top w:val="single" w:sz="8" w:space="0" w:color="000000"/>
              <w:left w:val="single" w:sz="8" w:space="0" w:color="000000"/>
              <w:bottom w:val="single" w:sz="4" w:space="0" w:color="000000"/>
              <w:right w:val="single" w:sz="8" w:space="0" w:color="000000"/>
            </w:tcBorders>
            <w:shd w:val="clear" w:color="auto" w:fill="DEEAF6" w:themeFill="accent1" w:themeFillTint="33"/>
            <w:vAlign w:val="center"/>
          </w:tcPr>
          <w:p w14:paraId="472C3496" w14:textId="77777777" w:rsidR="00C535A3" w:rsidRPr="00A41EF0" w:rsidRDefault="00364401" w:rsidP="00C535A3">
            <w:pPr>
              <w:spacing w:after="0"/>
              <w:ind w:left="0" w:right="-8"/>
              <w:jc w:val="center"/>
              <w:rPr>
                <w:rFonts w:cs="Arial"/>
                <w:b/>
                <w:color w:val="auto"/>
              </w:rPr>
            </w:pPr>
            <w:r>
              <w:rPr>
                <w:rFonts w:cs="Arial"/>
                <w:b/>
                <w:color w:val="auto"/>
              </w:rPr>
              <w:t>2</w:t>
            </w:r>
          </w:p>
        </w:tc>
        <w:tc>
          <w:tcPr>
            <w:tcW w:w="1665" w:type="dxa"/>
            <w:tcBorders>
              <w:top w:val="single" w:sz="8" w:space="0" w:color="000000"/>
              <w:left w:val="single" w:sz="8" w:space="0" w:color="000000"/>
              <w:bottom w:val="single" w:sz="4" w:space="0" w:color="000000"/>
              <w:right w:val="single" w:sz="8" w:space="0" w:color="000000"/>
            </w:tcBorders>
            <w:shd w:val="clear" w:color="auto" w:fill="FFC000"/>
            <w:vAlign w:val="center"/>
          </w:tcPr>
          <w:p w14:paraId="05EA3F14" w14:textId="77777777" w:rsidR="00C535A3" w:rsidRPr="00A41EF0" w:rsidRDefault="00C535A3" w:rsidP="00C535A3">
            <w:pPr>
              <w:spacing w:after="0"/>
              <w:ind w:left="0" w:right="-8"/>
              <w:jc w:val="center"/>
              <w:rPr>
                <w:rFonts w:cs="Arial"/>
                <w:b/>
                <w:color w:val="auto"/>
              </w:rPr>
            </w:pPr>
            <w:r w:rsidRPr="00A41EF0">
              <w:rPr>
                <w:rFonts w:cs="Arial"/>
                <w:b/>
                <w:color w:val="auto"/>
              </w:rPr>
              <w:t>Visok rizik</w:t>
            </w:r>
          </w:p>
        </w:tc>
      </w:tr>
      <w:tr w:rsidR="00C535A3" w:rsidRPr="00A41EF0" w14:paraId="4B1F5F37" w14:textId="77777777" w:rsidTr="0084682A">
        <w:trPr>
          <w:trHeight w:val="1439"/>
        </w:trPr>
        <w:tc>
          <w:tcPr>
            <w:tcW w:w="1532" w:type="dxa"/>
            <w:tcBorders>
              <w:top w:val="single" w:sz="4" w:space="0" w:color="000000"/>
              <w:left w:val="single" w:sz="8" w:space="0" w:color="000000"/>
              <w:bottom w:val="single" w:sz="4" w:space="0" w:color="000000"/>
              <w:right w:val="single" w:sz="8" w:space="0" w:color="000000"/>
            </w:tcBorders>
            <w:vAlign w:val="center"/>
          </w:tcPr>
          <w:p w14:paraId="5B7DC2C5" w14:textId="77777777" w:rsidR="00C535A3" w:rsidRPr="00A41EF0" w:rsidRDefault="000F6AFE" w:rsidP="00C535A3">
            <w:pPr>
              <w:spacing w:after="0"/>
              <w:ind w:left="0" w:right="-8"/>
              <w:jc w:val="left"/>
              <w:rPr>
                <w:rFonts w:cs="Arial"/>
                <w:b/>
                <w:color w:val="auto"/>
              </w:rPr>
            </w:pPr>
            <w:r w:rsidRPr="00A41EF0">
              <w:rPr>
                <w:rFonts w:cs="Arial"/>
                <w:b/>
                <w:sz w:val="20"/>
                <w:szCs w:val="20"/>
              </w:rPr>
              <w:t>Industrijske nesreće s opasnim tvarima</w:t>
            </w:r>
          </w:p>
        </w:tc>
        <w:tc>
          <w:tcPr>
            <w:tcW w:w="1063" w:type="dxa"/>
            <w:tcBorders>
              <w:top w:val="single" w:sz="4" w:space="0" w:color="000000"/>
              <w:left w:val="single" w:sz="8" w:space="0" w:color="000000"/>
              <w:bottom w:val="single" w:sz="4" w:space="0" w:color="000000"/>
              <w:right w:val="single" w:sz="8" w:space="0" w:color="000000"/>
            </w:tcBorders>
            <w:vAlign w:val="center"/>
          </w:tcPr>
          <w:p w14:paraId="02A5EF83" w14:textId="77777777" w:rsidR="00C535A3" w:rsidRPr="00A41EF0" w:rsidRDefault="00364401" w:rsidP="00C535A3">
            <w:pPr>
              <w:spacing w:after="0"/>
              <w:ind w:left="0" w:right="-8"/>
              <w:jc w:val="center"/>
              <w:rPr>
                <w:rFonts w:cs="Arial"/>
                <w:b/>
                <w:color w:val="auto"/>
              </w:rPr>
            </w:pPr>
            <w:r>
              <w:rPr>
                <w:rFonts w:cs="Arial"/>
                <w:b/>
                <w:color w:val="auto"/>
              </w:rPr>
              <w:t>5</w:t>
            </w:r>
          </w:p>
        </w:tc>
        <w:tc>
          <w:tcPr>
            <w:tcW w:w="1068" w:type="dxa"/>
            <w:tcBorders>
              <w:top w:val="single" w:sz="4" w:space="0" w:color="000000"/>
              <w:left w:val="single" w:sz="8" w:space="0" w:color="000000"/>
              <w:bottom w:val="single" w:sz="4" w:space="0" w:color="000000"/>
              <w:right w:val="single" w:sz="8" w:space="0" w:color="000000"/>
            </w:tcBorders>
            <w:vAlign w:val="center"/>
          </w:tcPr>
          <w:p w14:paraId="32E2364E" w14:textId="77777777" w:rsidR="00C535A3" w:rsidRPr="00A41EF0" w:rsidRDefault="00364401" w:rsidP="00C535A3">
            <w:pPr>
              <w:spacing w:after="0"/>
              <w:ind w:left="0" w:right="-8"/>
              <w:jc w:val="center"/>
              <w:rPr>
                <w:rFonts w:cs="Arial"/>
                <w:b/>
                <w:color w:val="auto"/>
              </w:rPr>
            </w:pPr>
            <w:r>
              <w:rPr>
                <w:rFonts w:cs="Arial"/>
                <w:b/>
                <w:color w:val="auto"/>
              </w:rPr>
              <w:t>4</w:t>
            </w:r>
          </w:p>
        </w:tc>
        <w:tc>
          <w:tcPr>
            <w:tcW w:w="992" w:type="dxa"/>
            <w:tcBorders>
              <w:top w:val="single" w:sz="4" w:space="0" w:color="000000"/>
              <w:left w:val="single" w:sz="8" w:space="0" w:color="000000"/>
              <w:bottom w:val="single" w:sz="4" w:space="0" w:color="000000"/>
              <w:right w:val="single" w:sz="8" w:space="0" w:color="000000"/>
            </w:tcBorders>
            <w:vAlign w:val="center"/>
          </w:tcPr>
          <w:p w14:paraId="2B4A0D48" w14:textId="77777777" w:rsidR="00C535A3" w:rsidRPr="00A41EF0" w:rsidRDefault="00364401" w:rsidP="00C535A3">
            <w:pPr>
              <w:spacing w:after="0"/>
              <w:ind w:left="0" w:right="-8"/>
              <w:jc w:val="center"/>
              <w:rPr>
                <w:rFonts w:cs="Arial"/>
                <w:b/>
                <w:color w:val="auto"/>
              </w:rPr>
            </w:pPr>
            <w:r>
              <w:rPr>
                <w:rFonts w:cs="Arial"/>
                <w:b/>
                <w:color w:val="auto"/>
              </w:rPr>
              <w:t>3</w:t>
            </w:r>
          </w:p>
        </w:tc>
        <w:tc>
          <w:tcPr>
            <w:tcW w:w="1210" w:type="dxa"/>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52EC3D73" w14:textId="77777777" w:rsidR="00C535A3" w:rsidRPr="00A41EF0" w:rsidRDefault="00364401" w:rsidP="00364401">
            <w:pPr>
              <w:spacing w:after="0"/>
              <w:ind w:left="0" w:right="-8"/>
              <w:jc w:val="center"/>
              <w:rPr>
                <w:rFonts w:cs="Arial"/>
                <w:b/>
                <w:color w:val="auto"/>
              </w:rPr>
            </w:pPr>
            <w:r>
              <w:rPr>
                <w:rFonts w:cs="Arial"/>
                <w:b/>
                <w:color w:val="auto"/>
              </w:rPr>
              <w:t>4</w:t>
            </w:r>
          </w:p>
        </w:tc>
        <w:tc>
          <w:tcPr>
            <w:tcW w:w="1331" w:type="dxa"/>
            <w:tcBorders>
              <w:top w:val="single" w:sz="4" w:space="0" w:color="000000"/>
              <w:left w:val="single" w:sz="8" w:space="0" w:color="000000"/>
              <w:bottom w:val="single" w:sz="4" w:space="0" w:color="000000"/>
              <w:right w:val="single" w:sz="8" w:space="0" w:color="000000"/>
            </w:tcBorders>
            <w:shd w:val="clear" w:color="auto" w:fill="DEEAF6" w:themeFill="accent1" w:themeFillTint="33"/>
            <w:vAlign w:val="center"/>
          </w:tcPr>
          <w:p w14:paraId="4BFE4AC1" w14:textId="77777777" w:rsidR="00C535A3" w:rsidRPr="00A41EF0" w:rsidRDefault="0084682A" w:rsidP="00C535A3">
            <w:pPr>
              <w:spacing w:after="0"/>
              <w:ind w:left="0" w:right="-8"/>
              <w:jc w:val="center"/>
              <w:rPr>
                <w:rFonts w:cs="Arial"/>
                <w:b/>
                <w:color w:val="auto"/>
              </w:rPr>
            </w:pPr>
            <w:r>
              <w:rPr>
                <w:rFonts w:cs="Arial"/>
                <w:b/>
                <w:color w:val="auto"/>
              </w:rPr>
              <w:t>2</w:t>
            </w:r>
          </w:p>
        </w:tc>
        <w:tc>
          <w:tcPr>
            <w:tcW w:w="1665" w:type="dxa"/>
            <w:tcBorders>
              <w:top w:val="single" w:sz="4" w:space="0" w:color="000000"/>
              <w:left w:val="single" w:sz="8" w:space="0" w:color="000000"/>
              <w:bottom w:val="single" w:sz="4" w:space="0" w:color="000000"/>
              <w:right w:val="single" w:sz="8" w:space="0" w:color="000000"/>
            </w:tcBorders>
            <w:shd w:val="clear" w:color="auto" w:fill="FFC000"/>
            <w:vAlign w:val="center"/>
          </w:tcPr>
          <w:p w14:paraId="7586B01E" w14:textId="77777777" w:rsidR="00C535A3" w:rsidRPr="00A41EF0" w:rsidRDefault="0084682A" w:rsidP="00C535A3">
            <w:pPr>
              <w:spacing w:after="0"/>
              <w:ind w:left="0" w:right="-8"/>
              <w:jc w:val="center"/>
              <w:rPr>
                <w:rFonts w:cs="Arial"/>
                <w:b/>
                <w:color w:val="auto"/>
              </w:rPr>
            </w:pPr>
            <w:r w:rsidRPr="00A41EF0">
              <w:rPr>
                <w:rFonts w:cs="Arial"/>
                <w:b/>
                <w:color w:val="auto"/>
              </w:rPr>
              <w:t>Visok rizik</w:t>
            </w:r>
          </w:p>
        </w:tc>
      </w:tr>
      <w:tr w:rsidR="00EC56B9" w:rsidRPr="00EC56B9" w14:paraId="18722FBF" w14:textId="77777777" w:rsidTr="00D03EC4">
        <w:trPr>
          <w:trHeight w:val="1439"/>
        </w:trPr>
        <w:tc>
          <w:tcPr>
            <w:tcW w:w="1532" w:type="dxa"/>
            <w:tcBorders>
              <w:top w:val="single" w:sz="4" w:space="0" w:color="000000"/>
              <w:left w:val="single" w:sz="8" w:space="0" w:color="000000"/>
              <w:bottom w:val="single" w:sz="4" w:space="0" w:color="000000"/>
              <w:right w:val="single" w:sz="8" w:space="0" w:color="000000"/>
            </w:tcBorders>
            <w:vAlign w:val="center"/>
          </w:tcPr>
          <w:p w14:paraId="0D94A59D" w14:textId="77777777" w:rsidR="00EC56B9" w:rsidRPr="00A41EF0" w:rsidRDefault="00EC56B9" w:rsidP="00C535A3">
            <w:pPr>
              <w:spacing w:after="0"/>
              <w:ind w:left="0" w:right="-8"/>
              <w:jc w:val="left"/>
              <w:rPr>
                <w:rFonts w:cs="Arial"/>
                <w:b/>
                <w:sz w:val="20"/>
                <w:szCs w:val="20"/>
              </w:rPr>
            </w:pPr>
            <w:r w:rsidRPr="00EC56B9">
              <w:rPr>
                <w:rFonts w:cs="Arial"/>
                <w:b/>
                <w:sz w:val="20"/>
                <w:szCs w:val="20"/>
              </w:rPr>
              <w:t>Degradacija tla - klizišta</w:t>
            </w:r>
          </w:p>
        </w:tc>
        <w:tc>
          <w:tcPr>
            <w:tcW w:w="1063" w:type="dxa"/>
            <w:tcBorders>
              <w:top w:val="single" w:sz="4" w:space="0" w:color="000000"/>
              <w:left w:val="single" w:sz="8" w:space="0" w:color="000000"/>
              <w:bottom w:val="single" w:sz="4" w:space="0" w:color="000000"/>
              <w:right w:val="single" w:sz="8" w:space="0" w:color="000000"/>
            </w:tcBorders>
            <w:vAlign w:val="center"/>
          </w:tcPr>
          <w:p w14:paraId="1AA22957" w14:textId="77777777" w:rsidR="00EC56B9" w:rsidRPr="00EC56B9" w:rsidRDefault="00D03EC4" w:rsidP="00EC56B9">
            <w:pPr>
              <w:spacing w:after="0"/>
              <w:ind w:left="0" w:right="-8"/>
              <w:jc w:val="center"/>
              <w:rPr>
                <w:rFonts w:cs="Arial"/>
                <w:b/>
                <w:sz w:val="20"/>
                <w:szCs w:val="20"/>
              </w:rPr>
            </w:pPr>
            <w:r>
              <w:rPr>
                <w:rFonts w:cs="Arial"/>
                <w:b/>
                <w:sz w:val="20"/>
                <w:szCs w:val="20"/>
              </w:rPr>
              <w:t>5</w:t>
            </w:r>
          </w:p>
        </w:tc>
        <w:tc>
          <w:tcPr>
            <w:tcW w:w="1068" w:type="dxa"/>
            <w:tcBorders>
              <w:top w:val="single" w:sz="4" w:space="0" w:color="000000"/>
              <w:left w:val="single" w:sz="8" w:space="0" w:color="000000"/>
              <w:bottom w:val="single" w:sz="4" w:space="0" w:color="000000"/>
              <w:right w:val="single" w:sz="8" w:space="0" w:color="000000"/>
            </w:tcBorders>
            <w:vAlign w:val="center"/>
          </w:tcPr>
          <w:p w14:paraId="5A18B603" w14:textId="77777777" w:rsidR="00EC56B9" w:rsidRPr="00EC56B9" w:rsidRDefault="00850550" w:rsidP="00EC56B9">
            <w:pPr>
              <w:spacing w:after="0"/>
              <w:ind w:left="0" w:right="-8"/>
              <w:jc w:val="center"/>
              <w:rPr>
                <w:rFonts w:cs="Arial"/>
                <w:b/>
                <w:sz w:val="20"/>
                <w:szCs w:val="20"/>
              </w:rPr>
            </w:pPr>
            <w:r>
              <w:rPr>
                <w:rFonts w:cs="Arial"/>
                <w:b/>
                <w:sz w:val="20"/>
                <w:szCs w:val="20"/>
              </w:rPr>
              <w:t>4</w:t>
            </w:r>
          </w:p>
        </w:tc>
        <w:tc>
          <w:tcPr>
            <w:tcW w:w="992" w:type="dxa"/>
            <w:tcBorders>
              <w:top w:val="single" w:sz="4" w:space="0" w:color="000000"/>
              <w:left w:val="single" w:sz="8" w:space="0" w:color="000000"/>
              <w:bottom w:val="single" w:sz="4" w:space="0" w:color="000000"/>
              <w:right w:val="single" w:sz="8" w:space="0" w:color="000000"/>
            </w:tcBorders>
            <w:vAlign w:val="center"/>
          </w:tcPr>
          <w:p w14:paraId="010B6EE7" w14:textId="77777777" w:rsidR="00EC56B9" w:rsidRPr="00EC56B9" w:rsidRDefault="00850550" w:rsidP="00EC56B9">
            <w:pPr>
              <w:spacing w:after="0"/>
              <w:ind w:left="0" w:right="-8"/>
              <w:jc w:val="center"/>
              <w:rPr>
                <w:rFonts w:cs="Arial"/>
                <w:b/>
                <w:sz w:val="20"/>
                <w:szCs w:val="20"/>
              </w:rPr>
            </w:pPr>
            <w:r>
              <w:rPr>
                <w:rFonts w:cs="Arial"/>
                <w:b/>
                <w:sz w:val="20"/>
                <w:szCs w:val="20"/>
              </w:rPr>
              <w:t>5</w:t>
            </w:r>
          </w:p>
        </w:tc>
        <w:tc>
          <w:tcPr>
            <w:tcW w:w="1210" w:type="dxa"/>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2EAA5748" w14:textId="77777777" w:rsidR="00EC56B9" w:rsidRPr="00EC56B9" w:rsidRDefault="00850550" w:rsidP="00EC56B9">
            <w:pPr>
              <w:spacing w:after="0"/>
              <w:ind w:left="0" w:right="-8"/>
              <w:jc w:val="center"/>
              <w:rPr>
                <w:rFonts w:cs="Arial"/>
                <w:b/>
                <w:sz w:val="20"/>
                <w:szCs w:val="20"/>
              </w:rPr>
            </w:pPr>
            <w:r>
              <w:rPr>
                <w:rFonts w:cs="Arial"/>
                <w:b/>
                <w:sz w:val="20"/>
                <w:szCs w:val="20"/>
              </w:rPr>
              <w:t>5</w:t>
            </w:r>
          </w:p>
        </w:tc>
        <w:tc>
          <w:tcPr>
            <w:tcW w:w="1331" w:type="dxa"/>
            <w:tcBorders>
              <w:top w:val="single" w:sz="4" w:space="0" w:color="000000"/>
              <w:left w:val="single" w:sz="8" w:space="0" w:color="000000"/>
              <w:bottom w:val="single" w:sz="4" w:space="0" w:color="000000"/>
              <w:right w:val="single" w:sz="8" w:space="0" w:color="000000"/>
            </w:tcBorders>
            <w:shd w:val="clear" w:color="auto" w:fill="DEEAF6" w:themeFill="accent1" w:themeFillTint="33"/>
            <w:vAlign w:val="center"/>
          </w:tcPr>
          <w:p w14:paraId="57E323F2" w14:textId="77777777" w:rsidR="00EC56B9" w:rsidRPr="00EC56B9" w:rsidRDefault="00850550" w:rsidP="00EC56B9">
            <w:pPr>
              <w:spacing w:after="0"/>
              <w:ind w:left="0" w:right="-8"/>
              <w:jc w:val="center"/>
              <w:rPr>
                <w:rFonts w:cs="Arial"/>
                <w:b/>
                <w:sz w:val="20"/>
                <w:szCs w:val="20"/>
              </w:rPr>
            </w:pPr>
            <w:r>
              <w:rPr>
                <w:rFonts w:cs="Arial"/>
                <w:b/>
                <w:sz w:val="20"/>
                <w:szCs w:val="20"/>
              </w:rPr>
              <w:t>3</w:t>
            </w:r>
          </w:p>
        </w:tc>
        <w:tc>
          <w:tcPr>
            <w:tcW w:w="1665" w:type="dxa"/>
            <w:tcBorders>
              <w:top w:val="single" w:sz="4" w:space="0" w:color="000000"/>
              <w:left w:val="single" w:sz="8" w:space="0" w:color="000000"/>
              <w:bottom w:val="single" w:sz="4" w:space="0" w:color="000000"/>
              <w:right w:val="single" w:sz="8" w:space="0" w:color="000000"/>
            </w:tcBorders>
            <w:shd w:val="clear" w:color="auto" w:fill="FF0000"/>
            <w:vAlign w:val="center"/>
          </w:tcPr>
          <w:p w14:paraId="3FE6E87F" w14:textId="77777777" w:rsidR="00EC56B9" w:rsidRPr="00EC56B9" w:rsidRDefault="00D03EC4" w:rsidP="00D03EC4">
            <w:pPr>
              <w:spacing w:after="0"/>
              <w:ind w:left="0" w:right="-8"/>
              <w:jc w:val="center"/>
              <w:rPr>
                <w:rFonts w:cs="Arial"/>
                <w:b/>
                <w:sz w:val="20"/>
                <w:szCs w:val="20"/>
              </w:rPr>
            </w:pPr>
            <w:r>
              <w:rPr>
                <w:rFonts w:cs="Arial"/>
                <w:b/>
                <w:color w:val="auto"/>
              </w:rPr>
              <w:t>Vrlo v</w:t>
            </w:r>
            <w:r w:rsidRPr="00A41EF0">
              <w:rPr>
                <w:rFonts w:cs="Arial"/>
                <w:b/>
                <w:color w:val="auto"/>
              </w:rPr>
              <w:t>isok rizik</w:t>
            </w:r>
          </w:p>
        </w:tc>
      </w:tr>
    </w:tbl>
    <w:p w14:paraId="6F9E8388" w14:textId="77777777" w:rsidR="002F548B" w:rsidRPr="00A41EF0" w:rsidRDefault="002F548B" w:rsidP="00BE48E1">
      <w:pPr>
        <w:spacing w:after="0" w:line="259" w:lineRule="auto"/>
        <w:ind w:left="0" w:right="-8" w:firstLine="0"/>
        <w:jc w:val="left"/>
        <w:rPr>
          <w:rFonts w:cs="Arial"/>
          <w:color w:val="auto"/>
        </w:rPr>
      </w:pPr>
    </w:p>
    <w:p w14:paraId="2F28EDBF"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br w:type="page"/>
      </w:r>
    </w:p>
    <w:p w14:paraId="50357D3F" w14:textId="77777777" w:rsidR="002F548B" w:rsidRPr="00A41EF0" w:rsidRDefault="002F548B" w:rsidP="00BE48E1">
      <w:pPr>
        <w:spacing w:after="0" w:line="259" w:lineRule="auto"/>
        <w:ind w:left="0" w:right="-8" w:firstLine="0"/>
        <w:jc w:val="left"/>
        <w:rPr>
          <w:rFonts w:cs="Arial"/>
          <w:b/>
          <w:color w:val="auto"/>
        </w:rPr>
      </w:pPr>
      <w:r w:rsidRPr="00A41EF0">
        <w:rPr>
          <w:rFonts w:cs="Arial"/>
          <w:b/>
          <w:color w:val="auto"/>
        </w:rPr>
        <w:t xml:space="preserve">Matrice s uspoređenim rizicima </w:t>
      </w:r>
    </w:p>
    <w:p w14:paraId="2F12B0F4"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 xml:space="preserve"> </w:t>
      </w:r>
    </w:p>
    <w:p w14:paraId="7B1B5D06"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 xml:space="preserve">Analizirani rizici prikazani u odvojenim matricama uspoređuju se u zajedničkoj matrici koja se kasnije koristi tijekom vrednovanja i prioritizacije rizika. </w:t>
      </w:r>
    </w:p>
    <w:p w14:paraId="63CCADF5" w14:textId="77777777" w:rsidR="002F548B" w:rsidRPr="00A41EF0" w:rsidRDefault="002F548B" w:rsidP="00BE48E1">
      <w:pPr>
        <w:spacing w:after="0" w:line="259" w:lineRule="auto"/>
        <w:ind w:left="0" w:right="-8" w:firstLine="0"/>
        <w:jc w:val="left"/>
        <w:rPr>
          <w:rFonts w:cs="Arial"/>
          <w:color w:val="auto"/>
        </w:rPr>
      </w:pP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506"/>
        <w:gridCol w:w="1336"/>
        <w:gridCol w:w="1336"/>
        <w:gridCol w:w="1336"/>
        <w:gridCol w:w="1336"/>
        <w:gridCol w:w="1337"/>
      </w:tblGrid>
      <w:tr w:rsidR="002F548B" w:rsidRPr="00A41EF0" w14:paraId="6DECB2E5" w14:textId="77777777" w:rsidTr="00364401">
        <w:trPr>
          <w:trHeight w:val="1337"/>
          <w:jc w:val="center"/>
        </w:trPr>
        <w:tc>
          <w:tcPr>
            <w:tcW w:w="559" w:type="dxa"/>
            <w:vMerge w:val="restart"/>
            <w:shd w:val="clear" w:color="auto" w:fill="FFFFFF" w:themeFill="background1"/>
            <w:textDirection w:val="btLr"/>
          </w:tcPr>
          <w:p w14:paraId="3E3A76BB" w14:textId="77777777" w:rsidR="002F548B" w:rsidRPr="00A41EF0" w:rsidRDefault="002F548B" w:rsidP="00BE48E1">
            <w:pPr>
              <w:spacing w:after="0" w:line="240" w:lineRule="auto"/>
              <w:ind w:left="0" w:right="-8"/>
              <w:jc w:val="center"/>
              <w:rPr>
                <w:rFonts w:cs="Arial"/>
                <w:bCs/>
                <w:color w:val="auto"/>
              </w:rPr>
            </w:pPr>
            <w:r w:rsidRPr="00A41EF0">
              <w:rPr>
                <w:rFonts w:cs="Arial"/>
                <w:bCs/>
                <w:color w:val="auto"/>
              </w:rPr>
              <w:t>POSLJEDICE</w:t>
            </w:r>
          </w:p>
        </w:tc>
        <w:tc>
          <w:tcPr>
            <w:tcW w:w="506" w:type="dxa"/>
            <w:tcBorders>
              <w:right w:val="single" w:sz="4" w:space="0" w:color="auto"/>
            </w:tcBorders>
            <w:shd w:val="clear" w:color="auto" w:fill="FFFFFF" w:themeFill="background1"/>
            <w:vAlign w:val="center"/>
          </w:tcPr>
          <w:p w14:paraId="63E9BEE5" w14:textId="77777777" w:rsidR="002F548B" w:rsidRPr="00A41EF0" w:rsidRDefault="002F548B" w:rsidP="00BE48E1">
            <w:pPr>
              <w:spacing w:after="0" w:line="240" w:lineRule="auto"/>
              <w:ind w:left="0" w:right="-8"/>
              <w:jc w:val="center"/>
              <w:rPr>
                <w:rFonts w:cs="Arial"/>
                <w:b/>
                <w:bCs/>
                <w:color w:val="auto"/>
              </w:rPr>
            </w:pPr>
            <w:r w:rsidRPr="00A41EF0">
              <w:rPr>
                <w:rFonts w:cs="Arial"/>
                <w:b/>
                <w:bCs/>
                <w:color w:val="auto"/>
              </w:rPr>
              <w:t>5</w:t>
            </w:r>
          </w:p>
        </w:tc>
        <w:tc>
          <w:tcPr>
            <w:tcW w:w="1336" w:type="dxa"/>
            <w:tcBorders>
              <w:top w:val="single" w:sz="4" w:space="0" w:color="auto"/>
              <w:left w:val="single" w:sz="4" w:space="0" w:color="auto"/>
              <w:bottom w:val="single" w:sz="4" w:space="0" w:color="auto"/>
              <w:right w:val="single" w:sz="4" w:space="0" w:color="auto"/>
            </w:tcBorders>
            <w:shd w:val="clear" w:color="auto" w:fill="FFFF00"/>
            <w:vAlign w:val="center"/>
          </w:tcPr>
          <w:p w14:paraId="194D44AA" w14:textId="77777777" w:rsidR="002F548B" w:rsidRPr="00A41EF0" w:rsidRDefault="002F548B" w:rsidP="00BE48E1">
            <w:pPr>
              <w:spacing w:after="0" w:line="240" w:lineRule="auto"/>
              <w:ind w:left="0" w:right="-8"/>
              <w:jc w:val="center"/>
              <w:rPr>
                <w:rFonts w:cs="Arial"/>
                <w:bCs/>
                <w:color w:val="auto"/>
                <w:sz w:val="44"/>
                <w:szCs w:val="44"/>
              </w:rPr>
            </w:pPr>
            <w:r w:rsidRPr="00A41EF0">
              <w:rPr>
                <w:rFonts w:cs="Arial"/>
                <w:bCs/>
                <w:color w:val="auto"/>
                <w:sz w:val="44"/>
                <w:szCs w:val="44"/>
              </w:rPr>
              <w:sym w:font="Wingdings 2" w:char="F098"/>
            </w:r>
            <w:r w:rsidR="00280FF4" w:rsidRPr="00A41EF0">
              <w:rPr>
                <w:rFonts w:cs="Arial"/>
                <w:bCs/>
                <w:color w:val="auto"/>
                <w:sz w:val="44"/>
                <w:szCs w:val="44"/>
              </w:rPr>
              <w:t xml:space="preserve"> </w:t>
            </w:r>
          </w:p>
        </w:tc>
        <w:tc>
          <w:tcPr>
            <w:tcW w:w="1336" w:type="dxa"/>
            <w:tcBorders>
              <w:top w:val="single" w:sz="4" w:space="0" w:color="auto"/>
              <w:left w:val="single" w:sz="4" w:space="0" w:color="auto"/>
              <w:bottom w:val="single" w:sz="4" w:space="0" w:color="auto"/>
              <w:right w:val="single" w:sz="4" w:space="0" w:color="auto"/>
            </w:tcBorders>
            <w:shd w:val="clear" w:color="auto" w:fill="FFC000"/>
            <w:vAlign w:val="center"/>
          </w:tcPr>
          <w:p w14:paraId="444FEFB2" w14:textId="77777777" w:rsidR="002F548B" w:rsidRPr="00A41EF0" w:rsidRDefault="00485CC0" w:rsidP="00BE48E1">
            <w:pPr>
              <w:spacing w:after="0" w:line="240" w:lineRule="auto"/>
              <w:ind w:left="0" w:right="-8"/>
              <w:jc w:val="center"/>
              <w:rPr>
                <w:rFonts w:cs="Arial"/>
                <w:bCs/>
                <w:color w:val="auto"/>
                <w:sz w:val="32"/>
                <w:szCs w:val="32"/>
              </w:rPr>
            </w:pPr>
            <w:r>
              <w:rPr>
                <w:rFonts w:cs="Arial"/>
                <w:noProof/>
                <w:color w:val="auto"/>
              </w:rPr>
              <mc:AlternateContent>
                <mc:Choice Requires="wps">
                  <w:drawing>
                    <wp:anchor distT="0" distB="0" distL="114300" distR="114300" simplePos="0" relativeHeight="251659264" behindDoc="0" locked="0" layoutInCell="1" allowOverlap="1" wp14:anchorId="1469065E" wp14:editId="1C260F87">
                      <wp:simplePos x="0" y="0"/>
                      <wp:positionH relativeFrom="column">
                        <wp:posOffset>-316230</wp:posOffset>
                      </wp:positionH>
                      <wp:positionV relativeFrom="paragraph">
                        <wp:posOffset>-30480</wp:posOffset>
                      </wp:positionV>
                      <wp:extent cx="861060" cy="339725"/>
                      <wp:effectExtent l="0" t="0" r="0" b="3175"/>
                      <wp:wrapNone/>
                      <wp:docPr id="20" name="Tekstni okvir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B15965" w14:textId="77777777" w:rsidR="00272B62" w:rsidRPr="00D9525A" w:rsidRDefault="00272B62" w:rsidP="002F548B">
                                  <w:pPr>
                                    <w:ind w:left="0"/>
                                    <w:rPr>
                                      <w:rFonts w:cs="Arial"/>
                                      <w:b/>
                                    </w:rPr>
                                  </w:pPr>
                                  <w:r w:rsidRPr="00D9525A">
                                    <w:rPr>
                                      <w:rFonts w:cs="Arial"/>
                                      <w:b/>
                                    </w:rPr>
                                    <w:t>potres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9065E" id="_x0000_t202" coordsize="21600,21600" o:spt="202" path="m,l,21600r21600,l21600,xe">
                      <v:stroke joinstyle="miter"/>
                      <v:path gradientshapeok="t" o:connecttype="rect"/>
                    </v:shapetype>
                    <v:shape id="Tekstni okvir 20" o:spid="_x0000_s1026" type="#_x0000_t202" style="position:absolute;left:0;text-align:left;margin-left:-24.9pt;margin-top:-2.4pt;width:67.8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" filled="f" stroked="f" strokeweight=".5pt">
                      <v:path arrowok="t"/>
                      <v:textbox>
                        <w:txbxContent>
                          <w:p w14:paraId="6BB15965" w14:textId="77777777" w:rsidR="00272B62" w:rsidRPr="00D9525A" w:rsidRDefault="00272B62" w:rsidP="002F548B">
                            <w:pPr>
                              <w:ind w:left="0"/>
                              <w:rPr>
                                <w:rFonts w:cs="Arial"/>
                                <w:b/>
                              </w:rPr>
                            </w:pPr>
                            <w:r w:rsidRPr="00D9525A">
                              <w:rPr>
                                <w:rFonts w:cs="Arial"/>
                                <w:b/>
                              </w:rPr>
                              <w:t>potres</w:t>
                            </w:r>
                          </w:p>
                        </w:txbxContent>
                      </v:textbox>
                    </v:shape>
                  </w:pict>
                </mc:Fallback>
              </mc:AlternateContent>
            </w:r>
          </w:p>
        </w:tc>
        <w:tc>
          <w:tcPr>
            <w:tcW w:w="1336" w:type="dxa"/>
            <w:tcBorders>
              <w:top w:val="single" w:sz="4" w:space="0" w:color="auto"/>
              <w:left w:val="single" w:sz="4" w:space="0" w:color="auto"/>
              <w:bottom w:val="single" w:sz="4" w:space="0" w:color="auto"/>
              <w:right w:val="single" w:sz="4" w:space="0" w:color="auto"/>
            </w:tcBorders>
            <w:shd w:val="clear" w:color="auto" w:fill="FF0000"/>
            <w:vAlign w:val="center"/>
          </w:tcPr>
          <w:p w14:paraId="49AB5382" w14:textId="77777777" w:rsidR="002F548B" w:rsidRPr="006B06B8" w:rsidRDefault="006B06B8" w:rsidP="006B06B8">
            <w:pPr>
              <w:spacing w:after="0" w:line="240" w:lineRule="auto"/>
              <w:ind w:left="0" w:right="-8"/>
              <w:jc w:val="center"/>
              <w:rPr>
                <w:rFonts w:cs="Arial"/>
                <w:bCs/>
                <w:color w:val="auto"/>
                <w:sz w:val="44"/>
                <w:szCs w:val="44"/>
              </w:rPr>
            </w:pPr>
            <w:r>
              <w:rPr>
                <w:rFonts w:cs="Arial"/>
                <w:noProof/>
                <w:color w:val="auto"/>
              </w:rPr>
              <mc:AlternateContent>
                <mc:Choice Requires="wps">
                  <w:drawing>
                    <wp:anchor distT="0" distB="0" distL="114300" distR="114300" simplePos="0" relativeHeight="251669504" behindDoc="0" locked="0" layoutInCell="1" allowOverlap="1" wp14:anchorId="7B2E7D8A" wp14:editId="41930C9F">
                      <wp:simplePos x="0" y="0"/>
                      <wp:positionH relativeFrom="column">
                        <wp:posOffset>438785</wp:posOffset>
                      </wp:positionH>
                      <wp:positionV relativeFrom="paragraph">
                        <wp:posOffset>0</wp:posOffset>
                      </wp:positionV>
                      <wp:extent cx="746760" cy="315595"/>
                      <wp:effectExtent l="0"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315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E738A" w14:textId="77777777" w:rsidR="00272B62" w:rsidRPr="00D9525A" w:rsidRDefault="00272B62" w:rsidP="006B06B8">
                                  <w:pPr>
                                    <w:spacing w:after="0"/>
                                    <w:ind w:left="0"/>
                                    <w:rPr>
                                      <w:rFonts w:cs="Arial"/>
                                      <w:b/>
                                    </w:rPr>
                                  </w:pPr>
                                  <w:r>
                                    <w:rPr>
                                      <w:rFonts w:cs="Arial"/>
                                      <w:b/>
                                    </w:rPr>
                                    <w:t>klizišta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E7D8A" id="Tekstni okvir 2" o:spid="_x0000_s1027" type="#_x0000_t202" style="position:absolute;left:0;text-align:left;margin-left:34.55pt;margin-top:0;width:58.8pt;height:2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" filled="f" stroked="f" strokeweight=".5pt">
                      <v:path arrowok="t"/>
                      <v:textbox>
                        <w:txbxContent>
                          <w:p w14:paraId="00BE738A" w14:textId="77777777" w:rsidR="00272B62" w:rsidRPr="00D9525A" w:rsidRDefault="00272B62" w:rsidP="006B06B8">
                            <w:pPr>
                              <w:spacing w:after="0"/>
                              <w:ind w:left="0"/>
                              <w:rPr>
                                <w:rFonts w:cs="Arial"/>
                                <w:b/>
                              </w:rPr>
                            </w:pPr>
                            <w:r>
                              <w:rPr>
                                <w:rFonts w:cs="Arial"/>
                                <w:b/>
                              </w:rPr>
                              <w:t>klizišta</w:t>
                            </w:r>
                          </w:p>
                        </w:txbxContent>
                      </v:textbox>
                    </v:shape>
                  </w:pict>
                </mc:Fallback>
              </mc:AlternateContent>
            </w:r>
            <w:r w:rsidRPr="00A41EF0">
              <w:rPr>
                <w:rFonts w:cs="Arial"/>
                <w:bCs/>
                <w:color w:val="auto"/>
                <w:sz w:val="44"/>
                <w:szCs w:val="44"/>
              </w:rPr>
              <w:sym w:font="Wingdings 2" w:char="F098"/>
            </w:r>
          </w:p>
        </w:tc>
        <w:tc>
          <w:tcPr>
            <w:tcW w:w="1336" w:type="dxa"/>
            <w:tcBorders>
              <w:top w:val="single" w:sz="4" w:space="0" w:color="auto"/>
              <w:left w:val="single" w:sz="4" w:space="0" w:color="auto"/>
              <w:bottom w:val="single" w:sz="4" w:space="0" w:color="auto"/>
              <w:right w:val="single" w:sz="4" w:space="0" w:color="auto"/>
            </w:tcBorders>
            <w:shd w:val="clear" w:color="auto" w:fill="FF0000"/>
            <w:vAlign w:val="center"/>
          </w:tcPr>
          <w:p w14:paraId="4CAF85E1" w14:textId="77777777" w:rsidR="002F548B" w:rsidRPr="00A41EF0" w:rsidRDefault="006B06B8" w:rsidP="00BE48E1">
            <w:pPr>
              <w:spacing w:after="0" w:line="240" w:lineRule="auto"/>
              <w:ind w:left="0" w:right="-8"/>
              <w:jc w:val="center"/>
              <w:rPr>
                <w:rFonts w:cs="Arial"/>
                <w:bCs/>
                <w:color w:val="auto"/>
                <w:sz w:val="32"/>
                <w:szCs w:val="32"/>
              </w:rPr>
            </w:pPr>
            <w:r w:rsidRPr="00A41EF0">
              <w:rPr>
                <w:rFonts w:cs="Arial"/>
                <w:bCs/>
                <w:color w:val="auto"/>
                <w:sz w:val="44"/>
                <w:szCs w:val="44"/>
              </w:rPr>
              <w:sym w:font="Wingdings 2" w:char="F098"/>
            </w:r>
          </w:p>
        </w:tc>
        <w:tc>
          <w:tcPr>
            <w:tcW w:w="1337" w:type="dxa"/>
            <w:tcBorders>
              <w:top w:val="single" w:sz="4" w:space="0" w:color="auto"/>
              <w:left w:val="single" w:sz="4" w:space="0" w:color="auto"/>
              <w:bottom w:val="single" w:sz="4" w:space="0" w:color="auto"/>
              <w:right w:val="single" w:sz="4" w:space="0" w:color="auto"/>
            </w:tcBorders>
            <w:shd w:val="clear" w:color="auto" w:fill="FF0000"/>
            <w:vAlign w:val="center"/>
          </w:tcPr>
          <w:p w14:paraId="04AFF8E9" w14:textId="77777777" w:rsidR="002F548B" w:rsidRPr="00A41EF0" w:rsidRDefault="006B06B8" w:rsidP="00BE48E1">
            <w:pPr>
              <w:spacing w:after="0" w:line="240" w:lineRule="auto"/>
              <w:ind w:left="0" w:right="-8"/>
              <w:jc w:val="center"/>
              <w:rPr>
                <w:rFonts w:cs="Arial"/>
                <w:bCs/>
                <w:color w:val="auto"/>
                <w:sz w:val="32"/>
                <w:szCs w:val="32"/>
              </w:rPr>
            </w:pPr>
            <w:r>
              <w:rPr>
                <w:rFonts w:cs="Arial"/>
                <w:noProof/>
                <w:color w:val="auto"/>
              </w:rPr>
              <mc:AlternateContent>
                <mc:Choice Requires="wps">
                  <w:drawing>
                    <wp:anchor distT="0" distB="0" distL="114300" distR="114300" simplePos="0" relativeHeight="251662336" behindDoc="0" locked="0" layoutInCell="1" allowOverlap="1" wp14:anchorId="41580268" wp14:editId="68613708">
                      <wp:simplePos x="0" y="0"/>
                      <wp:positionH relativeFrom="column">
                        <wp:posOffset>-295910</wp:posOffset>
                      </wp:positionH>
                      <wp:positionV relativeFrom="paragraph">
                        <wp:posOffset>95250</wp:posOffset>
                      </wp:positionV>
                      <wp:extent cx="810260" cy="602615"/>
                      <wp:effectExtent l="0" t="0" r="0" b="6985"/>
                      <wp:wrapNone/>
                      <wp:docPr id="22" name="Tekstni okvir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602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E76ED" w14:textId="77777777" w:rsidR="00272B62" w:rsidRDefault="00272B62" w:rsidP="007F0F8D">
                                  <w:pPr>
                                    <w:spacing w:after="0" w:line="240" w:lineRule="auto"/>
                                    <w:ind w:left="0"/>
                                    <w:rPr>
                                      <w:rFonts w:cs="Arial"/>
                                      <w:b/>
                                    </w:rPr>
                                  </w:pPr>
                                  <w:r>
                                    <w:rPr>
                                      <w:rFonts w:cs="Arial"/>
                                      <w:b/>
                                    </w:rPr>
                                    <w:t xml:space="preserve">ekstrem. </w:t>
                                  </w:r>
                                </w:p>
                                <w:p w14:paraId="0B453D07" w14:textId="77777777" w:rsidR="00272B62" w:rsidRDefault="00272B62" w:rsidP="007F0F8D">
                                  <w:pPr>
                                    <w:spacing w:after="0" w:line="240" w:lineRule="auto"/>
                                    <w:ind w:left="0"/>
                                    <w:rPr>
                                      <w:rFonts w:cs="Arial"/>
                                      <w:b/>
                                    </w:rPr>
                                  </w:pPr>
                                  <w:r>
                                    <w:rPr>
                                      <w:rFonts w:cs="Arial"/>
                                      <w:b/>
                                    </w:rPr>
                                    <w:t>vremen.</w:t>
                                  </w:r>
                                </w:p>
                                <w:p w14:paraId="7A42E5F2" w14:textId="77777777" w:rsidR="00272B62" w:rsidRPr="00D9525A" w:rsidRDefault="00272B62" w:rsidP="007F0F8D">
                                  <w:pPr>
                                    <w:spacing w:after="0" w:line="240" w:lineRule="auto"/>
                                    <w:ind w:left="0"/>
                                    <w:rPr>
                                      <w:rFonts w:cs="Arial"/>
                                      <w:b/>
                                    </w:rPr>
                                  </w:pPr>
                                  <w:r>
                                    <w:rPr>
                                      <w:rFonts w:cs="Arial"/>
                                      <w:b/>
                                    </w:rPr>
                                    <w:t>pojave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80268" id="Tekstni okvir 22" o:spid="_x0000_s1028" type="#_x0000_t202" style="position:absolute;left:0;text-align:left;margin-left:-23.3pt;margin-top:7.5pt;width:63.8pt;height:4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" filled="f" stroked="f" strokeweight=".5pt">
                      <v:path arrowok="t"/>
                      <v:textbox>
                        <w:txbxContent>
                          <w:p w14:paraId="659E76ED" w14:textId="77777777" w:rsidR="00272B62" w:rsidRDefault="00272B62" w:rsidP="007F0F8D">
                            <w:pPr>
                              <w:spacing w:after="0" w:line="240" w:lineRule="auto"/>
                              <w:ind w:left="0"/>
                              <w:rPr>
                                <w:rFonts w:cs="Arial"/>
                                <w:b/>
                              </w:rPr>
                            </w:pPr>
                            <w:r>
                              <w:rPr>
                                <w:rFonts w:cs="Arial"/>
                                <w:b/>
                              </w:rPr>
                              <w:t xml:space="preserve">ekstrem. </w:t>
                            </w:r>
                          </w:p>
                          <w:p w14:paraId="0B453D07" w14:textId="77777777" w:rsidR="00272B62" w:rsidRDefault="00272B62" w:rsidP="007F0F8D">
                            <w:pPr>
                              <w:spacing w:after="0" w:line="240" w:lineRule="auto"/>
                              <w:ind w:left="0"/>
                              <w:rPr>
                                <w:rFonts w:cs="Arial"/>
                                <w:b/>
                              </w:rPr>
                            </w:pPr>
                            <w:proofErr w:type="spellStart"/>
                            <w:r>
                              <w:rPr>
                                <w:rFonts w:cs="Arial"/>
                                <w:b/>
                              </w:rPr>
                              <w:t>vremen</w:t>
                            </w:r>
                            <w:proofErr w:type="spellEnd"/>
                            <w:r>
                              <w:rPr>
                                <w:rFonts w:cs="Arial"/>
                                <w:b/>
                              </w:rPr>
                              <w:t>.</w:t>
                            </w:r>
                          </w:p>
                          <w:p w14:paraId="7A42E5F2" w14:textId="77777777" w:rsidR="00272B62" w:rsidRPr="00D9525A" w:rsidRDefault="00272B62" w:rsidP="007F0F8D">
                            <w:pPr>
                              <w:spacing w:after="0" w:line="240" w:lineRule="auto"/>
                              <w:ind w:left="0"/>
                              <w:rPr>
                                <w:rFonts w:cs="Arial"/>
                                <w:b/>
                              </w:rPr>
                            </w:pPr>
                            <w:r>
                              <w:rPr>
                                <w:rFonts w:cs="Arial"/>
                                <w:b/>
                              </w:rPr>
                              <w:t>pojave</w:t>
                            </w:r>
                          </w:p>
                        </w:txbxContent>
                      </v:textbox>
                    </v:shape>
                  </w:pict>
                </mc:Fallback>
              </mc:AlternateContent>
            </w:r>
          </w:p>
        </w:tc>
      </w:tr>
      <w:tr w:rsidR="00364401" w:rsidRPr="00A41EF0" w14:paraId="4220ECF9" w14:textId="77777777" w:rsidTr="00364401">
        <w:trPr>
          <w:trHeight w:val="1337"/>
          <w:jc w:val="center"/>
        </w:trPr>
        <w:tc>
          <w:tcPr>
            <w:tcW w:w="559" w:type="dxa"/>
            <w:vMerge/>
            <w:shd w:val="clear" w:color="auto" w:fill="FFFFFF" w:themeFill="background1"/>
          </w:tcPr>
          <w:p w14:paraId="2C97FA7F" w14:textId="77777777" w:rsidR="00364401" w:rsidRPr="00A41EF0" w:rsidRDefault="00364401" w:rsidP="00364401">
            <w:pPr>
              <w:spacing w:after="0" w:line="240" w:lineRule="auto"/>
              <w:ind w:left="0" w:right="-8"/>
              <w:jc w:val="center"/>
              <w:rPr>
                <w:rFonts w:cs="Arial"/>
                <w:bCs/>
                <w:color w:val="auto"/>
              </w:rPr>
            </w:pPr>
          </w:p>
        </w:tc>
        <w:tc>
          <w:tcPr>
            <w:tcW w:w="506" w:type="dxa"/>
            <w:tcBorders>
              <w:right w:val="single" w:sz="4" w:space="0" w:color="auto"/>
            </w:tcBorders>
            <w:shd w:val="clear" w:color="auto" w:fill="FFFFFF" w:themeFill="background1"/>
            <w:vAlign w:val="center"/>
          </w:tcPr>
          <w:p w14:paraId="5D71A4FD" w14:textId="77777777" w:rsidR="00364401" w:rsidRPr="00A41EF0" w:rsidRDefault="00364401" w:rsidP="00364401">
            <w:pPr>
              <w:spacing w:after="0" w:line="240" w:lineRule="auto"/>
              <w:ind w:left="0" w:right="-8"/>
              <w:jc w:val="center"/>
              <w:rPr>
                <w:rFonts w:cs="Arial"/>
                <w:b/>
                <w:bCs/>
                <w:color w:val="auto"/>
              </w:rPr>
            </w:pPr>
            <w:r w:rsidRPr="00A41EF0">
              <w:rPr>
                <w:rFonts w:cs="Arial"/>
                <w:b/>
                <w:bCs/>
                <w:color w:val="auto"/>
              </w:rPr>
              <w:t>4</w:t>
            </w:r>
          </w:p>
        </w:tc>
        <w:tc>
          <w:tcPr>
            <w:tcW w:w="1336" w:type="dxa"/>
            <w:tcBorders>
              <w:top w:val="single" w:sz="4" w:space="0" w:color="auto"/>
              <w:left w:val="single" w:sz="4" w:space="0" w:color="auto"/>
              <w:bottom w:val="single" w:sz="4" w:space="0" w:color="auto"/>
              <w:right w:val="single" w:sz="4" w:space="0" w:color="auto"/>
            </w:tcBorders>
            <w:shd w:val="clear" w:color="auto" w:fill="FFFF00"/>
            <w:vAlign w:val="center"/>
          </w:tcPr>
          <w:p w14:paraId="6BD3695B" w14:textId="77777777" w:rsidR="00364401" w:rsidRPr="00A41EF0" w:rsidRDefault="00364401" w:rsidP="00364401">
            <w:pPr>
              <w:spacing w:after="0" w:line="240" w:lineRule="auto"/>
              <w:ind w:left="0" w:right="-8"/>
              <w:jc w:val="center"/>
              <w:rPr>
                <w:rFonts w:cs="Arial"/>
                <w:bCs/>
                <w:color w:val="auto"/>
                <w:sz w:val="32"/>
                <w:szCs w:val="32"/>
              </w:rPr>
            </w:pPr>
          </w:p>
        </w:tc>
        <w:tc>
          <w:tcPr>
            <w:tcW w:w="1336" w:type="dxa"/>
            <w:tcBorders>
              <w:top w:val="single" w:sz="4" w:space="0" w:color="auto"/>
              <w:left w:val="single" w:sz="4" w:space="0" w:color="auto"/>
              <w:bottom w:val="single" w:sz="4" w:space="0" w:color="auto"/>
              <w:right w:val="single" w:sz="4" w:space="0" w:color="auto"/>
            </w:tcBorders>
            <w:shd w:val="clear" w:color="auto" w:fill="FFC000"/>
            <w:vAlign w:val="center"/>
          </w:tcPr>
          <w:p w14:paraId="287DB408" w14:textId="77777777" w:rsidR="00364401" w:rsidRPr="00A41EF0" w:rsidRDefault="0084682A" w:rsidP="00364401">
            <w:pPr>
              <w:spacing w:after="0" w:line="240" w:lineRule="auto"/>
              <w:ind w:left="0" w:right="-8"/>
              <w:jc w:val="center"/>
              <w:rPr>
                <w:rFonts w:cs="Arial"/>
                <w:bCs/>
                <w:color w:val="auto"/>
                <w:sz w:val="32"/>
                <w:szCs w:val="32"/>
              </w:rPr>
            </w:pPr>
            <w:r w:rsidRPr="00A41EF0">
              <w:rPr>
                <w:rFonts w:cs="Arial"/>
                <w:bCs/>
                <w:color w:val="auto"/>
                <w:sz w:val="44"/>
                <w:szCs w:val="44"/>
              </w:rPr>
              <w:sym w:font="Wingdings 2" w:char="F098"/>
            </w:r>
            <w:r w:rsidR="00364401" w:rsidRPr="00A41EF0">
              <w:rPr>
                <w:rFonts w:cs="Arial"/>
                <w:bCs/>
                <w:color w:val="auto"/>
                <w:sz w:val="44"/>
                <w:szCs w:val="44"/>
              </w:rPr>
              <w:t xml:space="preserve"> </w:t>
            </w:r>
          </w:p>
        </w:tc>
        <w:tc>
          <w:tcPr>
            <w:tcW w:w="1336" w:type="dxa"/>
            <w:tcBorders>
              <w:top w:val="single" w:sz="4" w:space="0" w:color="auto"/>
              <w:left w:val="single" w:sz="4" w:space="0" w:color="auto"/>
              <w:bottom w:val="single" w:sz="4" w:space="0" w:color="auto"/>
              <w:right w:val="single" w:sz="4" w:space="0" w:color="auto"/>
            </w:tcBorders>
            <w:shd w:val="clear" w:color="auto" w:fill="FF0000"/>
            <w:vAlign w:val="center"/>
          </w:tcPr>
          <w:p w14:paraId="79706700" w14:textId="77777777" w:rsidR="00364401" w:rsidRPr="00A41EF0" w:rsidRDefault="00485CC0" w:rsidP="00364401">
            <w:pPr>
              <w:spacing w:after="0" w:line="240" w:lineRule="auto"/>
              <w:ind w:left="0" w:right="-8"/>
              <w:jc w:val="center"/>
              <w:rPr>
                <w:rFonts w:cs="Arial"/>
                <w:bCs/>
                <w:color w:val="auto"/>
                <w:sz w:val="32"/>
                <w:szCs w:val="32"/>
              </w:rPr>
            </w:pPr>
            <w:r>
              <w:rPr>
                <w:rFonts w:cs="Arial"/>
                <w:noProof/>
                <w:color w:val="auto"/>
              </w:rPr>
              <mc:AlternateContent>
                <mc:Choice Requires="wps">
                  <w:drawing>
                    <wp:anchor distT="0" distB="0" distL="114300" distR="114300" simplePos="0" relativeHeight="251667456" behindDoc="0" locked="0" layoutInCell="1" allowOverlap="1" wp14:anchorId="74891348" wp14:editId="49B5A824">
                      <wp:simplePos x="0" y="0"/>
                      <wp:positionH relativeFrom="column">
                        <wp:posOffset>-387350</wp:posOffset>
                      </wp:positionH>
                      <wp:positionV relativeFrom="paragraph">
                        <wp:posOffset>13335</wp:posOffset>
                      </wp:positionV>
                      <wp:extent cx="1045845" cy="477520"/>
                      <wp:effectExtent l="0" t="0" r="0" b="0"/>
                      <wp:wrapNone/>
                      <wp:docPr id="16" name="Tekstni okvir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845" cy="477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A3D5C" w14:textId="77777777" w:rsidR="00272B62" w:rsidRDefault="00272B62" w:rsidP="007F0F8D">
                                  <w:pPr>
                                    <w:spacing w:after="0"/>
                                    <w:ind w:left="0"/>
                                    <w:rPr>
                                      <w:rFonts w:cs="Arial"/>
                                      <w:b/>
                                    </w:rPr>
                                  </w:pPr>
                                  <w:r>
                                    <w:rPr>
                                      <w:rFonts w:cs="Arial"/>
                                      <w:b/>
                                    </w:rPr>
                                    <w:t>industrijske</w:t>
                                  </w:r>
                                </w:p>
                                <w:p w14:paraId="4370B855" w14:textId="77777777" w:rsidR="00272B62" w:rsidRPr="00D9525A" w:rsidRDefault="00272B62" w:rsidP="007F0F8D">
                                  <w:pPr>
                                    <w:spacing w:after="0"/>
                                    <w:ind w:left="0"/>
                                    <w:rPr>
                                      <w:rFonts w:cs="Arial"/>
                                      <w:b/>
                                    </w:rPr>
                                  </w:pPr>
                                  <w:r>
                                    <w:rPr>
                                      <w:rFonts w:cs="Arial"/>
                                      <w:b/>
                                    </w:rPr>
                                    <w:t>nesreće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91348" id="Tekstni okvir 16" o:spid="_x0000_s1029" type="#_x0000_t202" style="position:absolute;left:0;text-align:left;margin-left:-30.5pt;margin-top:1.05pt;width:82.35pt;height:3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" filled="f" stroked="f" strokeweight=".5pt">
                      <v:path arrowok="t"/>
                      <v:textbox>
                        <w:txbxContent>
                          <w:p w14:paraId="04DA3D5C" w14:textId="77777777" w:rsidR="00272B62" w:rsidRDefault="00272B62" w:rsidP="007F0F8D">
                            <w:pPr>
                              <w:spacing w:after="0"/>
                              <w:ind w:left="0"/>
                              <w:rPr>
                                <w:rFonts w:cs="Arial"/>
                                <w:b/>
                              </w:rPr>
                            </w:pPr>
                            <w:r>
                              <w:rPr>
                                <w:rFonts w:cs="Arial"/>
                                <w:b/>
                              </w:rPr>
                              <w:t>industrijske</w:t>
                            </w:r>
                          </w:p>
                          <w:p w14:paraId="4370B855" w14:textId="77777777" w:rsidR="00272B62" w:rsidRPr="00D9525A" w:rsidRDefault="00272B62" w:rsidP="007F0F8D">
                            <w:pPr>
                              <w:spacing w:after="0"/>
                              <w:ind w:left="0"/>
                              <w:rPr>
                                <w:rFonts w:cs="Arial"/>
                                <w:b/>
                              </w:rPr>
                            </w:pPr>
                            <w:r>
                              <w:rPr>
                                <w:rFonts w:cs="Arial"/>
                                <w:b/>
                              </w:rPr>
                              <w:t>nesreće</w:t>
                            </w:r>
                          </w:p>
                        </w:txbxContent>
                      </v:textbox>
                    </v:shape>
                  </w:pict>
                </mc:Fallback>
              </mc:AlternateContent>
            </w:r>
          </w:p>
        </w:tc>
        <w:tc>
          <w:tcPr>
            <w:tcW w:w="1336" w:type="dxa"/>
            <w:tcBorders>
              <w:top w:val="single" w:sz="4" w:space="0" w:color="auto"/>
              <w:left w:val="single" w:sz="4" w:space="0" w:color="auto"/>
              <w:bottom w:val="single" w:sz="4" w:space="0" w:color="auto"/>
              <w:right w:val="single" w:sz="4" w:space="0" w:color="auto"/>
            </w:tcBorders>
            <w:shd w:val="clear" w:color="auto" w:fill="FF0000"/>
            <w:vAlign w:val="center"/>
          </w:tcPr>
          <w:p w14:paraId="682C71DE" w14:textId="77777777" w:rsidR="00364401" w:rsidRPr="00A41EF0" w:rsidRDefault="00364401" w:rsidP="006B06B8">
            <w:pPr>
              <w:spacing w:after="0" w:line="240" w:lineRule="auto"/>
              <w:ind w:left="0" w:right="-8"/>
              <w:jc w:val="center"/>
              <w:rPr>
                <w:rFonts w:cs="Arial"/>
                <w:bCs/>
                <w:color w:val="auto"/>
                <w:sz w:val="44"/>
                <w:szCs w:val="44"/>
              </w:rPr>
            </w:pPr>
          </w:p>
        </w:tc>
        <w:tc>
          <w:tcPr>
            <w:tcW w:w="1337" w:type="dxa"/>
            <w:tcBorders>
              <w:top w:val="single" w:sz="4" w:space="0" w:color="auto"/>
              <w:left w:val="single" w:sz="4" w:space="0" w:color="auto"/>
              <w:bottom w:val="single" w:sz="4" w:space="0" w:color="auto"/>
              <w:right w:val="single" w:sz="4" w:space="0" w:color="auto"/>
            </w:tcBorders>
            <w:shd w:val="clear" w:color="auto" w:fill="FF0000"/>
            <w:vAlign w:val="center"/>
          </w:tcPr>
          <w:p w14:paraId="0C19500E" w14:textId="77777777" w:rsidR="00364401" w:rsidRPr="00A41EF0" w:rsidRDefault="00364401" w:rsidP="00364401">
            <w:pPr>
              <w:spacing w:after="0" w:line="240" w:lineRule="auto"/>
              <w:ind w:left="0" w:right="-8"/>
              <w:jc w:val="center"/>
              <w:rPr>
                <w:rFonts w:cs="Arial"/>
                <w:bCs/>
                <w:color w:val="auto"/>
                <w:sz w:val="32"/>
                <w:szCs w:val="32"/>
              </w:rPr>
            </w:pPr>
          </w:p>
        </w:tc>
      </w:tr>
      <w:tr w:rsidR="00364401" w:rsidRPr="00A41EF0" w14:paraId="345790CA" w14:textId="77777777" w:rsidTr="00364401">
        <w:trPr>
          <w:trHeight w:val="1337"/>
          <w:jc w:val="center"/>
        </w:trPr>
        <w:tc>
          <w:tcPr>
            <w:tcW w:w="559" w:type="dxa"/>
            <w:vMerge/>
            <w:shd w:val="clear" w:color="auto" w:fill="FFFFFF" w:themeFill="background1"/>
          </w:tcPr>
          <w:p w14:paraId="042FD5AA" w14:textId="77777777" w:rsidR="00364401" w:rsidRPr="00A41EF0" w:rsidRDefault="00364401" w:rsidP="00364401">
            <w:pPr>
              <w:spacing w:after="0" w:line="240" w:lineRule="auto"/>
              <w:ind w:left="0" w:right="-8"/>
              <w:jc w:val="center"/>
              <w:rPr>
                <w:rFonts w:cs="Arial"/>
                <w:bCs/>
                <w:color w:val="auto"/>
              </w:rPr>
            </w:pPr>
          </w:p>
        </w:tc>
        <w:tc>
          <w:tcPr>
            <w:tcW w:w="506" w:type="dxa"/>
            <w:tcBorders>
              <w:right w:val="single" w:sz="4" w:space="0" w:color="auto"/>
            </w:tcBorders>
            <w:shd w:val="clear" w:color="auto" w:fill="FFFFFF" w:themeFill="background1"/>
            <w:vAlign w:val="center"/>
          </w:tcPr>
          <w:p w14:paraId="3A249FFE" w14:textId="77777777" w:rsidR="00364401" w:rsidRPr="00A41EF0" w:rsidRDefault="00364401" w:rsidP="00364401">
            <w:pPr>
              <w:spacing w:after="0" w:line="240" w:lineRule="auto"/>
              <w:ind w:left="0" w:right="-8"/>
              <w:jc w:val="center"/>
              <w:rPr>
                <w:rFonts w:cs="Arial"/>
                <w:b/>
                <w:bCs/>
                <w:color w:val="auto"/>
              </w:rPr>
            </w:pPr>
            <w:r w:rsidRPr="00A41EF0">
              <w:rPr>
                <w:rFonts w:cs="Arial"/>
                <w:b/>
                <w:bCs/>
                <w:color w:val="auto"/>
              </w:rPr>
              <w:t>3</w:t>
            </w:r>
          </w:p>
        </w:tc>
        <w:tc>
          <w:tcPr>
            <w:tcW w:w="1336" w:type="dxa"/>
            <w:tcBorders>
              <w:top w:val="single" w:sz="4" w:space="0" w:color="auto"/>
              <w:left w:val="single" w:sz="4" w:space="0" w:color="auto"/>
              <w:bottom w:val="single" w:sz="4" w:space="0" w:color="auto"/>
              <w:right w:val="single" w:sz="4" w:space="0" w:color="auto"/>
            </w:tcBorders>
            <w:shd w:val="clear" w:color="auto" w:fill="FFFF00"/>
            <w:vAlign w:val="center"/>
          </w:tcPr>
          <w:p w14:paraId="2A1AA6D2" w14:textId="77777777" w:rsidR="00364401" w:rsidRPr="00A41EF0" w:rsidRDefault="00364401" w:rsidP="00364401">
            <w:pPr>
              <w:spacing w:after="0" w:line="240" w:lineRule="auto"/>
              <w:ind w:left="0" w:right="-8"/>
              <w:jc w:val="center"/>
              <w:rPr>
                <w:rFonts w:cs="Arial"/>
                <w:bCs/>
                <w:color w:val="auto"/>
                <w:sz w:val="32"/>
                <w:szCs w:val="32"/>
              </w:rPr>
            </w:pPr>
          </w:p>
        </w:tc>
        <w:tc>
          <w:tcPr>
            <w:tcW w:w="1336" w:type="dxa"/>
            <w:tcBorders>
              <w:top w:val="single" w:sz="4" w:space="0" w:color="auto"/>
              <w:left w:val="single" w:sz="4" w:space="0" w:color="auto"/>
              <w:bottom w:val="single" w:sz="4" w:space="0" w:color="auto"/>
              <w:right w:val="single" w:sz="4" w:space="0" w:color="auto"/>
            </w:tcBorders>
            <w:shd w:val="clear" w:color="auto" w:fill="FFC000"/>
            <w:vAlign w:val="center"/>
          </w:tcPr>
          <w:p w14:paraId="5B7E8E12" w14:textId="77777777" w:rsidR="00364401" w:rsidRPr="00A41EF0" w:rsidRDefault="00364401" w:rsidP="00364401">
            <w:pPr>
              <w:spacing w:after="0" w:line="240" w:lineRule="auto"/>
              <w:ind w:left="0" w:right="-8"/>
              <w:jc w:val="center"/>
              <w:rPr>
                <w:rFonts w:cs="Arial"/>
                <w:bCs/>
                <w:color w:val="auto"/>
                <w:sz w:val="44"/>
                <w:szCs w:val="44"/>
              </w:rPr>
            </w:pPr>
            <w:r w:rsidRPr="00A41EF0">
              <w:rPr>
                <w:rFonts w:cs="Arial"/>
                <w:bCs/>
                <w:color w:val="auto"/>
                <w:sz w:val="44"/>
                <w:szCs w:val="44"/>
              </w:rPr>
              <w:sym w:font="Wingdings 2" w:char="F098"/>
            </w:r>
          </w:p>
        </w:tc>
        <w:tc>
          <w:tcPr>
            <w:tcW w:w="1336" w:type="dxa"/>
            <w:tcBorders>
              <w:top w:val="single" w:sz="4" w:space="0" w:color="auto"/>
              <w:left w:val="single" w:sz="4" w:space="0" w:color="auto"/>
              <w:bottom w:val="single" w:sz="4" w:space="0" w:color="auto"/>
              <w:right w:val="single" w:sz="4" w:space="0" w:color="auto"/>
            </w:tcBorders>
            <w:shd w:val="clear" w:color="auto" w:fill="FFC000"/>
            <w:vAlign w:val="center"/>
          </w:tcPr>
          <w:p w14:paraId="211D22D4" w14:textId="77777777" w:rsidR="00364401" w:rsidRPr="00A41EF0" w:rsidRDefault="00485CC0" w:rsidP="00364401">
            <w:pPr>
              <w:spacing w:after="0" w:line="240" w:lineRule="auto"/>
              <w:ind w:left="0" w:right="-8"/>
              <w:jc w:val="center"/>
              <w:rPr>
                <w:rFonts w:cs="Arial"/>
                <w:bCs/>
                <w:color w:val="auto"/>
                <w:sz w:val="32"/>
                <w:szCs w:val="32"/>
              </w:rPr>
            </w:pPr>
            <w:r>
              <w:rPr>
                <w:rFonts w:cs="Arial"/>
                <w:noProof/>
                <w:color w:val="auto"/>
              </w:rPr>
              <mc:AlternateContent>
                <mc:Choice Requires="wps">
                  <w:drawing>
                    <wp:anchor distT="0" distB="0" distL="114300" distR="114300" simplePos="0" relativeHeight="251666432" behindDoc="0" locked="0" layoutInCell="1" allowOverlap="1" wp14:anchorId="59005800" wp14:editId="7D3CD98E">
                      <wp:simplePos x="0" y="0"/>
                      <wp:positionH relativeFrom="column">
                        <wp:posOffset>-353060</wp:posOffset>
                      </wp:positionH>
                      <wp:positionV relativeFrom="paragraph">
                        <wp:posOffset>153035</wp:posOffset>
                      </wp:positionV>
                      <wp:extent cx="955675" cy="457200"/>
                      <wp:effectExtent l="0" t="0" r="0" b="0"/>
                      <wp:wrapNone/>
                      <wp:docPr id="23" name="Tekstni okvir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56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55D90" w14:textId="77777777" w:rsidR="00272B62" w:rsidRDefault="00272B62" w:rsidP="007F0F8D">
                                  <w:pPr>
                                    <w:spacing w:after="0" w:line="240" w:lineRule="auto"/>
                                    <w:ind w:left="0"/>
                                    <w:rPr>
                                      <w:rFonts w:cs="Arial"/>
                                      <w:b/>
                                    </w:rPr>
                                  </w:pPr>
                                  <w:r>
                                    <w:rPr>
                                      <w:rFonts w:cs="Arial"/>
                                      <w:b/>
                                    </w:rPr>
                                    <w:t xml:space="preserve">epidemije i </w:t>
                                  </w:r>
                                </w:p>
                                <w:p w14:paraId="58E33AF9" w14:textId="77777777" w:rsidR="00272B62" w:rsidRPr="00D9525A" w:rsidRDefault="00272B62" w:rsidP="007F0F8D">
                                  <w:pPr>
                                    <w:spacing w:after="0" w:line="240" w:lineRule="auto"/>
                                    <w:ind w:left="0"/>
                                    <w:rPr>
                                      <w:rFonts w:cs="Arial"/>
                                      <w:b/>
                                    </w:rPr>
                                  </w:pPr>
                                  <w:r>
                                    <w:rPr>
                                      <w:rFonts w:cs="Arial"/>
                                      <w:b/>
                                    </w:rPr>
                                    <w:t>pandemije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05800" id="Tekstni okvir 23" o:spid="_x0000_s1030" type="#_x0000_t202" style="position:absolute;left:0;text-align:left;margin-left:-27.8pt;margin-top:12.05pt;width:75.2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" filled="f" stroked="f" strokeweight=".5pt">
                      <v:path arrowok="t"/>
                      <v:textbox>
                        <w:txbxContent>
                          <w:p w14:paraId="30055D90" w14:textId="77777777" w:rsidR="00272B62" w:rsidRDefault="00272B62" w:rsidP="007F0F8D">
                            <w:pPr>
                              <w:spacing w:after="0" w:line="240" w:lineRule="auto"/>
                              <w:ind w:left="0"/>
                              <w:rPr>
                                <w:rFonts w:cs="Arial"/>
                                <w:b/>
                              </w:rPr>
                            </w:pPr>
                            <w:r>
                              <w:rPr>
                                <w:rFonts w:cs="Arial"/>
                                <w:b/>
                              </w:rPr>
                              <w:t xml:space="preserve">epidemije i </w:t>
                            </w:r>
                          </w:p>
                          <w:p w14:paraId="58E33AF9" w14:textId="77777777" w:rsidR="00272B62" w:rsidRPr="00D9525A" w:rsidRDefault="00272B62" w:rsidP="007F0F8D">
                            <w:pPr>
                              <w:spacing w:after="0" w:line="240" w:lineRule="auto"/>
                              <w:ind w:left="0"/>
                              <w:rPr>
                                <w:rFonts w:cs="Arial"/>
                                <w:b/>
                              </w:rPr>
                            </w:pPr>
                            <w:proofErr w:type="spellStart"/>
                            <w:r>
                              <w:rPr>
                                <w:rFonts w:cs="Arial"/>
                                <w:b/>
                              </w:rPr>
                              <w:t>pandemije</w:t>
                            </w:r>
                            <w:proofErr w:type="spellEnd"/>
                          </w:p>
                        </w:txbxContent>
                      </v:textbox>
                    </v:shape>
                  </w:pict>
                </mc:Fallback>
              </mc:AlternateContent>
            </w:r>
          </w:p>
        </w:tc>
        <w:tc>
          <w:tcPr>
            <w:tcW w:w="1336" w:type="dxa"/>
            <w:tcBorders>
              <w:top w:val="single" w:sz="4" w:space="0" w:color="auto"/>
              <w:left w:val="single" w:sz="4" w:space="0" w:color="auto"/>
              <w:bottom w:val="single" w:sz="4" w:space="0" w:color="auto"/>
              <w:right w:val="single" w:sz="4" w:space="0" w:color="auto"/>
            </w:tcBorders>
            <w:shd w:val="clear" w:color="auto" w:fill="FFC000"/>
            <w:vAlign w:val="center"/>
          </w:tcPr>
          <w:p w14:paraId="75CDF422" w14:textId="77777777" w:rsidR="00364401" w:rsidRPr="00A41EF0" w:rsidRDefault="00364401" w:rsidP="00364401">
            <w:pPr>
              <w:spacing w:after="0" w:line="240" w:lineRule="auto"/>
              <w:ind w:left="0" w:right="-8"/>
              <w:jc w:val="center"/>
              <w:rPr>
                <w:rFonts w:cs="Arial"/>
                <w:bCs/>
                <w:color w:val="auto"/>
                <w:sz w:val="32"/>
                <w:szCs w:val="32"/>
              </w:rPr>
            </w:pPr>
          </w:p>
        </w:tc>
        <w:tc>
          <w:tcPr>
            <w:tcW w:w="1337" w:type="dxa"/>
            <w:tcBorders>
              <w:top w:val="single" w:sz="4" w:space="0" w:color="auto"/>
              <w:left w:val="single" w:sz="4" w:space="0" w:color="auto"/>
              <w:bottom w:val="single" w:sz="4" w:space="0" w:color="auto"/>
              <w:right w:val="single" w:sz="4" w:space="0" w:color="auto"/>
            </w:tcBorders>
            <w:shd w:val="clear" w:color="auto" w:fill="FFC000"/>
            <w:vAlign w:val="center"/>
          </w:tcPr>
          <w:p w14:paraId="791BA360" w14:textId="77777777" w:rsidR="00364401" w:rsidRPr="00A41EF0" w:rsidRDefault="00364401" w:rsidP="00364401">
            <w:pPr>
              <w:spacing w:after="0" w:line="240" w:lineRule="auto"/>
              <w:ind w:left="0" w:right="-8"/>
              <w:jc w:val="center"/>
              <w:rPr>
                <w:rFonts w:cs="Arial"/>
                <w:bCs/>
                <w:color w:val="auto"/>
                <w:sz w:val="32"/>
                <w:szCs w:val="32"/>
              </w:rPr>
            </w:pPr>
          </w:p>
        </w:tc>
      </w:tr>
      <w:tr w:rsidR="00364401" w:rsidRPr="00A41EF0" w14:paraId="3E27E8FF" w14:textId="77777777" w:rsidTr="00364401">
        <w:trPr>
          <w:trHeight w:val="1337"/>
          <w:jc w:val="center"/>
        </w:trPr>
        <w:tc>
          <w:tcPr>
            <w:tcW w:w="559" w:type="dxa"/>
            <w:vMerge/>
            <w:shd w:val="clear" w:color="auto" w:fill="FFFFFF" w:themeFill="background1"/>
          </w:tcPr>
          <w:p w14:paraId="1E5A530D" w14:textId="77777777" w:rsidR="00364401" w:rsidRPr="00A41EF0" w:rsidRDefault="00364401" w:rsidP="00364401">
            <w:pPr>
              <w:spacing w:after="0" w:line="240" w:lineRule="auto"/>
              <w:ind w:left="0" w:right="-8"/>
              <w:jc w:val="center"/>
              <w:rPr>
                <w:rFonts w:cs="Arial"/>
                <w:bCs/>
                <w:color w:val="auto"/>
              </w:rPr>
            </w:pPr>
          </w:p>
        </w:tc>
        <w:tc>
          <w:tcPr>
            <w:tcW w:w="506" w:type="dxa"/>
            <w:tcBorders>
              <w:right w:val="single" w:sz="4" w:space="0" w:color="auto"/>
            </w:tcBorders>
            <w:shd w:val="clear" w:color="auto" w:fill="FFFFFF" w:themeFill="background1"/>
            <w:vAlign w:val="center"/>
          </w:tcPr>
          <w:p w14:paraId="0A30E002" w14:textId="77777777" w:rsidR="00364401" w:rsidRPr="00A41EF0" w:rsidRDefault="00364401" w:rsidP="00364401">
            <w:pPr>
              <w:spacing w:after="0" w:line="240" w:lineRule="auto"/>
              <w:ind w:left="0" w:right="-8"/>
              <w:jc w:val="center"/>
              <w:rPr>
                <w:rFonts w:cs="Arial"/>
                <w:b/>
                <w:bCs/>
                <w:color w:val="auto"/>
              </w:rPr>
            </w:pPr>
            <w:r w:rsidRPr="00A41EF0">
              <w:rPr>
                <w:rFonts w:cs="Arial"/>
                <w:b/>
                <w:bCs/>
                <w:color w:val="auto"/>
              </w:rPr>
              <w:t>2</w:t>
            </w:r>
          </w:p>
        </w:tc>
        <w:tc>
          <w:tcPr>
            <w:tcW w:w="1336" w:type="dxa"/>
            <w:tcBorders>
              <w:top w:val="single" w:sz="4" w:space="0" w:color="auto"/>
              <w:left w:val="single" w:sz="4" w:space="0" w:color="auto"/>
              <w:bottom w:val="single" w:sz="4" w:space="0" w:color="auto"/>
              <w:right w:val="single" w:sz="4" w:space="0" w:color="auto"/>
            </w:tcBorders>
            <w:shd w:val="clear" w:color="auto" w:fill="00B050"/>
            <w:vAlign w:val="center"/>
          </w:tcPr>
          <w:p w14:paraId="100E6EBE" w14:textId="77777777" w:rsidR="00364401" w:rsidRPr="00A41EF0" w:rsidRDefault="00364401" w:rsidP="00364401">
            <w:pPr>
              <w:spacing w:after="0" w:line="240" w:lineRule="auto"/>
              <w:ind w:left="0" w:right="-8"/>
              <w:jc w:val="center"/>
              <w:rPr>
                <w:rFonts w:cs="Arial"/>
                <w:bCs/>
                <w:color w:val="auto"/>
                <w:sz w:val="32"/>
                <w:szCs w:val="32"/>
              </w:rPr>
            </w:pPr>
          </w:p>
        </w:tc>
        <w:tc>
          <w:tcPr>
            <w:tcW w:w="1336" w:type="dxa"/>
            <w:tcBorders>
              <w:top w:val="single" w:sz="4" w:space="0" w:color="auto"/>
              <w:left w:val="single" w:sz="4" w:space="0" w:color="auto"/>
              <w:bottom w:val="single" w:sz="4" w:space="0" w:color="auto"/>
              <w:right w:val="single" w:sz="4" w:space="0" w:color="auto"/>
            </w:tcBorders>
            <w:shd w:val="clear" w:color="auto" w:fill="FFFF00"/>
            <w:vAlign w:val="center"/>
          </w:tcPr>
          <w:p w14:paraId="14BB237A" w14:textId="77777777" w:rsidR="00364401" w:rsidRPr="00A41EF0" w:rsidRDefault="00364401" w:rsidP="00364401">
            <w:pPr>
              <w:spacing w:after="0" w:line="240" w:lineRule="auto"/>
              <w:ind w:left="0" w:right="-8"/>
              <w:jc w:val="center"/>
              <w:rPr>
                <w:rFonts w:cs="Arial"/>
                <w:bCs/>
                <w:color w:val="auto"/>
                <w:sz w:val="32"/>
                <w:szCs w:val="32"/>
              </w:rPr>
            </w:pPr>
          </w:p>
        </w:tc>
        <w:tc>
          <w:tcPr>
            <w:tcW w:w="1336" w:type="dxa"/>
            <w:tcBorders>
              <w:top w:val="single" w:sz="4" w:space="0" w:color="auto"/>
              <w:left w:val="single" w:sz="4" w:space="0" w:color="auto"/>
              <w:bottom w:val="single" w:sz="4" w:space="0" w:color="auto"/>
              <w:right w:val="single" w:sz="4" w:space="0" w:color="auto"/>
            </w:tcBorders>
            <w:shd w:val="clear" w:color="auto" w:fill="FFFF00"/>
            <w:vAlign w:val="center"/>
          </w:tcPr>
          <w:p w14:paraId="6A4CB87D" w14:textId="77777777" w:rsidR="00364401" w:rsidRPr="00A41EF0" w:rsidRDefault="006B06B8" w:rsidP="00364401">
            <w:pPr>
              <w:spacing w:after="0" w:line="240" w:lineRule="auto"/>
              <w:ind w:left="0" w:right="-8"/>
              <w:jc w:val="center"/>
              <w:rPr>
                <w:rFonts w:cs="Arial"/>
                <w:bCs/>
                <w:color w:val="auto"/>
                <w:sz w:val="32"/>
                <w:szCs w:val="32"/>
              </w:rPr>
            </w:pPr>
            <w:r w:rsidRPr="00A41EF0">
              <w:rPr>
                <w:rFonts w:cs="Arial"/>
                <w:bCs/>
                <w:color w:val="auto"/>
                <w:sz w:val="44"/>
                <w:szCs w:val="44"/>
              </w:rPr>
              <w:sym w:font="Wingdings 2" w:char="F098"/>
            </w:r>
          </w:p>
        </w:tc>
        <w:tc>
          <w:tcPr>
            <w:tcW w:w="1336" w:type="dxa"/>
            <w:tcBorders>
              <w:top w:val="single" w:sz="4" w:space="0" w:color="auto"/>
              <w:left w:val="single" w:sz="4" w:space="0" w:color="auto"/>
              <w:bottom w:val="single" w:sz="4" w:space="0" w:color="auto"/>
              <w:right w:val="single" w:sz="4" w:space="0" w:color="auto"/>
            </w:tcBorders>
            <w:shd w:val="clear" w:color="auto" w:fill="FFFF00"/>
            <w:vAlign w:val="center"/>
          </w:tcPr>
          <w:p w14:paraId="1C4E83F4" w14:textId="77777777" w:rsidR="00364401" w:rsidRPr="00A41EF0" w:rsidRDefault="006B06B8" w:rsidP="00364401">
            <w:pPr>
              <w:spacing w:after="0" w:line="240" w:lineRule="auto"/>
              <w:ind w:left="0" w:right="-8"/>
              <w:jc w:val="center"/>
              <w:rPr>
                <w:rFonts w:cs="Arial"/>
                <w:bCs/>
                <w:color w:val="auto"/>
                <w:sz w:val="32"/>
                <w:szCs w:val="32"/>
              </w:rPr>
            </w:pPr>
            <w:r>
              <w:rPr>
                <w:rFonts w:cs="Arial"/>
                <w:noProof/>
                <w:color w:val="auto"/>
              </w:rPr>
              <mc:AlternateContent>
                <mc:Choice Requires="wps">
                  <w:drawing>
                    <wp:anchor distT="0" distB="0" distL="114300" distR="114300" simplePos="0" relativeHeight="251665408" behindDoc="0" locked="0" layoutInCell="1" allowOverlap="1" wp14:anchorId="22730975" wp14:editId="323EA47F">
                      <wp:simplePos x="0" y="0"/>
                      <wp:positionH relativeFrom="column">
                        <wp:posOffset>-314325</wp:posOffset>
                      </wp:positionH>
                      <wp:positionV relativeFrom="paragraph">
                        <wp:posOffset>34290</wp:posOffset>
                      </wp:positionV>
                      <wp:extent cx="861060" cy="283845"/>
                      <wp:effectExtent l="0" t="0" r="0" b="1905"/>
                      <wp:wrapNone/>
                      <wp:docPr id="21"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283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2BDEB" w14:textId="77777777" w:rsidR="00272B62" w:rsidRPr="00D9525A" w:rsidRDefault="00272B62" w:rsidP="007F0F8D">
                                  <w:pPr>
                                    <w:spacing w:after="0"/>
                                    <w:ind w:left="0"/>
                                    <w:rPr>
                                      <w:rFonts w:cs="Arial"/>
                                      <w:b/>
                                    </w:rPr>
                                  </w:pPr>
                                  <w:r>
                                    <w:rPr>
                                      <w:rFonts w:cs="Arial"/>
                                      <w:b/>
                                    </w:rPr>
                                    <w:t>poplave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30975" id="Tekstni okvir 21" o:spid="_x0000_s1031" type="#_x0000_t202" style="position:absolute;left:0;text-align:left;margin-left:-24.75pt;margin-top:2.7pt;width:67.8pt;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" filled="f" stroked="f" strokeweight=".5pt">
                      <v:path arrowok="t"/>
                      <v:textbox>
                        <w:txbxContent>
                          <w:p w14:paraId="4112BDEB" w14:textId="77777777" w:rsidR="00272B62" w:rsidRPr="00D9525A" w:rsidRDefault="00272B62" w:rsidP="007F0F8D">
                            <w:pPr>
                              <w:spacing w:after="0"/>
                              <w:ind w:left="0"/>
                              <w:rPr>
                                <w:rFonts w:cs="Arial"/>
                                <w:b/>
                              </w:rPr>
                            </w:pPr>
                            <w:r>
                              <w:rPr>
                                <w:rFonts w:cs="Arial"/>
                                <w:b/>
                              </w:rPr>
                              <w:t>poplave</w:t>
                            </w:r>
                          </w:p>
                        </w:txbxContent>
                      </v:textbox>
                    </v:shape>
                  </w:pict>
                </mc:Fallback>
              </mc:AlternateContent>
            </w:r>
          </w:p>
        </w:tc>
        <w:tc>
          <w:tcPr>
            <w:tcW w:w="1337" w:type="dxa"/>
            <w:tcBorders>
              <w:top w:val="single" w:sz="4" w:space="0" w:color="auto"/>
              <w:left w:val="single" w:sz="4" w:space="0" w:color="auto"/>
              <w:bottom w:val="single" w:sz="4" w:space="0" w:color="auto"/>
              <w:right w:val="single" w:sz="4" w:space="0" w:color="auto"/>
            </w:tcBorders>
            <w:shd w:val="clear" w:color="auto" w:fill="FFFF00"/>
            <w:vAlign w:val="center"/>
          </w:tcPr>
          <w:p w14:paraId="0B28FABD" w14:textId="77777777" w:rsidR="00364401" w:rsidRPr="00A41EF0" w:rsidRDefault="00364401" w:rsidP="00364401">
            <w:pPr>
              <w:spacing w:after="0" w:line="240" w:lineRule="auto"/>
              <w:ind w:left="0" w:right="-8"/>
              <w:jc w:val="center"/>
              <w:rPr>
                <w:rFonts w:cs="Arial"/>
                <w:bCs/>
                <w:color w:val="auto"/>
                <w:sz w:val="32"/>
                <w:szCs w:val="32"/>
              </w:rPr>
            </w:pPr>
          </w:p>
        </w:tc>
      </w:tr>
      <w:tr w:rsidR="00364401" w:rsidRPr="00A41EF0" w14:paraId="6E483305" w14:textId="77777777" w:rsidTr="00364401">
        <w:trPr>
          <w:trHeight w:val="1337"/>
          <w:jc w:val="center"/>
        </w:trPr>
        <w:tc>
          <w:tcPr>
            <w:tcW w:w="559" w:type="dxa"/>
            <w:vMerge/>
            <w:shd w:val="clear" w:color="auto" w:fill="FFFFFF" w:themeFill="background1"/>
          </w:tcPr>
          <w:p w14:paraId="1C224B4A" w14:textId="77777777" w:rsidR="00364401" w:rsidRPr="00A41EF0" w:rsidRDefault="00364401" w:rsidP="00364401">
            <w:pPr>
              <w:spacing w:after="0" w:line="240" w:lineRule="auto"/>
              <w:ind w:left="0" w:right="-8"/>
              <w:jc w:val="center"/>
              <w:rPr>
                <w:rFonts w:cs="Arial"/>
                <w:bCs/>
                <w:color w:val="auto"/>
              </w:rPr>
            </w:pPr>
          </w:p>
        </w:tc>
        <w:tc>
          <w:tcPr>
            <w:tcW w:w="506" w:type="dxa"/>
            <w:tcBorders>
              <w:right w:val="single" w:sz="4" w:space="0" w:color="auto"/>
            </w:tcBorders>
            <w:shd w:val="clear" w:color="auto" w:fill="FFFFFF" w:themeFill="background1"/>
            <w:vAlign w:val="center"/>
          </w:tcPr>
          <w:p w14:paraId="6AAF28C0" w14:textId="77777777" w:rsidR="00364401" w:rsidRPr="00A41EF0" w:rsidRDefault="00364401" w:rsidP="00364401">
            <w:pPr>
              <w:spacing w:after="0" w:line="240" w:lineRule="auto"/>
              <w:ind w:left="0" w:right="-8"/>
              <w:jc w:val="center"/>
              <w:rPr>
                <w:rFonts w:cs="Arial"/>
                <w:b/>
                <w:bCs/>
                <w:color w:val="auto"/>
              </w:rPr>
            </w:pPr>
            <w:r w:rsidRPr="00A41EF0">
              <w:rPr>
                <w:rFonts w:cs="Arial"/>
                <w:b/>
                <w:bCs/>
                <w:color w:val="auto"/>
              </w:rPr>
              <w:t>1</w:t>
            </w:r>
          </w:p>
        </w:tc>
        <w:tc>
          <w:tcPr>
            <w:tcW w:w="1336" w:type="dxa"/>
            <w:tcBorders>
              <w:top w:val="single" w:sz="4" w:space="0" w:color="auto"/>
              <w:left w:val="single" w:sz="4" w:space="0" w:color="auto"/>
              <w:bottom w:val="single" w:sz="4" w:space="0" w:color="auto"/>
              <w:right w:val="single" w:sz="4" w:space="0" w:color="auto"/>
            </w:tcBorders>
            <w:shd w:val="clear" w:color="auto" w:fill="00B050"/>
            <w:vAlign w:val="center"/>
          </w:tcPr>
          <w:p w14:paraId="5CBB49E8" w14:textId="77777777" w:rsidR="00364401" w:rsidRPr="00A41EF0" w:rsidRDefault="00364401" w:rsidP="00364401">
            <w:pPr>
              <w:spacing w:after="0" w:line="240" w:lineRule="auto"/>
              <w:ind w:left="0" w:right="-8"/>
              <w:jc w:val="center"/>
              <w:rPr>
                <w:rFonts w:cs="Arial"/>
                <w:bCs/>
                <w:color w:val="auto"/>
                <w:sz w:val="32"/>
                <w:szCs w:val="32"/>
              </w:rPr>
            </w:pPr>
          </w:p>
        </w:tc>
        <w:tc>
          <w:tcPr>
            <w:tcW w:w="1336" w:type="dxa"/>
            <w:tcBorders>
              <w:top w:val="single" w:sz="4" w:space="0" w:color="auto"/>
              <w:left w:val="single" w:sz="4" w:space="0" w:color="auto"/>
              <w:bottom w:val="single" w:sz="4" w:space="0" w:color="auto"/>
              <w:right w:val="single" w:sz="4" w:space="0" w:color="auto"/>
            </w:tcBorders>
            <w:shd w:val="clear" w:color="auto" w:fill="00B050"/>
            <w:vAlign w:val="center"/>
          </w:tcPr>
          <w:p w14:paraId="180F224C" w14:textId="77777777" w:rsidR="00364401" w:rsidRPr="00A41EF0" w:rsidRDefault="00364401" w:rsidP="00364401">
            <w:pPr>
              <w:spacing w:after="0" w:line="240" w:lineRule="auto"/>
              <w:ind w:left="0" w:right="-8"/>
              <w:jc w:val="center"/>
              <w:rPr>
                <w:rFonts w:cs="Arial"/>
                <w:bCs/>
                <w:color w:val="auto"/>
                <w:sz w:val="32"/>
                <w:szCs w:val="32"/>
              </w:rPr>
            </w:pPr>
          </w:p>
        </w:tc>
        <w:tc>
          <w:tcPr>
            <w:tcW w:w="1336" w:type="dxa"/>
            <w:tcBorders>
              <w:top w:val="single" w:sz="4" w:space="0" w:color="auto"/>
              <w:left w:val="single" w:sz="4" w:space="0" w:color="auto"/>
              <w:bottom w:val="single" w:sz="4" w:space="0" w:color="auto"/>
              <w:right w:val="single" w:sz="4" w:space="0" w:color="auto"/>
            </w:tcBorders>
            <w:shd w:val="clear" w:color="auto" w:fill="00B050"/>
            <w:vAlign w:val="center"/>
          </w:tcPr>
          <w:p w14:paraId="17A38F5C" w14:textId="77777777" w:rsidR="00364401" w:rsidRPr="00A41EF0" w:rsidRDefault="00364401" w:rsidP="00364401">
            <w:pPr>
              <w:spacing w:after="0" w:line="240" w:lineRule="auto"/>
              <w:ind w:left="0" w:right="-8"/>
              <w:jc w:val="center"/>
              <w:rPr>
                <w:rFonts w:cs="Arial"/>
                <w:bCs/>
                <w:color w:val="auto"/>
                <w:sz w:val="32"/>
                <w:szCs w:val="32"/>
              </w:rPr>
            </w:pPr>
          </w:p>
        </w:tc>
        <w:tc>
          <w:tcPr>
            <w:tcW w:w="1336" w:type="dxa"/>
            <w:tcBorders>
              <w:top w:val="single" w:sz="4" w:space="0" w:color="auto"/>
              <w:left w:val="single" w:sz="4" w:space="0" w:color="auto"/>
              <w:bottom w:val="single" w:sz="4" w:space="0" w:color="auto"/>
              <w:right w:val="single" w:sz="4" w:space="0" w:color="auto"/>
            </w:tcBorders>
            <w:shd w:val="clear" w:color="auto" w:fill="00B050"/>
            <w:vAlign w:val="center"/>
          </w:tcPr>
          <w:p w14:paraId="78BF766A" w14:textId="77777777" w:rsidR="00364401" w:rsidRPr="00A41EF0" w:rsidRDefault="00364401" w:rsidP="00364401">
            <w:pPr>
              <w:spacing w:after="0" w:line="240" w:lineRule="auto"/>
              <w:ind w:left="0" w:right="-8"/>
              <w:jc w:val="center"/>
              <w:rPr>
                <w:rFonts w:cs="Arial"/>
                <w:bCs/>
                <w:color w:val="auto"/>
                <w:sz w:val="32"/>
                <w:szCs w:val="32"/>
              </w:rPr>
            </w:pPr>
          </w:p>
        </w:tc>
        <w:tc>
          <w:tcPr>
            <w:tcW w:w="1337" w:type="dxa"/>
            <w:tcBorders>
              <w:top w:val="single" w:sz="4" w:space="0" w:color="auto"/>
              <w:left w:val="single" w:sz="4" w:space="0" w:color="auto"/>
              <w:bottom w:val="single" w:sz="4" w:space="0" w:color="auto"/>
              <w:right w:val="single" w:sz="4" w:space="0" w:color="auto"/>
            </w:tcBorders>
            <w:shd w:val="clear" w:color="auto" w:fill="00B050"/>
            <w:vAlign w:val="center"/>
          </w:tcPr>
          <w:p w14:paraId="642EB0F9" w14:textId="77777777" w:rsidR="00364401" w:rsidRPr="00A41EF0" w:rsidRDefault="00364401" w:rsidP="00364401">
            <w:pPr>
              <w:spacing w:after="0" w:line="240" w:lineRule="auto"/>
              <w:ind w:left="0" w:right="-8"/>
              <w:jc w:val="center"/>
              <w:rPr>
                <w:rFonts w:cs="Arial"/>
                <w:bCs/>
                <w:color w:val="auto"/>
                <w:sz w:val="32"/>
                <w:szCs w:val="32"/>
              </w:rPr>
            </w:pPr>
          </w:p>
        </w:tc>
      </w:tr>
      <w:tr w:rsidR="00364401" w:rsidRPr="00A41EF0" w14:paraId="3A2CB244" w14:textId="77777777" w:rsidTr="00364401">
        <w:trPr>
          <w:trHeight w:val="455"/>
          <w:jc w:val="center"/>
        </w:trPr>
        <w:tc>
          <w:tcPr>
            <w:tcW w:w="1065" w:type="dxa"/>
            <w:gridSpan w:val="2"/>
            <w:vMerge w:val="restart"/>
            <w:shd w:val="clear" w:color="auto" w:fill="FFFFFF" w:themeFill="background1"/>
            <w:vAlign w:val="center"/>
          </w:tcPr>
          <w:p w14:paraId="62DA3C9A" w14:textId="77777777" w:rsidR="00364401" w:rsidRPr="00A41EF0" w:rsidRDefault="00364401" w:rsidP="00364401">
            <w:pPr>
              <w:spacing w:after="0" w:line="240" w:lineRule="auto"/>
              <w:ind w:left="0" w:right="-8"/>
              <w:jc w:val="center"/>
              <w:rPr>
                <w:rFonts w:cs="Arial"/>
                <w:b/>
                <w:bCs/>
                <w:color w:val="auto"/>
              </w:rPr>
            </w:pPr>
          </w:p>
        </w:tc>
        <w:tc>
          <w:tcPr>
            <w:tcW w:w="1336" w:type="dxa"/>
            <w:tcBorders>
              <w:top w:val="single" w:sz="4" w:space="0" w:color="auto"/>
            </w:tcBorders>
            <w:vAlign w:val="center"/>
          </w:tcPr>
          <w:p w14:paraId="6953CE76" w14:textId="77777777" w:rsidR="00364401" w:rsidRPr="00A41EF0" w:rsidRDefault="00364401" w:rsidP="00364401">
            <w:pPr>
              <w:spacing w:after="0" w:line="240" w:lineRule="auto"/>
              <w:ind w:left="0" w:right="-8"/>
              <w:jc w:val="center"/>
              <w:rPr>
                <w:rFonts w:cs="Arial"/>
                <w:b/>
                <w:bCs/>
                <w:color w:val="auto"/>
              </w:rPr>
            </w:pPr>
            <w:r w:rsidRPr="00A41EF0">
              <w:rPr>
                <w:rFonts w:cs="Arial"/>
                <w:b/>
                <w:bCs/>
                <w:color w:val="auto"/>
              </w:rPr>
              <w:t>1</w:t>
            </w:r>
          </w:p>
        </w:tc>
        <w:tc>
          <w:tcPr>
            <w:tcW w:w="1336" w:type="dxa"/>
            <w:tcBorders>
              <w:top w:val="single" w:sz="4" w:space="0" w:color="auto"/>
            </w:tcBorders>
            <w:vAlign w:val="center"/>
          </w:tcPr>
          <w:p w14:paraId="4F2481FF" w14:textId="77777777" w:rsidR="00364401" w:rsidRPr="00A41EF0" w:rsidRDefault="00364401" w:rsidP="00364401">
            <w:pPr>
              <w:spacing w:after="0" w:line="240" w:lineRule="auto"/>
              <w:ind w:left="0" w:right="-8"/>
              <w:jc w:val="center"/>
              <w:rPr>
                <w:rFonts w:cs="Arial"/>
                <w:b/>
                <w:bCs/>
                <w:color w:val="auto"/>
              </w:rPr>
            </w:pPr>
            <w:r w:rsidRPr="00A41EF0">
              <w:rPr>
                <w:rFonts w:cs="Arial"/>
                <w:b/>
                <w:bCs/>
                <w:color w:val="auto"/>
              </w:rPr>
              <w:t>2</w:t>
            </w:r>
          </w:p>
        </w:tc>
        <w:tc>
          <w:tcPr>
            <w:tcW w:w="1336" w:type="dxa"/>
            <w:tcBorders>
              <w:top w:val="single" w:sz="4" w:space="0" w:color="auto"/>
            </w:tcBorders>
            <w:vAlign w:val="center"/>
          </w:tcPr>
          <w:p w14:paraId="469BFA83" w14:textId="77777777" w:rsidR="00364401" w:rsidRPr="00A41EF0" w:rsidRDefault="00364401" w:rsidP="00364401">
            <w:pPr>
              <w:spacing w:after="0" w:line="240" w:lineRule="auto"/>
              <w:ind w:left="0" w:right="-8"/>
              <w:jc w:val="center"/>
              <w:rPr>
                <w:rFonts w:cs="Arial"/>
                <w:b/>
                <w:bCs/>
                <w:color w:val="auto"/>
              </w:rPr>
            </w:pPr>
            <w:r w:rsidRPr="00A41EF0">
              <w:rPr>
                <w:rFonts w:cs="Arial"/>
                <w:b/>
                <w:bCs/>
                <w:color w:val="auto"/>
              </w:rPr>
              <w:t>3</w:t>
            </w:r>
          </w:p>
        </w:tc>
        <w:tc>
          <w:tcPr>
            <w:tcW w:w="1336" w:type="dxa"/>
            <w:tcBorders>
              <w:top w:val="single" w:sz="4" w:space="0" w:color="auto"/>
            </w:tcBorders>
            <w:vAlign w:val="center"/>
          </w:tcPr>
          <w:p w14:paraId="68E65C7D" w14:textId="77777777" w:rsidR="00364401" w:rsidRPr="00A41EF0" w:rsidRDefault="00364401" w:rsidP="00364401">
            <w:pPr>
              <w:spacing w:after="0" w:line="240" w:lineRule="auto"/>
              <w:ind w:left="0" w:right="-8"/>
              <w:jc w:val="center"/>
              <w:rPr>
                <w:rFonts w:cs="Arial"/>
                <w:b/>
                <w:bCs/>
                <w:color w:val="auto"/>
              </w:rPr>
            </w:pPr>
            <w:r w:rsidRPr="00A41EF0">
              <w:rPr>
                <w:rFonts w:cs="Arial"/>
                <w:b/>
                <w:bCs/>
                <w:color w:val="auto"/>
              </w:rPr>
              <w:t>4</w:t>
            </w:r>
          </w:p>
        </w:tc>
        <w:tc>
          <w:tcPr>
            <w:tcW w:w="1337" w:type="dxa"/>
            <w:tcBorders>
              <w:top w:val="single" w:sz="4" w:space="0" w:color="auto"/>
            </w:tcBorders>
            <w:vAlign w:val="center"/>
          </w:tcPr>
          <w:p w14:paraId="68770CA3" w14:textId="77777777" w:rsidR="00364401" w:rsidRPr="00A41EF0" w:rsidRDefault="00364401" w:rsidP="00364401">
            <w:pPr>
              <w:spacing w:after="0" w:line="240" w:lineRule="auto"/>
              <w:ind w:left="0" w:right="-8"/>
              <w:jc w:val="center"/>
              <w:rPr>
                <w:rFonts w:cs="Arial"/>
                <w:b/>
                <w:bCs/>
                <w:color w:val="auto"/>
              </w:rPr>
            </w:pPr>
            <w:r w:rsidRPr="00A41EF0">
              <w:rPr>
                <w:rFonts w:cs="Arial"/>
                <w:b/>
                <w:bCs/>
                <w:color w:val="auto"/>
              </w:rPr>
              <w:t>5</w:t>
            </w:r>
          </w:p>
        </w:tc>
      </w:tr>
      <w:tr w:rsidR="00364401" w:rsidRPr="00A41EF0" w14:paraId="027CF40A" w14:textId="77777777" w:rsidTr="006F1696">
        <w:trPr>
          <w:trHeight w:val="495"/>
          <w:jc w:val="center"/>
        </w:trPr>
        <w:tc>
          <w:tcPr>
            <w:tcW w:w="1065" w:type="dxa"/>
            <w:gridSpan w:val="2"/>
            <w:vMerge/>
            <w:shd w:val="clear" w:color="auto" w:fill="FFFFFF" w:themeFill="background1"/>
          </w:tcPr>
          <w:p w14:paraId="5FBFA781" w14:textId="77777777" w:rsidR="00364401" w:rsidRPr="00A41EF0" w:rsidRDefault="00364401" w:rsidP="00364401">
            <w:pPr>
              <w:spacing w:after="0" w:line="240" w:lineRule="auto"/>
              <w:ind w:left="0" w:right="-8"/>
              <w:jc w:val="center"/>
              <w:rPr>
                <w:rFonts w:cs="Arial"/>
                <w:bCs/>
                <w:color w:val="auto"/>
              </w:rPr>
            </w:pPr>
          </w:p>
        </w:tc>
        <w:tc>
          <w:tcPr>
            <w:tcW w:w="6681" w:type="dxa"/>
            <w:gridSpan w:val="5"/>
            <w:vAlign w:val="center"/>
          </w:tcPr>
          <w:p w14:paraId="5689E0AB" w14:textId="77777777" w:rsidR="00364401" w:rsidRPr="00A41EF0" w:rsidRDefault="00364401" w:rsidP="00364401">
            <w:pPr>
              <w:spacing w:after="0" w:line="240" w:lineRule="auto"/>
              <w:ind w:left="0" w:right="-8"/>
              <w:jc w:val="center"/>
              <w:rPr>
                <w:rFonts w:cs="Arial"/>
                <w:bCs/>
                <w:color w:val="auto"/>
              </w:rPr>
            </w:pPr>
            <w:r w:rsidRPr="00A41EF0">
              <w:rPr>
                <w:rFonts w:cs="Arial"/>
                <w:bCs/>
                <w:color w:val="auto"/>
              </w:rPr>
              <w:t>VJEROJATNOST</w:t>
            </w:r>
          </w:p>
        </w:tc>
      </w:tr>
    </w:tbl>
    <w:p w14:paraId="0EAAD709" w14:textId="77777777" w:rsidR="002F548B" w:rsidRPr="00A41EF0" w:rsidRDefault="002F548B" w:rsidP="00BE48E1">
      <w:pPr>
        <w:spacing w:after="0" w:line="259" w:lineRule="auto"/>
        <w:ind w:left="0" w:right="-8" w:firstLine="0"/>
        <w:jc w:val="left"/>
        <w:rPr>
          <w:rFonts w:cs="Arial"/>
          <w:color w:val="auto"/>
        </w:rPr>
      </w:pPr>
    </w:p>
    <w:p w14:paraId="4B083EFA"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 xml:space="preserve"> </w:t>
      </w:r>
    </w:p>
    <w:p w14:paraId="1664CAF9"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Za usporedbu se koristi identična matrica koja se koristi i za prikazivanje pojedinačnih rizika</w:t>
      </w:r>
    </w:p>
    <w:p w14:paraId="33CB773E" w14:textId="77777777" w:rsidR="002F548B" w:rsidRPr="00A41EF0" w:rsidRDefault="002F548B" w:rsidP="00BE48E1">
      <w:pPr>
        <w:spacing w:after="0" w:line="259" w:lineRule="auto"/>
        <w:ind w:left="0" w:right="-8" w:firstLine="0"/>
        <w:jc w:val="left"/>
        <w:rPr>
          <w:rFonts w:cs="Arial"/>
          <w:color w:val="auto"/>
        </w:rPr>
      </w:pPr>
    </w:p>
    <w:p w14:paraId="1FAA55A0" w14:textId="77777777" w:rsidR="002F548B" w:rsidRPr="00A41EF0" w:rsidRDefault="002F548B" w:rsidP="00BE48E1">
      <w:pPr>
        <w:spacing w:after="0" w:line="259" w:lineRule="auto"/>
        <w:ind w:left="0" w:right="-8" w:firstLine="0"/>
        <w:jc w:val="left"/>
        <w:rPr>
          <w:rFonts w:cs="Arial"/>
          <w:color w:val="auto"/>
        </w:rPr>
      </w:pPr>
    </w:p>
    <w:p w14:paraId="64A39544"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br w:type="page"/>
      </w:r>
    </w:p>
    <w:p w14:paraId="72A2501B" w14:textId="77777777" w:rsidR="002F548B" w:rsidRPr="00A41EF0" w:rsidRDefault="002F548B" w:rsidP="001D3CE7">
      <w:pPr>
        <w:pStyle w:val="Naslov1"/>
      </w:pPr>
      <w:bookmarkStart w:id="147" w:name="_Toc509559213"/>
      <w:bookmarkStart w:id="148" w:name="_Toc511635342"/>
      <w:bookmarkStart w:id="149" w:name="_Toc511933735"/>
      <w:bookmarkStart w:id="150" w:name="_Toc17720283"/>
      <w:r w:rsidRPr="00A41EF0">
        <w:t>7. ANALIZA SUSTAVA CIVILNE ZAŠTITE</w:t>
      </w:r>
      <w:bookmarkEnd w:id="147"/>
      <w:bookmarkEnd w:id="148"/>
      <w:bookmarkEnd w:id="149"/>
      <w:bookmarkEnd w:id="150"/>
      <w:r w:rsidRPr="00A41EF0">
        <w:t xml:space="preserve"> </w:t>
      </w:r>
    </w:p>
    <w:p w14:paraId="57E8060E" w14:textId="77777777" w:rsidR="002F548B" w:rsidRPr="00A41EF0" w:rsidRDefault="002F548B" w:rsidP="00BE48E1">
      <w:pPr>
        <w:spacing w:after="0" w:line="259" w:lineRule="auto"/>
        <w:ind w:left="0" w:right="-8" w:firstLine="0"/>
        <w:jc w:val="left"/>
        <w:rPr>
          <w:rFonts w:cs="Arial"/>
          <w:color w:val="auto"/>
        </w:rPr>
      </w:pPr>
    </w:p>
    <w:p w14:paraId="7B3D36CD" w14:textId="77777777" w:rsidR="002F548B" w:rsidRPr="00A41EF0" w:rsidRDefault="002F548B" w:rsidP="00BE48E1">
      <w:pPr>
        <w:spacing w:after="0"/>
        <w:ind w:left="0" w:right="-8"/>
        <w:rPr>
          <w:rFonts w:cs="Arial"/>
          <w:color w:val="auto"/>
        </w:rPr>
      </w:pPr>
      <w:r w:rsidRPr="00A41EF0">
        <w:rPr>
          <w:rFonts w:cs="Arial"/>
          <w:color w:val="auto"/>
        </w:rPr>
        <w:t xml:space="preserve">7.1. ANALIZA NA PODRUČJU PREVENTIVE </w:t>
      </w:r>
    </w:p>
    <w:p w14:paraId="766C5001" w14:textId="77777777" w:rsidR="002F548B" w:rsidRPr="00A41EF0" w:rsidRDefault="002F548B" w:rsidP="00BE48E1">
      <w:pPr>
        <w:spacing w:after="0"/>
        <w:ind w:left="0" w:right="-8"/>
        <w:rPr>
          <w:rFonts w:cs="Arial"/>
          <w:color w:val="auto"/>
        </w:rPr>
      </w:pPr>
    </w:p>
    <w:p w14:paraId="3446282E" w14:textId="77777777" w:rsidR="002F548B" w:rsidRPr="00A41EF0" w:rsidRDefault="002F548B" w:rsidP="00BE48E1">
      <w:pPr>
        <w:spacing w:after="0"/>
        <w:ind w:left="0" w:right="-8"/>
        <w:rPr>
          <w:rFonts w:cs="Arial"/>
          <w:color w:val="auto"/>
        </w:rPr>
      </w:pPr>
      <w:r w:rsidRPr="00A41EF0">
        <w:rPr>
          <w:rFonts w:cs="Arial"/>
          <w:color w:val="auto"/>
        </w:rPr>
        <w:t xml:space="preserve">Analiza na području </w:t>
      </w:r>
      <w:r w:rsidRPr="00A41EF0">
        <w:rPr>
          <w:rFonts w:cs="Arial"/>
          <w:b/>
          <w:color w:val="auto"/>
        </w:rPr>
        <w:t>preventive</w:t>
      </w:r>
      <w:r w:rsidRPr="00A41EF0">
        <w:rPr>
          <w:rFonts w:cs="Arial"/>
          <w:color w:val="auto"/>
        </w:rPr>
        <w:t xml:space="preserve"> sastoji od slijedećih elemenata: </w:t>
      </w:r>
    </w:p>
    <w:p w14:paraId="02804342" w14:textId="77777777" w:rsidR="002F548B" w:rsidRPr="00A41EF0" w:rsidRDefault="002F548B" w:rsidP="00BE48E1">
      <w:pPr>
        <w:spacing w:after="0"/>
        <w:ind w:left="0" w:right="-8"/>
        <w:rPr>
          <w:rFonts w:cs="Arial"/>
          <w:color w:val="auto"/>
        </w:rPr>
      </w:pPr>
    </w:p>
    <w:p w14:paraId="0DA0E697" w14:textId="77777777" w:rsidR="002F548B" w:rsidRPr="00A41EF0" w:rsidRDefault="002F548B" w:rsidP="00BB3EF7">
      <w:pPr>
        <w:numPr>
          <w:ilvl w:val="0"/>
          <w:numId w:val="3"/>
        </w:numPr>
        <w:spacing w:after="0" w:line="269" w:lineRule="auto"/>
        <w:ind w:left="284" w:right="-8" w:hanging="360"/>
        <w:jc w:val="left"/>
        <w:rPr>
          <w:rFonts w:cs="Arial"/>
          <w:color w:val="auto"/>
        </w:rPr>
      </w:pPr>
      <w:r w:rsidRPr="00A41EF0">
        <w:rPr>
          <w:rFonts w:cs="Arial"/>
          <w:color w:val="auto"/>
        </w:rPr>
        <w:t xml:space="preserve">Usvojenost strategija, normativne uređenosti te izrađenost procjena i planova od značaja za sustav civilne zaštite </w:t>
      </w:r>
    </w:p>
    <w:p w14:paraId="70BAD764" w14:textId="77777777" w:rsidR="002F548B" w:rsidRPr="00A41EF0" w:rsidRDefault="002F548B" w:rsidP="00BB3EF7">
      <w:pPr>
        <w:spacing w:after="0"/>
        <w:ind w:left="284" w:right="-8" w:firstLine="0"/>
        <w:rPr>
          <w:rFonts w:cs="Arial"/>
          <w:color w:val="auto"/>
        </w:rPr>
      </w:pPr>
      <w:r w:rsidRPr="00A41EF0">
        <w:rPr>
          <w:rFonts w:cs="Arial"/>
          <w:color w:val="auto"/>
        </w:rPr>
        <w:t xml:space="preserve">Procjena spremnosti sustava civilne zaštite na temelju izrađenosti i usvojenosti sektorskih strategija i planova, procjena te ostalih dokumenta smanjenja rizika od velikih nesreća jedinica lokalne i područne (regionalne) samouprave </w:t>
      </w:r>
    </w:p>
    <w:p w14:paraId="4AE6126F" w14:textId="77777777" w:rsidR="002F548B" w:rsidRPr="00A41EF0" w:rsidRDefault="002F548B" w:rsidP="00BB3EF7">
      <w:pPr>
        <w:spacing w:after="0"/>
        <w:ind w:left="284" w:right="-8" w:hanging="360"/>
        <w:rPr>
          <w:rFonts w:cs="Arial"/>
          <w:color w:val="auto"/>
        </w:rPr>
      </w:pPr>
    </w:p>
    <w:p w14:paraId="775E16F2" w14:textId="77777777" w:rsidR="002F548B" w:rsidRPr="00A41EF0" w:rsidRDefault="002F548B" w:rsidP="00E7169E">
      <w:pPr>
        <w:numPr>
          <w:ilvl w:val="0"/>
          <w:numId w:val="3"/>
        </w:numPr>
        <w:spacing w:after="0" w:line="269" w:lineRule="auto"/>
        <w:ind w:left="284" w:right="-8" w:hanging="360"/>
        <w:rPr>
          <w:rFonts w:cs="Arial"/>
          <w:color w:val="auto"/>
        </w:rPr>
      </w:pPr>
      <w:r w:rsidRPr="00A41EF0">
        <w:rPr>
          <w:rFonts w:cs="Arial"/>
          <w:color w:val="auto"/>
        </w:rPr>
        <w:t xml:space="preserve">Sustavi ranog upozoravanja i suradnja sa susjednim jedinicama lokalne i područne (regionalne) samouprave </w:t>
      </w:r>
    </w:p>
    <w:p w14:paraId="6FA32DF5" w14:textId="77777777" w:rsidR="002F548B" w:rsidRPr="00A41EF0" w:rsidRDefault="002F548B" w:rsidP="00BB3EF7">
      <w:pPr>
        <w:spacing w:after="0" w:line="300" w:lineRule="auto"/>
        <w:ind w:left="284" w:right="-8" w:firstLine="0"/>
        <w:rPr>
          <w:rFonts w:cs="Arial"/>
          <w:color w:val="auto"/>
        </w:rPr>
      </w:pPr>
      <w:r w:rsidRPr="00A41EF0">
        <w:rPr>
          <w:rFonts w:cs="Arial"/>
          <w:color w:val="auto"/>
        </w:rPr>
        <w:t xml:space="preserve">Procjena spremnosti sustava civilne zaštite na temelju razvijenosti sustava ranog upozoravanja, razmjene informacija i njihovog korištenja za podizanje spremnosti sustava civilne zaštite kroz pripreme za provođenje mjera i aktivnosti u svrhu smanjivanja posljedica neposrednih i nastupajućih prijetnji. </w:t>
      </w:r>
    </w:p>
    <w:p w14:paraId="62270D82" w14:textId="77777777" w:rsidR="002F548B" w:rsidRPr="00A41EF0" w:rsidRDefault="002F548B" w:rsidP="00BB3EF7">
      <w:pPr>
        <w:spacing w:after="0" w:line="300" w:lineRule="auto"/>
        <w:ind w:left="284" w:right="-8" w:hanging="360"/>
        <w:rPr>
          <w:rFonts w:cs="Arial"/>
          <w:color w:val="auto"/>
        </w:rPr>
      </w:pPr>
    </w:p>
    <w:p w14:paraId="0F3E17A9" w14:textId="77777777" w:rsidR="002F548B" w:rsidRPr="00A41EF0" w:rsidRDefault="002F548B" w:rsidP="00E7169E">
      <w:pPr>
        <w:numPr>
          <w:ilvl w:val="0"/>
          <w:numId w:val="3"/>
        </w:numPr>
        <w:spacing w:after="0" w:line="248" w:lineRule="auto"/>
        <w:ind w:left="284" w:right="-8" w:hanging="360"/>
        <w:rPr>
          <w:rFonts w:cs="Arial"/>
          <w:color w:val="auto"/>
        </w:rPr>
      </w:pPr>
      <w:r w:rsidRPr="00A41EF0">
        <w:rPr>
          <w:rFonts w:cs="Arial"/>
          <w:color w:val="auto"/>
        </w:rPr>
        <w:t xml:space="preserve">Stanje svijesti pojedinaca, pripadnika ranjivih skupina, upravljačkih i odgovornih tijela Procjena spremnosti sustava civilne zaštite na temelju stanja svijesti pojedinaca, pripadnika ranjivih skupina, upravljačkih i odgovornih tijela u sustavu civilne zaštite o identificiranim prijetnjama i rizicima i optimalnom postupanju u provođenju obveza iz njihovih nadležnosti kako bi se umanjile posljedice prijetnji. </w:t>
      </w:r>
    </w:p>
    <w:p w14:paraId="5C1E634B" w14:textId="77777777" w:rsidR="002F548B" w:rsidRPr="00A41EF0" w:rsidRDefault="002F548B" w:rsidP="00BB3EF7">
      <w:pPr>
        <w:spacing w:after="0" w:line="248" w:lineRule="auto"/>
        <w:ind w:left="284" w:right="-8" w:hanging="360"/>
        <w:jc w:val="left"/>
        <w:rPr>
          <w:rFonts w:cs="Arial"/>
          <w:color w:val="auto"/>
        </w:rPr>
      </w:pPr>
    </w:p>
    <w:p w14:paraId="14D4173B" w14:textId="77777777" w:rsidR="002F548B" w:rsidRPr="00A41EF0" w:rsidRDefault="002F548B" w:rsidP="00253904">
      <w:pPr>
        <w:numPr>
          <w:ilvl w:val="0"/>
          <w:numId w:val="3"/>
        </w:numPr>
        <w:spacing w:after="0" w:line="269" w:lineRule="auto"/>
        <w:ind w:left="284" w:right="-8" w:hanging="360"/>
        <w:rPr>
          <w:rFonts w:cs="Arial"/>
          <w:color w:val="auto"/>
        </w:rPr>
      </w:pPr>
      <w:r w:rsidRPr="00A41EF0">
        <w:rPr>
          <w:rFonts w:cs="Arial"/>
          <w:color w:val="auto"/>
        </w:rPr>
        <w:t xml:space="preserve">Ocjena stanja prostornog planiranja, izrade prostornih i urbanističkih planova razvoja, planskog korištenja zemljišta </w:t>
      </w:r>
    </w:p>
    <w:p w14:paraId="278BE3E3" w14:textId="77777777" w:rsidR="002F548B" w:rsidRPr="00A41EF0" w:rsidRDefault="002F548B" w:rsidP="00BB3EF7">
      <w:pPr>
        <w:spacing w:after="0"/>
        <w:ind w:left="284" w:right="-8" w:firstLine="0"/>
        <w:rPr>
          <w:rFonts w:cs="Arial"/>
          <w:color w:val="auto"/>
        </w:rPr>
      </w:pPr>
      <w:r w:rsidRPr="00A41EF0">
        <w:rPr>
          <w:rFonts w:cs="Arial"/>
          <w:color w:val="auto"/>
        </w:rPr>
        <w:t>Procjena spremnosti sustava civilne zaštite na temelju ocjene stanja prostornog planiranja, izrade prostornih i urbanističkih planova razvoja, planskog korištenja zemljišta kao bitnog nacionalnog resursa, utjecaja provođenja legalizacije bespravno izgrađenih građevina na sigurnost zajednica te primjene posebnih građevinskih preventivnih mjera/standarda u postupcima ugradnje zahtjeva i posebnih uvjeta u projektnu dokumentaciju te u postupcima izdavanja lokacijskih i građevinskih dozvola.</w:t>
      </w:r>
    </w:p>
    <w:p w14:paraId="3CB250CF" w14:textId="77777777" w:rsidR="002F548B" w:rsidRPr="00A41EF0" w:rsidRDefault="002F548B" w:rsidP="00BB3EF7">
      <w:pPr>
        <w:spacing w:after="0"/>
        <w:ind w:left="284" w:right="-8" w:hanging="360"/>
        <w:rPr>
          <w:rFonts w:cs="Arial"/>
          <w:color w:val="auto"/>
        </w:rPr>
      </w:pPr>
    </w:p>
    <w:p w14:paraId="1FD2EAC5" w14:textId="77777777" w:rsidR="002F548B" w:rsidRPr="00A41EF0" w:rsidRDefault="002F548B" w:rsidP="00BB3EF7">
      <w:pPr>
        <w:numPr>
          <w:ilvl w:val="0"/>
          <w:numId w:val="3"/>
        </w:numPr>
        <w:spacing w:after="0" w:line="269" w:lineRule="auto"/>
        <w:ind w:left="284" w:right="-8" w:hanging="360"/>
        <w:jc w:val="left"/>
        <w:rPr>
          <w:rFonts w:cs="Arial"/>
          <w:color w:val="auto"/>
        </w:rPr>
      </w:pPr>
      <w:r w:rsidRPr="00A41EF0">
        <w:rPr>
          <w:rFonts w:cs="Arial"/>
          <w:color w:val="auto"/>
        </w:rPr>
        <w:t xml:space="preserve">Ocjena fiskalne situacije i njezine perspektive </w:t>
      </w:r>
    </w:p>
    <w:p w14:paraId="79854BAC" w14:textId="77777777" w:rsidR="002F548B" w:rsidRPr="00A41EF0" w:rsidRDefault="002F548B" w:rsidP="00BB3EF7">
      <w:pPr>
        <w:spacing w:after="0"/>
        <w:ind w:left="284" w:right="-8" w:firstLine="0"/>
        <w:rPr>
          <w:rFonts w:cs="Arial"/>
          <w:color w:val="auto"/>
        </w:rPr>
      </w:pPr>
      <w:r w:rsidRPr="00A41EF0">
        <w:rPr>
          <w:rFonts w:cs="Arial"/>
          <w:color w:val="auto"/>
        </w:rPr>
        <w:t>Procjena spremnosti sustava civilne zaštite na temelju ocjena fiskalne situacije i njezine perspektive posebno za prenamjenu dijela sredstava koja se koriste za reagiranje za potrebe financiranja provođenja preventivnih mjera.</w:t>
      </w:r>
      <w:r w:rsidR="00280FF4" w:rsidRPr="00A41EF0">
        <w:rPr>
          <w:rFonts w:cs="Arial"/>
          <w:color w:val="auto"/>
        </w:rPr>
        <w:t xml:space="preserve"> </w:t>
      </w:r>
    </w:p>
    <w:p w14:paraId="09B509F6" w14:textId="77777777" w:rsidR="002F548B" w:rsidRPr="00A41EF0" w:rsidRDefault="002F548B" w:rsidP="00BB3EF7">
      <w:pPr>
        <w:spacing w:after="0"/>
        <w:ind w:left="284" w:right="-8" w:hanging="360"/>
        <w:rPr>
          <w:rFonts w:cs="Arial"/>
          <w:color w:val="auto"/>
        </w:rPr>
      </w:pPr>
    </w:p>
    <w:p w14:paraId="014BDB3E" w14:textId="77777777" w:rsidR="002F548B" w:rsidRPr="00A41EF0" w:rsidRDefault="002F548B" w:rsidP="00BB3EF7">
      <w:pPr>
        <w:numPr>
          <w:ilvl w:val="0"/>
          <w:numId w:val="3"/>
        </w:numPr>
        <w:spacing w:after="0" w:line="269" w:lineRule="auto"/>
        <w:ind w:left="284" w:right="-8" w:hanging="360"/>
        <w:jc w:val="left"/>
        <w:rPr>
          <w:rFonts w:cs="Arial"/>
          <w:color w:val="auto"/>
        </w:rPr>
      </w:pPr>
      <w:r w:rsidRPr="00A41EF0">
        <w:rPr>
          <w:rFonts w:cs="Arial"/>
          <w:color w:val="auto"/>
        </w:rPr>
        <w:t xml:space="preserve">Baze podataka </w:t>
      </w:r>
    </w:p>
    <w:p w14:paraId="562687D4" w14:textId="77777777" w:rsidR="002F548B" w:rsidRPr="00A41EF0" w:rsidRDefault="002F548B" w:rsidP="00BB3EF7">
      <w:pPr>
        <w:spacing w:after="0"/>
        <w:ind w:left="284" w:right="-8" w:firstLine="0"/>
        <w:rPr>
          <w:rFonts w:cs="Arial"/>
          <w:color w:val="auto"/>
        </w:rPr>
      </w:pPr>
      <w:r w:rsidRPr="00A41EF0">
        <w:rPr>
          <w:rFonts w:cs="Arial"/>
          <w:color w:val="auto"/>
        </w:rPr>
        <w:t xml:space="preserve">Procjena kvalitete doprinosa za podizanje spremnosti sustava civilne zaštite koju daje GIS civilne zaštite te drugi izvori i baze podataka kao što su službena statistika, dokumenti i studije, prvenstveno provedena znanstvena istraživanja i druge baze podataka i podloge za potrebe sustava civilne zaštite. </w:t>
      </w:r>
    </w:p>
    <w:p w14:paraId="1F35B399" w14:textId="77777777" w:rsidR="002F548B" w:rsidRPr="00A41EF0" w:rsidRDefault="002F548B" w:rsidP="00BE48E1">
      <w:pPr>
        <w:spacing w:after="0"/>
        <w:ind w:left="0" w:right="-8"/>
        <w:rPr>
          <w:rFonts w:cs="Arial"/>
        </w:rPr>
      </w:pPr>
    </w:p>
    <w:p w14:paraId="6A37C2E1" w14:textId="77777777" w:rsidR="00BB3EF7" w:rsidRDefault="00BB3EF7" w:rsidP="00BE48E1">
      <w:pPr>
        <w:spacing w:after="0"/>
        <w:ind w:left="0" w:right="-8"/>
        <w:rPr>
          <w:rFonts w:cs="Arial"/>
          <w:color w:val="auto"/>
        </w:rPr>
      </w:pPr>
    </w:p>
    <w:p w14:paraId="783C2AD2" w14:textId="77777777" w:rsidR="002F548B" w:rsidRPr="00A41EF0" w:rsidRDefault="002F548B" w:rsidP="00BE48E1">
      <w:pPr>
        <w:spacing w:after="0"/>
        <w:ind w:left="0" w:right="-8"/>
        <w:rPr>
          <w:rFonts w:cs="Arial"/>
          <w:color w:val="auto"/>
        </w:rPr>
      </w:pPr>
      <w:r w:rsidRPr="00A41EF0">
        <w:rPr>
          <w:rFonts w:cs="Arial"/>
          <w:color w:val="auto"/>
        </w:rPr>
        <w:t xml:space="preserve">Temeljem analize stanja civilne zaštite na području </w:t>
      </w:r>
      <w:r w:rsidRPr="00A41EF0">
        <w:rPr>
          <w:rFonts w:cs="Arial"/>
          <w:b/>
          <w:color w:val="auto"/>
        </w:rPr>
        <w:t>preventive</w:t>
      </w:r>
      <w:r w:rsidRPr="00A41EF0">
        <w:rPr>
          <w:rFonts w:cs="Arial"/>
          <w:color w:val="auto"/>
        </w:rPr>
        <w:t xml:space="preserve"> za </w:t>
      </w:r>
      <w:r w:rsidR="009E295C">
        <w:rPr>
          <w:rFonts w:cs="Arial"/>
          <w:color w:val="auto"/>
        </w:rPr>
        <w:t>Općinu</w:t>
      </w:r>
      <w:r w:rsidR="006F5B6E" w:rsidRPr="00A41EF0">
        <w:rPr>
          <w:rFonts w:cs="Arial"/>
          <w:color w:val="auto"/>
        </w:rPr>
        <w:t xml:space="preserve"> </w:t>
      </w:r>
      <w:r w:rsidR="00B31A5B">
        <w:rPr>
          <w:rFonts w:cs="Arial"/>
          <w:color w:val="auto"/>
        </w:rPr>
        <w:t>Kravarsko</w:t>
      </w:r>
      <w:r w:rsidR="006F5B6E" w:rsidRPr="00A41EF0">
        <w:rPr>
          <w:rFonts w:cs="Arial"/>
          <w:color w:val="auto"/>
        </w:rPr>
        <w:t xml:space="preserve"> </w:t>
      </w:r>
      <w:r w:rsidRPr="00A41EF0">
        <w:rPr>
          <w:rFonts w:cs="Arial"/>
          <w:color w:val="auto"/>
        </w:rPr>
        <w:t>ocjenjuje se stupanj spremnosti:</w:t>
      </w:r>
    </w:p>
    <w:p w14:paraId="3743A882" w14:textId="77777777" w:rsidR="002F548B" w:rsidRPr="00A41EF0" w:rsidRDefault="002F548B" w:rsidP="00BE48E1">
      <w:pPr>
        <w:spacing w:after="0" w:line="259" w:lineRule="auto"/>
        <w:ind w:left="0" w:right="-8" w:firstLine="0"/>
        <w:jc w:val="left"/>
        <w:rPr>
          <w:rFonts w:cs="Arial"/>
          <w:color w:val="auto"/>
        </w:rPr>
      </w:pPr>
    </w:p>
    <w:tbl>
      <w:tblPr>
        <w:tblStyle w:val="TableGrid"/>
        <w:tblW w:w="9113" w:type="dxa"/>
        <w:tblInd w:w="-108" w:type="dxa"/>
        <w:tblCellMar>
          <w:top w:w="6" w:type="dxa"/>
          <w:left w:w="107" w:type="dxa"/>
          <w:right w:w="73" w:type="dxa"/>
        </w:tblCellMar>
        <w:tblLook w:val="04A0" w:firstRow="1" w:lastRow="0" w:firstColumn="1" w:lastColumn="0" w:noHBand="0" w:noVBand="1"/>
      </w:tblPr>
      <w:tblGrid>
        <w:gridCol w:w="4115"/>
        <w:gridCol w:w="1251"/>
        <w:gridCol w:w="1249"/>
        <w:gridCol w:w="1249"/>
        <w:gridCol w:w="1249"/>
      </w:tblGrid>
      <w:tr w:rsidR="002F548B" w:rsidRPr="00A41EF0" w14:paraId="37A52647" w14:textId="77777777" w:rsidTr="006F1696">
        <w:trPr>
          <w:trHeight w:val="344"/>
        </w:trPr>
        <w:tc>
          <w:tcPr>
            <w:tcW w:w="4115" w:type="dxa"/>
            <w:vMerge w:val="restart"/>
            <w:tcBorders>
              <w:top w:val="single" w:sz="4" w:space="0" w:color="000000"/>
              <w:left w:val="single" w:sz="4" w:space="0" w:color="000000"/>
              <w:right w:val="single" w:sz="4" w:space="0" w:color="000000"/>
            </w:tcBorders>
            <w:shd w:val="clear" w:color="auto" w:fill="BDD6EE" w:themeFill="accent1" w:themeFillTint="66"/>
            <w:vAlign w:val="center"/>
          </w:tcPr>
          <w:p w14:paraId="39A4648F" w14:textId="77777777" w:rsidR="002F548B" w:rsidRPr="00A41EF0" w:rsidRDefault="002F548B" w:rsidP="00BE48E1">
            <w:pPr>
              <w:spacing w:after="0" w:line="259" w:lineRule="auto"/>
              <w:ind w:left="0" w:right="-8"/>
              <w:jc w:val="center"/>
              <w:rPr>
                <w:rFonts w:cs="Arial"/>
                <w:color w:val="auto"/>
              </w:rPr>
            </w:pPr>
            <w:r w:rsidRPr="00A41EF0">
              <w:rPr>
                <w:rFonts w:cs="Arial"/>
                <w:b/>
                <w:color w:val="auto"/>
              </w:rPr>
              <w:t>PODRUČJE PREVENTIVE</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B299EA" w14:textId="77777777" w:rsidR="002F548B" w:rsidRPr="00A41EF0" w:rsidRDefault="002F548B" w:rsidP="00BE48E1">
            <w:pPr>
              <w:spacing w:after="0" w:line="259" w:lineRule="auto"/>
              <w:ind w:left="0" w:right="-8" w:firstLine="0"/>
              <w:jc w:val="center"/>
              <w:rPr>
                <w:rFonts w:cs="Arial"/>
                <w:color w:val="auto"/>
              </w:rPr>
            </w:pPr>
            <w:r w:rsidRPr="00A41EF0">
              <w:rPr>
                <w:rFonts w:cs="Arial"/>
                <w:color w:val="auto"/>
              </w:rPr>
              <w:t xml:space="preserve">Vrlo niska spremnost </w:t>
            </w:r>
          </w:p>
        </w:tc>
        <w:tc>
          <w:tcPr>
            <w:tcW w:w="12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C7894A" w14:textId="77777777" w:rsidR="002F548B" w:rsidRPr="00A41EF0" w:rsidRDefault="002F548B" w:rsidP="00BE48E1">
            <w:pPr>
              <w:spacing w:after="0" w:line="259" w:lineRule="auto"/>
              <w:ind w:left="0" w:right="-8" w:firstLine="0"/>
              <w:jc w:val="center"/>
              <w:rPr>
                <w:rFonts w:cs="Arial"/>
                <w:color w:val="auto"/>
              </w:rPr>
            </w:pPr>
            <w:r w:rsidRPr="00A41EF0">
              <w:rPr>
                <w:rFonts w:cs="Arial"/>
                <w:color w:val="auto"/>
              </w:rPr>
              <w:t xml:space="preserve">Niska spremnost </w:t>
            </w:r>
          </w:p>
        </w:tc>
        <w:tc>
          <w:tcPr>
            <w:tcW w:w="12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EAA949" w14:textId="77777777" w:rsidR="002F548B" w:rsidRPr="00A41EF0" w:rsidRDefault="002F548B" w:rsidP="00BE48E1">
            <w:pPr>
              <w:spacing w:after="0" w:line="259" w:lineRule="auto"/>
              <w:ind w:left="0" w:right="-8" w:firstLine="0"/>
              <w:jc w:val="center"/>
              <w:rPr>
                <w:rFonts w:cs="Arial"/>
                <w:color w:val="auto"/>
              </w:rPr>
            </w:pPr>
            <w:r w:rsidRPr="00A41EF0">
              <w:rPr>
                <w:rFonts w:cs="Arial"/>
                <w:color w:val="auto"/>
              </w:rPr>
              <w:t xml:space="preserve">Visoka spremnost </w:t>
            </w:r>
          </w:p>
        </w:tc>
        <w:tc>
          <w:tcPr>
            <w:tcW w:w="12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6D2159" w14:textId="77777777" w:rsidR="002F548B" w:rsidRPr="00A41EF0" w:rsidRDefault="002F548B" w:rsidP="00BE48E1">
            <w:pPr>
              <w:spacing w:after="0" w:line="259" w:lineRule="auto"/>
              <w:ind w:left="0" w:right="-8" w:firstLine="0"/>
              <w:jc w:val="center"/>
              <w:rPr>
                <w:rFonts w:cs="Arial"/>
                <w:color w:val="auto"/>
              </w:rPr>
            </w:pPr>
            <w:r w:rsidRPr="00A41EF0">
              <w:rPr>
                <w:rFonts w:cs="Arial"/>
                <w:color w:val="auto"/>
              </w:rPr>
              <w:t xml:space="preserve">Vrlo visoka spremnost </w:t>
            </w:r>
          </w:p>
        </w:tc>
      </w:tr>
      <w:tr w:rsidR="002F548B" w:rsidRPr="00A41EF0" w14:paraId="1C0F237C" w14:textId="77777777" w:rsidTr="006F1696">
        <w:trPr>
          <w:trHeight w:val="344"/>
        </w:trPr>
        <w:tc>
          <w:tcPr>
            <w:tcW w:w="4115" w:type="dxa"/>
            <w:vMerge/>
            <w:tcBorders>
              <w:left w:val="single" w:sz="4" w:space="0" w:color="000000"/>
              <w:bottom w:val="single" w:sz="4" w:space="0" w:color="000000"/>
              <w:right w:val="single" w:sz="4" w:space="0" w:color="000000"/>
            </w:tcBorders>
            <w:shd w:val="clear" w:color="auto" w:fill="BDD6EE" w:themeFill="accent1" w:themeFillTint="66"/>
          </w:tcPr>
          <w:p w14:paraId="55BA4E8E" w14:textId="77777777" w:rsidR="002F548B" w:rsidRPr="00A41EF0" w:rsidRDefault="002F548B" w:rsidP="00BE48E1">
            <w:pPr>
              <w:spacing w:after="0" w:line="259" w:lineRule="auto"/>
              <w:ind w:left="0" w:right="-8" w:firstLine="0"/>
              <w:jc w:val="left"/>
              <w:rPr>
                <w:rFonts w:cs="Arial"/>
                <w:color w:val="auto"/>
              </w:rPr>
            </w:pPr>
          </w:p>
        </w:tc>
        <w:tc>
          <w:tcPr>
            <w:tcW w:w="1251" w:type="dxa"/>
            <w:tcBorders>
              <w:top w:val="single" w:sz="4" w:space="0" w:color="000000"/>
              <w:left w:val="single" w:sz="4" w:space="0" w:color="000000"/>
              <w:bottom w:val="single" w:sz="4" w:space="0" w:color="000000"/>
              <w:right w:val="single" w:sz="4" w:space="0" w:color="000000"/>
            </w:tcBorders>
            <w:shd w:val="clear" w:color="auto" w:fill="FF0000"/>
          </w:tcPr>
          <w:p w14:paraId="6764727A" w14:textId="77777777" w:rsidR="002F548B" w:rsidRPr="00A41EF0" w:rsidRDefault="002F548B" w:rsidP="00BE48E1">
            <w:pPr>
              <w:spacing w:after="0" w:line="259" w:lineRule="auto"/>
              <w:ind w:left="0" w:right="-8" w:firstLine="0"/>
              <w:jc w:val="center"/>
              <w:rPr>
                <w:rFonts w:cs="Arial"/>
                <w:color w:val="auto"/>
              </w:rPr>
            </w:pPr>
            <w:r w:rsidRPr="00A41EF0">
              <w:rPr>
                <w:rFonts w:cs="Arial"/>
                <w:color w:val="auto"/>
              </w:rPr>
              <w:t xml:space="preserve">4 </w:t>
            </w:r>
          </w:p>
        </w:tc>
        <w:tc>
          <w:tcPr>
            <w:tcW w:w="1249" w:type="dxa"/>
            <w:tcBorders>
              <w:top w:val="single" w:sz="4" w:space="0" w:color="000000"/>
              <w:left w:val="single" w:sz="4" w:space="0" w:color="000000"/>
              <w:bottom w:val="single" w:sz="4" w:space="0" w:color="000000"/>
              <w:right w:val="single" w:sz="4" w:space="0" w:color="000000"/>
            </w:tcBorders>
            <w:shd w:val="clear" w:color="auto" w:fill="FFC000"/>
          </w:tcPr>
          <w:p w14:paraId="1388AACF" w14:textId="77777777" w:rsidR="002F548B" w:rsidRPr="00A41EF0" w:rsidRDefault="002F548B" w:rsidP="00BE48E1">
            <w:pPr>
              <w:spacing w:after="0" w:line="259" w:lineRule="auto"/>
              <w:ind w:left="0" w:right="-8" w:firstLine="0"/>
              <w:jc w:val="center"/>
              <w:rPr>
                <w:rFonts w:cs="Arial"/>
                <w:color w:val="auto"/>
              </w:rPr>
            </w:pPr>
            <w:r w:rsidRPr="00A41EF0">
              <w:rPr>
                <w:rFonts w:cs="Arial"/>
                <w:color w:val="auto"/>
              </w:rPr>
              <w:t xml:space="preserve">3 </w:t>
            </w:r>
          </w:p>
        </w:tc>
        <w:tc>
          <w:tcPr>
            <w:tcW w:w="1249" w:type="dxa"/>
            <w:tcBorders>
              <w:top w:val="single" w:sz="4" w:space="0" w:color="000000"/>
              <w:left w:val="single" w:sz="4" w:space="0" w:color="000000"/>
              <w:bottom w:val="single" w:sz="4" w:space="0" w:color="000000"/>
              <w:right w:val="single" w:sz="4" w:space="0" w:color="000000"/>
            </w:tcBorders>
            <w:shd w:val="clear" w:color="auto" w:fill="FFFF00"/>
          </w:tcPr>
          <w:p w14:paraId="7D0D7DAB" w14:textId="77777777" w:rsidR="002F548B" w:rsidRPr="00A41EF0" w:rsidRDefault="002F548B" w:rsidP="00BE48E1">
            <w:pPr>
              <w:spacing w:after="0" w:line="259" w:lineRule="auto"/>
              <w:ind w:left="0" w:right="-8" w:firstLine="0"/>
              <w:jc w:val="center"/>
              <w:rPr>
                <w:rFonts w:cs="Arial"/>
                <w:color w:val="auto"/>
              </w:rPr>
            </w:pPr>
            <w:r w:rsidRPr="00A41EF0">
              <w:rPr>
                <w:rFonts w:cs="Arial"/>
                <w:color w:val="auto"/>
              </w:rPr>
              <w:t xml:space="preserve">2 </w:t>
            </w:r>
          </w:p>
        </w:tc>
        <w:tc>
          <w:tcPr>
            <w:tcW w:w="1249" w:type="dxa"/>
            <w:tcBorders>
              <w:top w:val="single" w:sz="4" w:space="0" w:color="000000"/>
              <w:left w:val="single" w:sz="4" w:space="0" w:color="000000"/>
              <w:bottom w:val="single" w:sz="4" w:space="0" w:color="000000"/>
              <w:right w:val="single" w:sz="4" w:space="0" w:color="000000"/>
            </w:tcBorders>
            <w:shd w:val="clear" w:color="auto" w:fill="92D050"/>
          </w:tcPr>
          <w:p w14:paraId="099B0B5A" w14:textId="77777777" w:rsidR="002F548B" w:rsidRPr="00A41EF0" w:rsidRDefault="002F548B" w:rsidP="00BE48E1">
            <w:pPr>
              <w:spacing w:after="0" w:line="259" w:lineRule="auto"/>
              <w:ind w:left="0" w:right="-8" w:firstLine="0"/>
              <w:jc w:val="center"/>
              <w:rPr>
                <w:rFonts w:cs="Arial"/>
                <w:color w:val="auto"/>
              </w:rPr>
            </w:pPr>
            <w:r w:rsidRPr="00A41EF0">
              <w:rPr>
                <w:rFonts w:cs="Arial"/>
                <w:color w:val="auto"/>
              </w:rPr>
              <w:t xml:space="preserve">1 </w:t>
            </w:r>
          </w:p>
        </w:tc>
      </w:tr>
      <w:tr w:rsidR="002F548B" w:rsidRPr="00A41EF0" w14:paraId="50D94B72" w14:textId="77777777" w:rsidTr="006F1696">
        <w:trPr>
          <w:trHeight w:val="1012"/>
        </w:trPr>
        <w:tc>
          <w:tcPr>
            <w:tcW w:w="4115" w:type="dxa"/>
            <w:tcBorders>
              <w:top w:val="single" w:sz="4" w:space="0" w:color="000000"/>
              <w:left w:val="single" w:sz="4" w:space="0" w:color="000000"/>
              <w:bottom w:val="single" w:sz="4" w:space="0" w:color="000000"/>
              <w:right w:val="single" w:sz="4" w:space="0" w:color="000000"/>
            </w:tcBorders>
            <w:vAlign w:val="center"/>
          </w:tcPr>
          <w:p w14:paraId="0BD110D6"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Usvojenost strategija, normativne uređenosti te izrađenost procjena i planova od značaja za sustav civilne zaštite </w:t>
            </w:r>
          </w:p>
        </w:tc>
        <w:tc>
          <w:tcPr>
            <w:tcW w:w="1251" w:type="dxa"/>
            <w:tcBorders>
              <w:top w:val="single" w:sz="4" w:space="0" w:color="000000"/>
              <w:left w:val="single" w:sz="4" w:space="0" w:color="000000"/>
              <w:bottom w:val="single" w:sz="4" w:space="0" w:color="000000"/>
              <w:right w:val="single" w:sz="4" w:space="0" w:color="000000"/>
            </w:tcBorders>
            <w:vAlign w:val="center"/>
          </w:tcPr>
          <w:p w14:paraId="6E7F8B7A"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2E16A7D4"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3631480F" w14:textId="77777777" w:rsidR="002F548B" w:rsidRPr="00A41EF0" w:rsidRDefault="002F548B" w:rsidP="00BE48E1">
            <w:pPr>
              <w:spacing w:after="0" w:line="259" w:lineRule="auto"/>
              <w:ind w:left="0" w:right="-8" w:firstLine="0"/>
              <w:jc w:val="center"/>
              <w:rPr>
                <w:rFonts w:cs="Arial"/>
                <w:b/>
                <w:color w:val="auto"/>
                <w:sz w:val="28"/>
                <w:szCs w:val="28"/>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1BA62B56" w14:textId="77777777" w:rsidR="002F548B" w:rsidRPr="00A41EF0" w:rsidRDefault="005E155E" w:rsidP="00BE48E1">
            <w:pPr>
              <w:spacing w:after="0" w:line="259" w:lineRule="auto"/>
              <w:ind w:left="0" w:right="-8" w:firstLine="0"/>
              <w:jc w:val="center"/>
              <w:rPr>
                <w:rFonts w:cs="Arial"/>
                <w:b/>
                <w:color w:val="auto"/>
                <w:sz w:val="28"/>
                <w:szCs w:val="28"/>
              </w:rPr>
            </w:pPr>
            <w:r>
              <w:rPr>
                <w:rFonts w:cs="Arial"/>
                <w:b/>
                <w:color w:val="auto"/>
                <w:sz w:val="28"/>
                <w:szCs w:val="28"/>
              </w:rPr>
              <w:t>x</w:t>
            </w:r>
          </w:p>
        </w:tc>
      </w:tr>
      <w:tr w:rsidR="002F548B" w:rsidRPr="00A41EF0" w14:paraId="02C87403" w14:textId="77777777" w:rsidTr="006F1696">
        <w:trPr>
          <w:trHeight w:val="1012"/>
        </w:trPr>
        <w:tc>
          <w:tcPr>
            <w:tcW w:w="4115" w:type="dxa"/>
            <w:tcBorders>
              <w:top w:val="single" w:sz="4" w:space="0" w:color="000000"/>
              <w:left w:val="single" w:sz="4" w:space="0" w:color="000000"/>
              <w:bottom w:val="single" w:sz="4" w:space="0" w:color="000000"/>
              <w:right w:val="single" w:sz="4" w:space="0" w:color="000000"/>
            </w:tcBorders>
            <w:vAlign w:val="center"/>
          </w:tcPr>
          <w:p w14:paraId="3B304003"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Sustavi ranog upozoravanja i suradnja sa susjednim jedinicama lokalne i područne (regionalne) samouprave </w:t>
            </w:r>
          </w:p>
        </w:tc>
        <w:tc>
          <w:tcPr>
            <w:tcW w:w="1251" w:type="dxa"/>
            <w:tcBorders>
              <w:top w:val="single" w:sz="4" w:space="0" w:color="000000"/>
              <w:left w:val="single" w:sz="4" w:space="0" w:color="000000"/>
              <w:bottom w:val="single" w:sz="4" w:space="0" w:color="000000"/>
              <w:right w:val="single" w:sz="4" w:space="0" w:color="000000"/>
            </w:tcBorders>
            <w:vAlign w:val="center"/>
          </w:tcPr>
          <w:p w14:paraId="451486A3"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3F7DE2FF"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5B7A2AED" w14:textId="77777777" w:rsidR="002F548B" w:rsidRPr="00A41EF0" w:rsidRDefault="005E155E" w:rsidP="00BE48E1">
            <w:pPr>
              <w:spacing w:after="0" w:line="259" w:lineRule="auto"/>
              <w:ind w:left="0" w:right="-8" w:firstLine="0"/>
              <w:jc w:val="center"/>
              <w:rPr>
                <w:rFonts w:cs="Arial"/>
                <w:b/>
                <w:color w:val="auto"/>
                <w:sz w:val="28"/>
                <w:szCs w:val="28"/>
              </w:rPr>
            </w:pPr>
            <w:r>
              <w:rPr>
                <w:rFonts w:cs="Arial"/>
                <w:b/>
                <w:color w:val="auto"/>
                <w:sz w:val="28"/>
                <w:szCs w:val="28"/>
              </w:rPr>
              <w:t>x</w:t>
            </w:r>
          </w:p>
        </w:tc>
        <w:tc>
          <w:tcPr>
            <w:tcW w:w="1249" w:type="dxa"/>
            <w:tcBorders>
              <w:top w:val="single" w:sz="4" w:space="0" w:color="000000"/>
              <w:left w:val="single" w:sz="4" w:space="0" w:color="000000"/>
              <w:bottom w:val="single" w:sz="4" w:space="0" w:color="000000"/>
              <w:right w:val="single" w:sz="4" w:space="0" w:color="000000"/>
            </w:tcBorders>
            <w:vAlign w:val="center"/>
          </w:tcPr>
          <w:p w14:paraId="78CD9B37" w14:textId="77777777" w:rsidR="002F548B" w:rsidRPr="00A41EF0" w:rsidRDefault="002F548B" w:rsidP="00BE48E1">
            <w:pPr>
              <w:spacing w:after="0" w:line="259" w:lineRule="auto"/>
              <w:ind w:left="0" w:right="-8" w:firstLine="0"/>
              <w:jc w:val="center"/>
              <w:rPr>
                <w:rFonts w:cs="Arial"/>
                <w:b/>
                <w:color w:val="auto"/>
                <w:sz w:val="28"/>
                <w:szCs w:val="28"/>
              </w:rPr>
            </w:pPr>
          </w:p>
        </w:tc>
      </w:tr>
      <w:tr w:rsidR="002F548B" w:rsidRPr="00A41EF0" w14:paraId="63383F17" w14:textId="77777777" w:rsidTr="006F1696">
        <w:trPr>
          <w:trHeight w:val="1012"/>
        </w:trPr>
        <w:tc>
          <w:tcPr>
            <w:tcW w:w="4115" w:type="dxa"/>
            <w:tcBorders>
              <w:top w:val="single" w:sz="4" w:space="0" w:color="000000"/>
              <w:left w:val="single" w:sz="4" w:space="0" w:color="000000"/>
              <w:bottom w:val="single" w:sz="4" w:space="0" w:color="000000"/>
              <w:right w:val="single" w:sz="4" w:space="0" w:color="000000"/>
            </w:tcBorders>
            <w:vAlign w:val="center"/>
          </w:tcPr>
          <w:p w14:paraId="5F174146"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Stanje svijesti pojedinaca, pripadnika ranjivih skupina, upravljačkih i odgovornih tijela </w:t>
            </w:r>
          </w:p>
        </w:tc>
        <w:tc>
          <w:tcPr>
            <w:tcW w:w="1251" w:type="dxa"/>
            <w:tcBorders>
              <w:top w:val="single" w:sz="4" w:space="0" w:color="000000"/>
              <w:left w:val="single" w:sz="4" w:space="0" w:color="000000"/>
              <w:bottom w:val="single" w:sz="4" w:space="0" w:color="000000"/>
              <w:right w:val="single" w:sz="4" w:space="0" w:color="000000"/>
            </w:tcBorders>
            <w:vAlign w:val="center"/>
          </w:tcPr>
          <w:p w14:paraId="1A2FFE64"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3E3EF248" w14:textId="77777777" w:rsidR="002F548B" w:rsidRPr="00A41EF0" w:rsidRDefault="002F548B" w:rsidP="00BE48E1">
            <w:pPr>
              <w:spacing w:after="0" w:line="240" w:lineRule="auto"/>
              <w:ind w:left="0" w:right="-8" w:firstLine="0"/>
              <w:jc w:val="center"/>
              <w:rPr>
                <w:rFonts w:cs="Arial"/>
                <w:b/>
                <w:color w:val="auto"/>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0FE19797" w14:textId="77777777" w:rsidR="002F548B" w:rsidRPr="00A41EF0" w:rsidRDefault="005E155E" w:rsidP="00BE48E1">
            <w:pPr>
              <w:spacing w:after="0" w:line="259" w:lineRule="auto"/>
              <w:ind w:left="0" w:right="-8" w:firstLine="0"/>
              <w:jc w:val="center"/>
              <w:rPr>
                <w:rFonts w:cs="Arial"/>
                <w:b/>
                <w:color w:val="auto"/>
                <w:sz w:val="28"/>
                <w:szCs w:val="28"/>
              </w:rPr>
            </w:pPr>
            <w:r>
              <w:rPr>
                <w:rFonts w:cs="Arial"/>
                <w:b/>
                <w:color w:val="auto"/>
                <w:sz w:val="28"/>
                <w:szCs w:val="28"/>
              </w:rPr>
              <w:t>x</w:t>
            </w:r>
          </w:p>
        </w:tc>
        <w:tc>
          <w:tcPr>
            <w:tcW w:w="1249" w:type="dxa"/>
            <w:tcBorders>
              <w:top w:val="single" w:sz="4" w:space="0" w:color="000000"/>
              <w:left w:val="single" w:sz="4" w:space="0" w:color="000000"/>
              <w:bottom w:val="single" w:sz="4" w:space="0" w:color="000000"/>
              <w:right w:val="single" w:sz="4" w:space="0" w:color="000000"/>
            </w:tcBorders>
            <w:vAlign w:val="center"/>
          </w:tcPr>
          <w:p w14:paraId="5C8130C1" w14:textId="77777777" w:rsidR="002F548B" w:rsidRPr="00A41EF0" w:rsidRDefault="002F548B" w:rsidP="00BE48E1">
            <w:pPr>
              <w:spacing w:after="0" w:line="259" w:lineRule="auto"/>
              <w:ind w:left="0" w:right="-8" w:firstLine="0"/>
              <w:jc w:val="center"/>
              <w:rPr>
                <w:rFonts w:cs="Arial"/>
                <w:b/>
                <w:color w:val="auto"/>
                <w:sz w:val="28"/>
                <w:szCs w:val="28"/>
              </w:rPr>
            </w:pPr>
          </w:p>
        </w:tc>
      </w:tr>
      <w:tr w:rsidR="002F548B" w:rsidRPr="00A41EF0" w14:paraId="2B1A7020" w14:textId="77777777" w:rsidTr="006F1696">
        <w:trPr>
          <w:trHeight w:val="1012"/>
        </w:trPr>
        <w:tc>
          <w:tcPr>
            <w:tcW w:w="4115" w:type="dxa"/>
            <w:tcBorders>
              <w:top w:val="single" w:sz="4" w:space="0" w:color="000000"/>
              <w:left w:val="single" w:sz="4" w:space="0" w:color="000000"/>
              <w:bottom w:val="single" w:sz="4" w:space="0" w:color="000000"/>
              <w:right w:val="single" w:sz="4" w:space="0" w:color="000000"/>
            </w:tcBorders>
            <w:vAlign w:val="center"/>
          </w:tcPr>
          <w:p w14:paraId="7FD95388"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Ocjena stanja prostornog planiranja, izrade prostornih i urbanističkih planova razvoja, planskog korištenja zemljišta </w:t>
            </w:r>
          </w:p>
        </w:tc>
        <w:tc>
          <w:tcPr>
            <w:tcW w:w="1251" w:type="dxa"/>
            <w:tcBorders>
              <w:top w:val="single" w:sz="4" w:space="0" w:color="000000"/>
              <w:left w:val="single" w:sz="4" w:space="0" w:color="000000"/>
              <w:bottom w:val="single" w:sz="4" w:space="0" w:color="000000"/>
              <w:right w:val="single" w:sz="4" w:space="0" w:color="000000"/>
            </w:tcBorders>
            <w:vAlign w:val="center"/>
          </w:tcPr>
          <w:p w14:paraId="4F66841D"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2AE7222E"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001709CB" w14:textId="77777777" w:rsidR="002F548B" w:rsidRPr="00A41EF0" w:rsidRDefault="005E155E" w:rsidP="00BE48E1">
            <w:pPr>
              <w:spacing w:after="0" w:line="259" w:lineRule="auto"/>
              <w:ind w:left="0" w:right="-8" w:firstLine="0"/>
              <w:jc w:val="center"/>
              <w:rPr>
                <w:rFonts w:cs="Arial"/>
                <w:b/>
                <w:color w:val="auto"/>
                <w:sz w:val="28"/>
                <w:szCs w:val="28"/>
              </w:rPr>
            </w:pPr>
            <w:r>
              <w:rPr>
                <w:rFonts w:cs="Arial"/>
                <w:b/>
                <w:color w:val="auto"/>
                <w:sz w:val="28"/>
                <w:szCs w:val="28"/>
              </w:rPr>
              <w:t>x</w:t>
            </w:r>
          </w:p>
        </w:tc>
        <w:tc>
          <w:tcPr>
            <w:tcW w:w="1249" w:type="dxa"/>
            <w:tcBorders>
              <w:top w:val="single" w:sz="4" w:space="0" w:color="000000"/>
              <w:left w:val="single" w:sz="4" w:space="0" w:color="000000"/>
              <w:bottom w:val="single" w:sz="4" w:space="0" w:color="000000"/>
              <w:right w:val="single" w:sz="4" w:space="0" w:color="000000"/>
            </w:tcBorders>
            <w:vAlign w:val="center"/>
          </w:tcPr>
          <w:p w14:paraId="0EDF6460" w14:textId="77777777" w:rsidR="002F548B" w:rsidRPr="00A41EF0" w:rsidRDefault="002F548B" w:rsidP="00BE48E1">
            <w:pPr>
              <w:spacing w:after="0" w:line="259" w:lineRule="auto"/>
              <w:ind w:left="0" w:right="-8" w:firstLine="0"/>
              <w:jc w:val="center"/>
              <w:rPr>
                <w:rFonts w:cs="Arial"/>
                <w:b/>
                <w:color w:val="auto"/>
                <w:sz w:val="28"/>
                <w:szCs w:val="28"/>
              </w:rPr>
            </w:pPr>
          </w:p>
        </w:tc>
      </w:tr>
      <w:tr w:rsidR="002F548B" w:rsidRPr="00A41EF0" w14:paraId="3B821691" w14:textId="77777777" w:rsidTr="006F1696">
        <w:trPr>
          <w:trHeight w:val="1012"/>
        </w:trPr>
        <w:tc>
          <w:tcPr>
            <w:tcW w:w="4115" w:type="dxa"/>
            <w:tcBorders>
              <w:top w:val="single" w:sz="4" w:space="0" w:color="000000"/>
              <w:left w:val="single" w:sz="4" w:space="0" w:color="000000"/>
              <w:bottom w:val="single" w:sz="4" w:space="0" w:color="000000"/>
              <w:right w:val="single" w:sz="4" w:space="0" w:color="000000"/>
            </w:tcBorders>
            <w:vAlign w:val="center"/>
          </w:tcPr>
          <w:p w14:paraId="304C3411"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Ocjena fiskalne situacije i njezine perspektive </w:t>
            </w:r>
          </w:p>
        </w:tc>
        <w:tc>
          <w:tcPr>
            <w:tcW w:w="1251" w:type="dxa"/>
            <w:tcBorders>
              <w:top w:val="single" w:sz="4" w:space="0" w:color="000000"/>
              <w:left w:val="single" w:sz="4" w:space="0" w:color="000000"/>
              <w:bottom w:val="single" w:sz="4" w:space="0" w:color="000000"/>
              <w:right w:val="single" w:sz="4" w:space="0" w:color="000000"/>
            </w:tcBorders>
            <w:vAlign w:val="center"/>
          </w:tcPr>
          <w:p w14:paraId="76763987"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3089E994" w14:textId="77777777" w:rsidR="002F548B" w:rsidRPr="005E155E" w:rsidRDefault="005E155E" w:rsidP="00BE48E1">
            <w:pPr>
              <w:spacing w:after="0" w:line="240" w:lineRule="auto"/>
              <w:ind w:left="0" w:right="-8" w:firstLine="0"/>
              <w:jc w:val="center"/>
              <w:rPr>
                <w:rFonts w:cs="Arial"/>
                <w:b/>
                <w:color w:val="auto"/>
                <w:sz w:val="28"/>
                <w:szCs w:val="28"/>
              </w:rPr>
            </w:pPr>
            <w:r w:rsidRPr="005E155E">
              <w:rPr>
                <w:rFonts w:cs="Arial"/>
                <w:b/>
                <w:color w:val="auto"/>
                <w:sz w:val="28"/>
                <w:szCs w:val="28"/>
              </w:rPr>
              <w:t>x</w:t>
            </w:r>
          </w:p>
        </w:tc>
        <w:tc>
          <w:tcPr>
            <w:tcW w:w="1249" w:type="dxa"/>
            <w:tcBorders>
              <w:top w:val="single" w:sz="4" w:space="0" w:color="000000"/>
              <w:left w:val="single" w:sz="4" w:space="0" w:color="000000"/>
              <w:bottom w:val="single" w:sz="4" w:space="0" w:color="000000"/>
              <w:right w:val="single" w:sz="4" w:space="0" w:color="000000"/>
            </w:tcBorders>
            <w:vAlign w:val="center"/>
          </w:tcPr>
          <w:p w14:paraId="35D29E38" w14:textId="77777777" w:rsidR="002F548B" w:rsidRPr="00A41EF0" w:rsidRDefault="002F548B" w:rsidP="00BE48E1">
            <w:pPr>
              <w:spacing w:after="0" w:line="259" w:lineRule="auto"/>
              <w:ind w:left="0" w:right="-8" w:firstLine="0"/>
              <w:jc w:val="center"/>
              <w:rPr>
                <w:rFonts w:cs="Arial"/>
                <w:b/>
                <w:color w:val="auto"/>
                <w:sz w:val="28"/>
                <w:szCs w:val="28"/>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6C0CA0CF" w14:textId="77777777" w:rsidR="002F548B" w:rsidRPr="00A41EF0" w:rsidRDefault="002F548B" w:rsidP="00BE48E1">
            <w:pPr>
              <w:spacing w:after="0" w:line="259" w:lineRule="auto"/>
              <w:ind w:left="0" w:right="-8" w:firstLine="0"/>
              <w:jc w:val="center"/>
              <w:rPr>
                <w:rFonts w:cs="Arial"/>
                <w:b/>
                <w:color w:val="auto"/>
                <w:sz w:val="28"/>
                <w:szCs w:val="28"/>
              </w:rPr>
            </w:pPr>
          </w:p>
        </w:tc>
      </w:tr>
      <w:tr w:rsidR="002F548B" w:rsidRPr="00A41EF0" w14:paraId="52C903B4" w14:textId="77777777" w:rsidTr="006F1696">
        <w:trPr>
          <w:trHeight w:val="1012"/>
        </w:trPr>
        <w:tc>
          <w:tcPr>
            <w:tcW w:w="4115" w:type="dxa"/>
            <w:tcBorders>
              <w:top w:val="single" w:sz="4" w:space="0" w:color="000000"/>
              <w:left w:val="single" w:sz="4" w:space="0" w:color="000000"/>
              <w:bottom w:val="single" w:sz="4" w:space="0" w:color="000000"/>
              <w:right w:val="single" w:sz="4" w:space="0" w:color="000000"/>
            </w:tcBorders>
            <w:vAlign w:val="center"/>
          </w:tcPr>
          <w:p w14:paraId="08A88BC6"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Baze podataka </w:t>
            </w:r>
          </w:p>
        </w:tc>
        <w:tc>
          <w:tcPr>
            <w:tcW w:w="1251" w:type="dxa"/>
            <w:tcBorders>
              <w:top w:val="single" w:sz="4" w:space="0" w:color="000000"/>
              <w:left w:val="single" w:sz="4" w:space="0" w:color="000000"/>
              <w:bottom w:val="single" w:sz="4" w:space="0" w:color="000000"/>
              <w:right w:val="single" w:sz="4" w:space="0" w:color="000000"/>
            </w:tcBorders>
            <w:vAlign w:val="center"/>
          </w:tcPr>
          <w:p w14:paraId="4506EF44"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3615D05B" w14:textId="77777777" w:rsidR="002F548B" w:rsidRPr="00A41EF0" w:rsidRDefault="002F548B" w:rsidP="00BE48E1">
            <w:pPr>
              <w:spacing w:after="0" w:line="240" w:lineRule="auto"/>
              <w:ind w:left="0" w:right="-8" w:firstLine="0"/>
              <w:jc w:val="left"/>
              <w:rPr>
                <w:rFonts w:cs="Arial"/>
                <w:color w:val="auto"/>
              </w:rPr>
            </w:pPr>
            <w:r w:rsidRPr="00A41EF0">
              <w:rPr>
                <w:rFonts w:cs="Arial"/>
                <w:color w:val="auto"/>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tcPr>
          <w:p w14:paraId="7DE705ED" w14:textId="77777777" w:rsidR="002F548B" w:rsidRPr="00A41EF0" w:rsidRDefault="002F548B" w:rsidP="00BE48E1">
            <w:pPr>
              <w:spacing w:after="0" w:line="259" w:lineRule="auto"/>
              <w:ind w:left="0" w:right="-8" w:firstLine="0"/>
              <w:jc w:val="center"/>
              <w:rPr>
                <w:rFonts w:cs="Arial"/>
                <w:b/>
                <w:color w:val="auto"/>
                <w:sz w:val="28"/>
                <w:szCs w:val="28"/>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22DB5142" w14:textId="77777777" w:rsidR="002F548B" w:rsidRPr="00A41EF0" w:rsidRDefault="00827884" w:rsidP="00BE48E1">
            <w:pPr>
              <w:spacing w:after="0" w:line="259" w:lineRule="auto"/>
              <w:ind w:left="0" w:right="-8" w:firstLine="0"/>
              <w:jc w:val="center"/>
              <w:rPr>
                <w:rFonts w:cs="Arial"/>
                <w:b/>
                <w:color w:val="auto"/>
                <w:sz w:val="28"/>
                <w:szCs w:val="28"/>
              </w:rPr>
            </w:pPr>
            <w:r>
              <w:rPr>
                <w:rFonts w:cs="Arial"/>
                <w:b/>
                <w:color w:val="auto"/>
                <w:sz w:val="28"/>
                <w:szCs w:val="28"/>
              </w:rPr>
              <w:t>x</w:t>
            </w:r>
          </w:p>
        </w:tc>
      </w:tr>
      <w:tr w:rsidR="002F548B" w:rsidRPr="00A41EF0" w14:paraId="068A15FB" w14:textId="77777777" w:rsidTr="006F1696">
        <w:trPr>
          <w:trHeight w:val="969"/>
        </w:trPr>
        <w:tc>
          <w:tcPr>
            <w:tcW w:w="411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49FE91C" w14:textId="77777777" w:rsidR="002F548B" w:rsidRPr="00A41EF0" w:rsidRDefault="002F548B" w:rsidP="00BE48E1">
            <w:pPr>
              <w:spacing w:after="0" w:line="259" w:lineRule="auto"/>
              <w:ind w:left="0" w:right="-8" w:firstLine="0"/>
              <w:jc w:val="center"/>
              <w:rPr>
                <w:rFonts w:cs="Arial"/>
                <w:color w:val="auto"/>
              </w:rPr>
            </w:pPr>
            <w:r w:rsidRPr="00A41EF0">
              <w:rPr>
                <w:rFonts w:cs="Arial"/>
                <w:b/>
                <w:color w:val="auto"/>
              </w:rPr>
              <w:t>Područje preventive - ZBIRNO</w:t>
            </w:r>
          </w:p>
        </w:tc>
        <w:tc>
          <w:tcPr>
            <w:tcW w:w="125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5BE8D0D"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A35CFD6"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D7333B5" w14:textId="77777777" w:rsidR="002F548B" w:rsidRPr="005E155E" w:rsidRDefault="005E155E" w:rsidP="00BE48E1">
            <w:pPr>
              <w:spacing w:after="0" w:line="259" w:lineRule="auto"/>
              <w:ind w:left="0" w:right="-8" w:firstLine="0"/>
              <w:jc w:val="center"/>
              <w:rPr>
                <w:rFonts w:cs="Arial"/>
                <w:b/>
                <w:color w:val="auto"/>
                <w:sz w:val="28"/>
                <w:szCs w:val="28"/>
              </w:rPr>
            </w:pPr>
            <w:r w:rsidRPr="005E155E">
              <w:rPr>
                <w:rFonts w:cs="Arial"/>
                <w:b/>
                <w:color w:val="auto"/>
                <w:sz w:val="28"/>
                <w:szCs w:val="28"/>
              </w:rPr>
              <w:t>x</w:t>
            </w:r>
          </w:p>
        </w:tc>
        <w:tc>
          <w:tcPr>
            <w:tcW w:w="124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793A768"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 xml:space="preserve"> </w:t>
            </w:r>
          </w:p>
        </w:tc>
      </w:tr>
    </w:tbl>
    <w:p w14:paraId="7A79DF73"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br w:type="page"/>
      </w:r>
    </w:p>
    <w:p w14:paraId="307E317E" w14:textId="77777777" w:rsidR="002F548B" w:rsidRPr="00A41EF0" w:rsidRDefault="002F548B" w:rsidP="00BE48E1">
      <w:pPr>
        <w:spacing w:after="0"/>
        <w:ind w:left="0" w:right="-8"/>
        <w:rPr>
          <w:rFonts w:cs="Arial"/>
          <w:color w:val="auto"/>
        </w:rPr>
      </w:pPr>
      <w:r w:rsidRPr="00A41EF0">
        <w:rPr>
          <w:rFonts w:cs="Arial"/>
          <w:color w:val="auto"/>
        </w:rPr>
        <w:t xml:space="preserve">7.2. ANALIZA NA PODRUČJU REAGIRANJA </w:t>
      </w:r>
    </w:p>
    <w:p w14:paraId="743D8C35" w14:textId="77777777" w:rsidR="002F548B" w:rsidRPr="00A41EF0" w:rsidRDefault="002F548B" w:rsidP="00BE48E1">
      <w:pPr>
        <w:spacing w:after="0"/>
        <w:ind w:left="0" w:right="-8"/>
        <w:rPr>
          <w:rFonts w:cs="Arial"/>
          <w:color w:val="auto"/>
        </w:rPr>
      </w:pPr>
    </w:p>
    <w:p w14:paraId="7838BA7F" w14:textId="77777777" w:rsidR="002F548B" w:rsidRPr="00A41EF0" w:rsidRDefault="002F548B" w:rsidP="00BE48E1">
      <w:pPr>
        <w:spacing w:after="0"/>
        <w:ind w:left="0" w:right="-8"/>
        <w:rPr>
          <w:rFonts w:cs="Arial"/>
          <w:color w:val="auto"/>
        </w:rPr>
      </w:pPr>
      <w:r w:rsidRPr="00A41EF0">
        <w:rPr>
          <w:rFonts w:cs="Arial"/>
          <w:color w:val="auto"/>
        </w:rPr>
        <w:t xml:space="preserve">Analiza na području </w:t>
      </w:r>
      <w:r w:rsidRPr="00A41EF0">
        <w:rPr>
          <w:rFonts w:cs="Arial"/>
          <w:b/>
          <w:color w:val="auto"/>
        </w:rPr>
        <w:t>reagiranja</w:t>
      </w:r>
      <w:r w:rsidRPr="00A41EF0">
        <w:rPr>
          <w:rFonts w:cs="Arial"/>
          <w:color w:val="auto"/>
        </w:rPr>
        <w:t xml:space="preserve"> sastoji se od slijedećih elemenata </w:t>
      </w:r>
    </w:p>
    <w:p w14:paraId="3357940C" w14:textId="77777777" w:rsidR="002F548B" w:rsidRPr="00A41EF0" w:rsidRDefault="002F548B" w:rsidP="00BE48E1">
      <w:pPr>
        <w:spacing w:after="0"/>
        <w:ind w:left="0" w:right="-8"/>
        <w:rPr>
          <w:rFonts w:cs="Arial"/>
          <w:color w:val="auto"/>
        </w:rPr>
      </w:pPr>
    </w:p>
    <w:p w14:paraId="41D75837" w14:textId="77777777" w:rsidR="002F548B" w:rsidRPr="00A41EF0" w:rsidRDefault="002F548B" w:rsidP="00BB3EF7">
      <w:pPr>
        <w:pStyle w:val="Odlomakpopisa"/>
        <w:numPr>
          <w:ilvl w:val="0"/>
          <w:numId w:val="14"/>
        </w:numPr>
        <w:spacing w:line="269" w:lineRule="auto"/>
        <w:ind w:left="426" w:right="-8"/>
        <w:jc w:val="left"/>
        <w:rPr>
          <w:rFonts w:cs="Arial"/>
        </w:rPr>
      </w:pPr>
      <w:r w:rsidRPr="00A41EF0">
        <w:rPr>
          <w:rFonts w:cs="Arial"/>
        </w:rPr>
        <w:t xml:space="preserve">Spremnost odgovornih i upravljačkih kapaciteta </w:t>
      </w:r>
    </w:p>
    <w:p w14:paraId="7D60173C" w14:textId="77777777" w:rsidR="002F548B" w:rsidRPr="00A41EF0" w:rsidRDefault="002F548B" w:rsidP="00BB3EF7">
      <w:pPr>
        <w:spacing w:after="0"/>
        <w:ind w:left="426" w:right="-8"/>
        <w:rPr>
          <w:rFonts w:cs="Arial"/>
          <w:color w:val="auto"/>
        </w:rPr>
      </w:pPr>
      <w:r w:rsidRPr="00A41EF0">
        <w:rPr>
          <w:rFonts w:cs="Arial"/>
          <w:color w:val="auto"/>
        </w:rPr>
        <w:t xml:space="preserve">Procjena spremnosti sustava civilne zaštite na temelju spremnosti odgovornih i upravljačkih kapaciteta sustava civilne zaštite provedena je analizom podataka o razini odgovornosti, osposobljenosti i uvježbanosti: </w:t>
      </w:r>
    </w:p>
    <w:p w14:paraId="6A685028" w14:textId="77777777" w:rsidR="002F548B" w:rsidRPr="00A41EF0" w:rsidRDefault="002F548B" w:rsidP="00BB3EF7">
      <w:pPr>
        <w:numPr>
          <w:ilvl w:val="1"/>
          <w:numId w:val="4"/>
        </w:numPr>
        <w:spacing w:after="0" w:line="248" w:lineRule="auto"/>
        <w:ind w:left="851" w:right="-8" w:hanging="284"/>
        <w:rPr>
          <w:rFonts w:cs="Arial"/>
          <w:color w:val="auto"/>
        </w:rPr>
      </w:pPr>
      <w:r w:rsidRPr="00A41EF0">
        <w:rPr>
          <w:rFonts w:cs="Arial"/>
          <w:color w:val="auto"/>
        </w:rPr>
        <w:t xml:space="preserve">svih čelnih osoba svih jedinica lokalne i područne (regionalne) samouprave za provođenje zakonom utvrđenih operativnih obveza u fazi reagiranja sustava civilne zaštite na razinama njihove odgovornosti, </w:t>
      </w:r>
    </w:p>
    <w:p w14:paraId="3ED7F602" w14:textId="77777777" w:rsidR="002F548B" w:rsidRPr="00A41EF0" w:rsidRDefault="002F548B" w:rsidP="00BB3EF7">
      <w:pPr>
        <w:numPr>
          <w:ilvl w:val="1"/>
          <w:numId w:val="4"/>
        </w:numPr>
        <w:spacing w:after="0" w:line="248" w:lineRule="auto"/>
        <w:ind w:left="851" w:right="-8" w:hanging="284"/>
        <w:rPr>
          <w:rFonts w:cs="Arial"/>
          <w:color w:val="auto"/>
        </w:rPr>
      </w:pPr>
      <w:r w:rsidRPr="00A41EF0">
        <w:rPr>
          <w:rFonts w:cs="Arial"/>
          <w:color w:val="auto"/>
        </w:rPr>
        <w:t>spremnosti svih stožera civilne zaštite na svim razinama ustrojavanja te -</w:t>
      </w:r>
      <w:r w:rsidRPr="00BB3EF7">
        <w:rPr>
          <w:rFonts w:cs="Arial"/>
          <w:color w:val="auto"/>
        </w:rPr>
        <w:t xml:space="preserve"> </w:t>
      </w:r>
      <w:r w:rsidRPr="00A41EF0">
        <w:rPr>
          <w:rFonts w:cs="Arial"/>
          <w:color w:val="auto"/>
        </w:rPr>
        <w:t xml:space="preserve">spremnosti koordinatora na mjestu izvanrednog događaja. </w:t>
      </w:r>
    </w:p>
    <w:p w14:paraId="7E057EA5" w14:textId="77777777" w:rsidR="002F548B" w:rsidRPr="00A41EF0" w:rsidRDefault="002F548B" w:rsidP="00BB3EF7">
      <w:pPr>
        <w:spacing w:after="0"/>
        <w:ind w:left="426" w:right="-8"/>
        <w:rPr>
          <w:rFonts w:cs="Arial"/>
          <w:color w:val="auto"/>
        </w:rPr>
      </w:pPr>
      <w:r w:rsidRPr="00A41EF0">
        <w:rPr>
          <w:rFonts w:cs="Arial"/>
          <w:color w:val="auto"/>
        </w:rPr>
        <w:t xml:space="preserve">Odgovornost je mjerljiva uz analiziranje provođenja formalnih obveza propisanih Zakonom o sustavu civilne zaštite i provedbenih propisa, osobito izrade i usvajanja procjena, planova i drugih dokumenata na području civilne zaštite, stanja svijesti tih sposobnosti sustava te analize rezultata njihovog rada/doprinosa u provođenju mjera i aktivnosti sustava civilne zaštite na njihovim razinama u stvarnim situacijama. </w:t>
      </w:r>
    </w:p>
    <w:p w14:paraId="33D86A91" w14:textId="77777777" w:rsidR="002F548B" w:rsidRPr="00A41EF0" w:rsidRDefault="002F548B" w:rsidP="00BB3EF7">
      <w:pPr>
        <w:spacing w:after="0"/>
        <w:ind w:left="426" w:right="-8"/>
        <w:rPr>
          <w:rFonts w:cs="Arial"/>
          <w:color w:val="auto"/>
        </w:rPr>
      </w:pPr>
      <w:r w:rsidRPr="00A41EF0">
        <w:rPr>
          <w:rFonts w:cs="Arial"/>
          <w:color w:val="auto"/>
        </w:rPr>
        <w:t xml:space="preserve">Osposobljenost se procjenjuje na temelju podataka o polaženju formalnih programa neformalnog obrazovanja za izvršavanja zakonskih obveza u sustavu civilne zaštite te njihovog stvarnog rada u realnim situacijama. </w:t>
      </w:r>
    </w:p>
    <w:p w14:paraId="107D0270" w14:textId="77777777" w:rsidR="002F548B" w:rsidRPr="00A41EF0" w:rsidRDefault="002F548B" w:rsidP="00BB3EF7">
      <w:pPr>
        <w:spacing w:after="0"/>
        <w:ind w:left="426" w:right="-8"/>
        <w:rPr>
          <w:rFonts w:cs="Arial"/>
          <w:color w:val="auto"/>
        </w:rPr>
      </w:pPr>
      <w:r w:rsidRPr="00A41EF0">
        <w:rPr>
          <w:rFonts w:cs="Arial"/>
          <w:color w:val="auto"/>
        </w:rPr>
        <w:t xml:space="preserve">Uvježbanost se procjenjuje na temelju podataka o sudjelovanju u organizaciji i provođenju svih vrsta vježbi civilne zaštite u određenim vremenskim razdobljima. </w:t>
      </w:r>
    </w:p>
    <w:p w14:paraId="26D33A49" w14:textId="77777777" w:rsidR="002F548B" w:rsidRPr="00A41EF0" w:rsidRDefault="002F548B" w:rsidP="00BB3EF7">
      <w:pPr>
        <w:spacing w:after="0"/>
        <w:ind w:left="426" w:right="-8"/>
        <w:rPr>
          <w:rFonts w:cs="Arial"/>
          <w:color w:val="auto"/>
        </w:rPr>
      </w:pPr>
    </w:p>
    <w:p w14:paraId="106FD3D2" w14:textId="77777777" w:rsidR="002F548B" w:rsidRPr="00A41EF0" w:rsidRDefault="002F548B" w:rsidP="00BB3EF7">
      <w:pPr>
        <w:pStyle w:val="Odlomakpopisa"/>
        <w:numPr>
          <w:ilvl w:val="0"/>
          <w:numId w:val="14"/>
        </w:numPr>
        <w:spacing w:line="269" w:lineRule="auto"/>
        <w:ind w:left="426" w:right="-8"/>
        <w:jc w:val="left"/>
        <w:rPr>
          <w:rFonts w:cs="Arial"/>
        </w:rPr>
      </w:pPr>
      <w:r w:rsidRPr="00A41EF0">
        <w:rPr>
          <w:rFonts w:cs="Arial"/>
        </w:rPr>
        <w:t xml:space="preserve">Spremnost operativnih kapaciteta </w:t>
      </w:r>
    </w:p>
    <w:p w14:paraId="2D1DD5D7" w14:textId="77777777" w:rsidR="002F548B" w:rsidRPr="00A41EF0" w:rsidRDefault="002F548B" w:rsidP="00BB3EF7">
      <w:pPr>
        <w:spacing w:after="0"/>
        <w:ind w:left="426" w:right="-8"/>
        <w:rPr>
          <w:rFonts w:cs="Arial"/>
          <w:color w:val="auto"/>
        </w:rPr>
      </w:pPr>
      <w:r w:rsidRPr="00A41EF0">
        <w:rPr>
          <w:rFonts w:cs="Arial"/>
          <w:color w:val="auto"/>
        </w:rPr>
        <w:t xml:space="preserve">Procjena spremnosti sustava civilne zaštite na temelju spremnosti operativnih kapaciteta sustava civilne zaštite za provođenje svih mjera i aktivnosti spašavanja društvenih vrijednosti izloženih njihovim štetnim utjecajima u velikim nesrećama, zbirni je prikaz stanja spremnosti najvažnijih operativnih snaga sustava civilne zaštite po predmetu analize i to na svim razinama sustava, od lokalnih do državne, osobito po stanju: </w:t>
      </w:r>
    </w:p>
    <w:p w14:paraId="6CA15592" w14:textId="77777777" w:rsidR="002F548B" w:rsidRPr="00A41EF0" w:rsidRDefault="002F548B" w:rsidP="00BB3EF7">
      <w:pPr>
        <w:numPr>
          <w:ilvl w:val="1"/>
          <w:numId w:val="4"/>
        </w:numPr>
        <w:spacing w:after="0" w:line="248" w:lineRule="auto"/>
        <w:ind w:left="851" w:right="-8" w:hanging="284"/>
        <w:rPr>
          <w:rFonts w:cs="Arial"/>
          <w:color w:val="auto"/>
        </w:rPr>
      </w:pPr>
      <w:r w:rsidRPr="00A41EF0">
        <w:rPr>
          <w:rFonts w:cs="Arial"/>
          <w:color w:val="auto"/>
        </w:rPr>
        <w:t xml:space="preserve">Popunjenosti ljudstvom </w:t>
      </w:r>
    </w:p>
    <w:p w14:paraId="045CB249" w14:textId="77777777" w:rsidR="002F548B" w:rsidRPr="00A41EF0" w:rsidRDefault="002F548B" w:rsidP="00BB3EF7">
      <w:pPr>
        <w:numPr>
          <w:ilvl w:val="1"/>
          <w:numId w:val="4"/>
        </w:numPr>
        <w:spacing w:after="0" w:line="248" w:lineRule="auto"/>
        <w:ind w:left="851" w:right="-8" w:hanging="284"/>
        <w:rPr>
          <w:rFonts w:cs="Arial"/>
          <w:color w:val="auto"/>
        </w:rPr>
      </w:pPr>
      <w:r w:rsidRPr="00A41EF0">
        <w:rPr>
          <w:rFonts w:cs="Arial"/>
          <w:color w:val="auto"/>
        </w:rPr>
        <w:t xml:space="preserve">Spremnosti zapovjednog osoblja </w:t>
      </w:r>
    </w:p>
    <w:p w14:paraId="733051E4" w14:textId="77777777" w:rsidR="002F548B" w:rsidRPr="00A41EF0" w:rsidRDefault="002F548B" w:rsidP="00BB3EF7">
      <w:pPr>
        <w:numPr>
          <w:ilvl w:val="1"/>
          <w:numId w:val="4"/>
        </w:numPr>
        <w:spacing w:after="0" w:line="248" w:lineRule="auto"/>
        <w:ind w:left="851" w:right="-8" w:hanging="284"/>
        <w:rPr>
          <w:rFonts w:cs="Arial"/>
          <w:color w:val="auto"/>
        </w:rPr>
      </w:pPr>
      <w:r w:rsidRPr="00A41EF0">
        <w:rPr>
          <w:rFonts w:cs="Arial"/>
          <w:color w:val="auto"/>
        </w:rPr>
        <w:t xml:space="preserve">Osposobljenosti ljudstva i zapovjednog osoblja </w:t>
      </w:r>
    </w:p>
    <w:p w14:paraId="1FC27A96" w14:textId="77777777" w:rsidR="002F548B" w:rsidRPr="00A41EF0" w:rsidRDefault="002F548B" w:rsidP="00BB3EF7">
      <w:pPr>
        <w:numPr>
          <w:ilvl w:val="1"/>
          <w:numId w:val="4"/>
        </w:numPr>
        <w:spacing w:after="0" w:line="248" w:lineRule="auto"/>
        <w:ind w:left="851" w:right="-8" w:hanging="284"/>
        <w:rPr>
          <w:rFonts w:cs="Arial"/>
          <w:color w:val="auto"/>
        </w:rPr>
      </w:pPr>
      <w:r w:rsidRPr="00A41EF0">
        <w:rPr>
          <w:rFonts w:cs="Arial"/>
          <w:color w:val="auto"/>
        </w:rPr>
        <w:t xml:space="preserve">Uvježbanosti </w:t>
      </w:r>
    </w:p>
    <w:p w14:paraId="02E58F8F" w14:textId="77777777" w:rsidR="002F548B" w:rsidRPr="00A41EF0" w:rsidRDefault="002F548B" w:rsidP="00BB3EF7">
      <w:pPr>
        <w:numPr>
          <w:ilvl w:val="1"/>
          <w:numId w:val="4"/>
        </w:numPr>
        <w:spacing w:after="0" w:line="248" w:lineRule="auto"/>
        <w:ind w:left="851" w:right="-8" w:hanging="284"/>
        <w:rPr>
          <w:rFonts w:cs="Arial"/>
          <w:color w:val="auto"/>
        </w:rPr>
      </w:pPr>
      <w:r w:rsidRPr="00A41EF0">
        <w:rPr>
          <w:rFonts w:cs="Arial"/>
          <w:color w:val="auto"/>
        </w:rPr>
        <w:t xml:space="preserve">Opremljenosti materijalnim sredstvima i opremom </w:t>
      </w:r>
    </w:p>
    <w:p w14:paraId="3BC103DE" w14:textId="77777777" w:rsidR="002F548B" w:rsidRPr="00A41EF0" w:rsidRDefault="002F548B" w:rsidP="00BB3EF7">
      <w:pPr>
        <w:numPr>
          <w:ilvl w:val="1"/>
          <w:numId w:val="4"/>
        </w:numPr>
        <w:spacing w:after="0" w:line="248" w:lineRule="auto"/>
        <w:ind w:left="851" w:right="-8" w:hanging="284"/>
        <w:rPr>
          <w:rFonts w:cs="Arial"/>
          <w:color w:val="auto"/>
        </w:rPr>
      </w:pPr>
      <w:r w:rsidRPr="00A41EF0">
        <w:rPr>
          <w:rFonts w:cs="Arial"/>
          <w:color w:val="auto"/>
        </w:rPr>
        <w:t xml:space="preserve">Vremenu mobilizacijske spremnosti/operativne gotovosti </w:t>
      </w:r>
    </w:p>
    <w:p w14:paraId="76BE27DA" w14:textId="77777777" w:rsidR="002F548B" w:rsidRPr="00A41EF0" w:rsidRDefault="002F548B" w:rsidP="00BB3EF7">
      <w:pPr>
        <w:numPr>
          <w:ilvl w:val="1"/>
          <w:numId w:val="4"/>
        </w:numPr>
        <w:spacing w:after="0" w:line="248" w:lineRule="auto"/>
        <w:ind w:left="851" w:right="-8" w:hanging="284"/>
        <w:rPr>
          <w:rFonts w:cs="Arial"/>
          <w:color w:val="auto"/>
        </w:rPr>
      </w:pPr>
      <w:r w:rsidRPr="00A41EF0">
        <w:rPr>
          <w:rFonts w:cs="Arial"/>
          <w:color w:val="auto"/>
        </w:rPr>
        <w:t xml:space="preserve">Samodostatnosti i logističkoj potpori </w:t>
      </w:r>
    </w:p>
    <w:p w14:paraId="780BBC9F" w14:textId="77777777" w:rsidR="002F548B" w:rsidRPr="00A41EF0" w:rsidRDefault="002F548B" w:rsidP="00BB3EF7">
      <w:pPr>
        <w:spacing w:after="0" w:line="248" w:lineRule="auto"/>
        <w:ind w:left="426" w:right="-8"/>
        <w:rPr>
          <w:rFonts w:cs="Arial"/>
          <w:color w:val="auto"/>
        </w:rPr>
      </w:pPr>
    </w:p>
    <w:p w14:paraId="75500549" w14:textId="77777777" w:rsidR="002F548B" w:rsidRPr="00A41EF0" w:rsidRDefault="002F548B" w:rsidP="00253904">
      <w:pPr>
        <w:pStyle w:val="Odlomakpopisa"/>
        <w:numPr>
          <w:ilvl w:val="0"/>
          <w:numId w:val="14"/>
        </w:numPr>
        <w:spacing w:line="269" w:lineRule="auto"/>
        <w:ind w:left="426" w:right="-8"/>
        <w:rPr>
          <w:rFonts w:cs="Arial"/>
        </w:rPr>
      </w:pPr>
      <w:r w:rsidRPr="00A41EF0">
        <w:rPr>
          <w:rFonts w:cs="Arial"/>
        </w:rPr>
        <w:t xml:space="preserve">Stanje mobilnosti operativnih kapaciteta sustava civilne zaštite i stanja komunikacijskih kapaciteta </w:t>
      </w:r>
    </w:p>
    <w:p w14:paraId="19E7C685" w14:textId="77777777" w:rsidR="002F548B" w:rsidRPr="00A41EF0" w:rsidRDefault="002F548B" w:rsidP="00BB3EF7">
      <w:pPr>
        <w:spacing w:after="0"/>
        <w:ind w:left="426" w:right="-8"/>
        <w:rPr>
          <w:rFonts w:cs="Arial"/>
          <w:color w:val="auto"/>
        </w:rPr>
      </w:pPr>
      <w:r w:rsidRPr="00A41EF0">
        <w:rPr>
          <w:rFonts w:cs="Arial"/>
          <w:color w:val="auto"/>
        </w:rPr>
        <w:t xml:space="preserve">Procjena spremnosti sustava civilne zaštite na temelju procjene stanja mobilnosti operativnih kapaciteta sustava civilne zaštite i stanja komunikacijskih kapaciteta na temelju procjene stanja transportne potpore i komunikacijskih kapaciteta. </w:t>
      </w:r>
    </w:p>
    <w:p w14:paraId="6BB79FAD"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 xml:space="preserve"> </w:t>
      </w:r>
    </w:p>
    <w:p w14:paraId="7E7594FF" w14:textId="77777777" w:rsidR="002F548B" w:rsidRPr="00A41EF0" w:rsidRDefault="002F548B" w:rsidP="00BE48E1">
      <w:pPr>
        <w:spacing w:after="0"/>
        <w:ind w:left="0" w:right="-8"/>
        <w:rPr>
          <w:rFonts w:cs="Arial"/>
          <w:color w:val="auto"/>
        </w:rPr>
      </w:pPr>
      <w:r w:rsidRPr="00A41EF0">
        <w:rPr>
          <w:rFonts w:cs="Arial"/>
          <w:color w:val="auto"/>
        </w:rPr>
        <w:t xml:space="preserve">Analiza sustava na području reagiranja izrađuje se za svaki rizik obrađen u procjeni rizika. </w:t>
      </w:r>
    </w:p>
    <w:p w14:paraId="7FE2033A" w14:textId="77777777" w:rsidR="005E155E" w:rsidRDefault="002F548B" w:rsidP="00BE48E1">
      <w:pPr>
        <w:spacing w:after="0" w:line="259" w:lineRule="auto"/>
        <w:ind w:left="0" w:right="-8" w:firstLine="0"/>
        <w:jc w:val="left"/>
        <w:rPr>
          <w:rFonts w:cs="Arial"/>
          <w:color w:val="auto"/>
        </w:rPr>
      </w:pPr>
      <w:r w:rsidRPr="00A41EF0">
        <w:rPr>
          <w:rFonts w:cs="Arial"/>
          <w:color w:val="auto"/>
        </w:rPr>
        <w:t xml:space="preserve"> </w:t>
      </w:r>
    </w:p>
    <w:p w14:paraId="1CA2CD5F" w14:textId="77777777" w:rsidR="005E155E" w:rsidRDefault="005E155E">
      <w:pPr>
        <w:spacing w:after="160" w:line="259" w:lineRule="auto"/>
        <w:ind w:left="0" w:firstLine="0"/>
        <w:jc w:val="left"/>
        <w:rPr>
          <w:rFonts w:cs="Arial"/>
          <w:color w:val="auto"/>
        </w:rPr>
      </w:pPr>
      <w:r>
        <w:rPr>
          <w:rFonts w:cs="Arial"/>
          <w:color w:val="auto"/>
        </w:rPr>
        <w:br w:type="page"/>
      </w:r>
    </w:p>
    <w:p w14:paraId="2CAD6E62" w14:textId="77777777" w:rsidR="002F548B" w:rsidRPr="00A41EF0" w:rsidRDefault="002F548B" w:rsidP="00BE48E1">
      <w:pPr>
        <w:spacing w:after="0" w:line="259" w:lineRule="auto"/>
        <w:ind w:left="0" w:right="-8" w:firstLine="0"/>
        <w:jc w:val="left"/>
        <w:rPr>
          <w:rFonts w:cs="Arial"/>
          <w:color w:val="auto"/>
        </w:rPr>
      </w:pPr>
    </w:p>
    <w:p w14:paraId="14707A46"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 xml:space="preserve">7.1. ANALIZA SUSTAVA NA PODRUČJU REAGIRANJA </w:t>
      </w:r>
    </w:p>
    <w:p w14:paraId="3A0F8CA6" w14:textId="77777777" w:rsidR="002F548B" w:rsidRPr="00A41EF0" w:rsidRDefault="002F548B" w:rsidP="00BE48E1">
      <w:pPr>
        <w:spacing w:after="0"/>
        <w:ind w:left="0" w:right="-8"/>
        <w:rPr>
          <w:rFonts w:cs="Arial"/>
        </w:rPr>
      </w:pPr>
    </w:p>
    <w:p w14:paraId="01937F25" w14:textId="77777777" w:rsidR="00A727FE" w:rsidRPr="00A41EF0" w:rsidRDefault="00A727FE">
      <w:pPr>
        <w:spacing w:after="160" w:line="259" w:lineRule="auto"/>
        <w:ind w:left="0" w:firstLine="0"/>
        <w:jc w:val="left"/>
        <w:rPr>
          <w:rFonts w:cs="Arial"/>
          <w:color w:val="auto"/>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192"/>
        <w:gridCol w:w="1148"/>
        <w:gridCol w:w="1148"/>
        <w:gridCol w:w="1223"/>
      </w:tblGrid>
      <w:tr w:rsidR="00A727FE" w:rsidRPr="00A41EF0" w14:paraId="6429D398" w14:textId="77777777" w:rsidTr="00332F94">
        <w:trPr>
          <w:trHeight w:val="815"/>
          <w:tblHeader/>
        </w:trPr>
        <w:tc>
          <w:tcPr>
            <w:tcW w:w="4674" w:type="dxa"/>
            <w:vMerge w:val="restart"/>
            <w:vAlign w:val="center"/>
          </w:tcPr>
          <w:p w14:paraId="128162D2" w14:textId="77777777" w:rsidR="00A727FE" w:rsidRPr="00A41EF0" w:rsidRDefault="00A727FE" w:rsidP="00332F94">
            <w:pPr>
              <w:spacing w:after="0" w:line="240" w:lineRule="auto"/>
              <w:ind w:left="0" w:right="-8"/>
              <w:jc w:val="center"/>
              <w:rPr>
                <w:rFonts w:cs="Arial"/>
                <w:color w:val="auto"/>
              </w:rPr>
            </w:pPr>
            <w:r w:rsidRPr="00A41EF0">
              <w:rPr>
                <w:rFonts w:cs="Arial"/>
                <w:sz w:val="20"/>
                <w:szCs w:val="20"/>
              </w:rPr>
              <w:t xml:space="preserve">PODRUČJE REAGIRANJA </w:t>
            </w:r>
            <w:r w:rsidRPr="00A41EF0">
              <w:rPr>
                <w:rFonts w:cs="Arial"/>
                <w:color w:val="auto"/>
              </w:rPr>
              <w:t xml:space="preserve">– </w:t>
            </w:r>
          </w:p>
          <w:p w14:paraId="08B8C47F" w14:textId="77777777" w:rsidR="00A727FE" w:rsidRPr="00A41EF0" w:rsidRDefault="000F6AFE" w:rsidP="00332F94">
            <w:pPr>
              <w:spacing w:after="0" w:line="240" w:lineRule="auto"/>
              <w:ind w:left="0" w:right="-8"/>
              <w:jc w:val="center"/>
              <w:rPr>
                <w:rFonts w:cs="Arial"/>
                <w:sz w:val="20"/>
                <w:szCs w:val="20"/>
              </w:rPr>
            </w:pPr>
            <w:r>
              <w:rPr>
                <w:rFonts w:cs="Arial"/>
                <w:b/>
                <w:sz w:val="20"/>
                <w:szCs w:val="20"/>
              </w:rPr>
              <w:t>POTRES</w:t>
            </w:r>
          </w:p>
        </w:tc>
        <w:tc>
          <w:tcPr>
            <w:tcW w:w="1192" w:type="dxa"/>
            <w:shd w:val="clear" w:color="auto" w:fill="FF0000"/>
            <w:vAlign w:val="center"/>
          </w:tcPr>
          <w:p w14:paraId="3356EF93"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Vrlo niska spremnost</w:t>
            </w:r>
          </w:p>
        </w:tc>
        <w:tc>
          <w:tcPr>
            <w:tcW w:w="1148" w:type="dxa"/>
            <w:shd w:val="clear" w:color="auto" w:fill="FFC000"/>
            <w:vAlign w:val="center"/>
          </w:tcPr>
          <w:p w14:paraId="2931BBC6"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Niska</w:t>
            </w:r>
          </w:p>
          <w:p w14:paraId="73FD6332"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spremnost</w:t>
            </w:r>
          </w:p>
        </w:tc>
        <w:tc>
          <w:tcPr>
            <w:tcW w:w="1148" w:type="dxa"/>
            <w:shd w:val="clear" w:color="auto" w:fill="FFFF00"/>
            <w:vAlign w:val="center"/>
          </w:tcPr>
          <w:p w14:paraId="5AD36990"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Visoka</w:t>
            </w:r>
          </w:p>
          <w:p w14:paraId="7B85AD39"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spremnost</w:t>
            </w:r>
          </w:p>
        </w:tc>
        <w:tc>
          <w:tcPr>
            <w:tcW w:w="1223" w:type="dxa"/>
            <w:shd w:val="clear" w:color="auto" w:fill="92D050"/>
            <w:vAlign w:val="center"/>
          </w:tcPr>
          <w:p w14:paraId="525363D5"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Vrlo visoka spremnost</w:t>
            </w:r>
          </w:p>
        </w:tc>
      </w:tr>
      <w:tr w:rsidR="00A727FE" w:rsidRPr="00A41EF0" w14:paraId="473619E8" w14:textId="77777777" w:rsidTr="00332F94">
        <w:trPr>
          <w:trHeight w:val="402"/>
          <w:tblHeader/>
        </w:trPr>
        <w:tc>
          <w:tcPr>
            <w:tcW w:w="4674" w:type="dxa"/>
            <w:vMerge/>
            <w:vAlign w:val="center"/>
          </w:tcPr>
          <w:p w14:paraId="33A759AB" w14:textId="77777777" w:rsidR="00A727FE" w:rsidRPr="00A41EF0" w:rsidRDefault="00A727FE" w:rsidP="00332F94">
            <w:pPr>
              <w:spacing w:after="0" w:line="240" w:lineRule="auto"/>
              <w:ind w:left="0" w:right="-8"/>
              <w:jc w:val="left"/>
              <w:rPr>
                <w:rFonts w:cs="Arial"/>
                <w:sz w:val="20"/>
                <w:szCs w:val="20"/>
              </w:rPr>
            </w:pPr>
          </w:p>
        </w:tc>
        <w:tc>
          <w:tcPr>
            <w:tcW w:w="1192" w:type="dxa"/>
            <w:shd w:val="clear" w:color="auto" w:fill="F2F2F2" w:themeFill="background1" w:themeFillShade="F2"/>
            <w:vAlign w:val="center"/>
          </w:tcPr>
          <w:p w14:paraId="3627BABB"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4</w:t>
            </w:r>
          </w:p>
        </w:tc>
        <w:tc>
          <w:tcPr>
            <w:tcW w:w="1148" w:type="dxa"/>
            <w:shd w:val="clear" w:color="auto" w:fill="F2F2F2" w:themeFill="background1" w:themeFillShade="F2"/>
            <w:vAlign w:val="center"/>
          </w:tcPr>
          <w:p w14:paraId="2D3367F5"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3</w:t>
            </w:r>
          </w:p>
        </w:tc>
        <w:tc>
          <w:tcPr>
            <w:tcW w:w="1148" w:type="dxa"/>
            <w:shd w:val="clear" w:color="auto" w:fill="F2F2F2" w:themeFill="background1" w:themeFillShade="F2"/>
            <w:vAlign w:val="center"/>
          </w:tcPr>
          <w:p w14:paraId="2827FB8C"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2</w:t>
            </w:r>
          </w:p>
        </w:tc>
        <w:tc>
          <w:tcPr>
            <w:tcW w:w="1223" w:type="dxa"/>
            <w:shd w:val="clear" w:color="auto" w:fill="F2F2F2" w:themeFill="background1" w:themeFillShade="F2"/>
            <w:vAlign w:val="center"/>
          </w:tcPr>
          <w:p w14:paraId="20E9DFA9"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1</w:t>
            </w:r>
          </w:p>
        </w:tc>
      </w:tr>
      <w:tr w:rsidR="00A727FE" w:rsidRPr="00A41EF0" w14:paraId="0BC97492" w14:textId="77777777" w:rsidTr="00332F94">
        <w:trPr>
          <w:trHeight w:val="508"/>
        </w:trPr>
        <w:tc>
          <w:tcPr>
            <w:tcW w:w="9385" w:type="dxa"/>
            <w:gridSpan w:val="5"/>
            <w:shd w:val="clear" w:color="auto" w:fill="E7E6E6" w:themeFill="background2"/>
            <w:vAlign w:val="center"/>
          </w:tcPr>
          <w:p w14:paraId="018CA603"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Spremnost odgovornih i upravljačkih kapaciteta</w:t>
            </w:r>
          </w:p>
        </w:tc>
      </w:tr>
      <w:tr w:rsidR="00A727FE" w:rsidRPr="00A41EF0" w14:paraId="57A185A6" w14:textId="77777777" w:rsidTr="00332F94">
        <w:trPr>
          <w:trHeight w:val="508"/>
        </w:trPr>
        <w:tc>
          <w:tcPr>
            <w:tcW w:w="4674" w:type="dxa"/>
            <w:vAlign w:val="center"/>
          </w:tcPr>
          <w:p w14:paraId="4A89B059"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odgovornosti</w:t>
            </w:r>
          </w:p>
        </w:tc>
        <w:tc>
          <w:tcPr>
            <w:tcW w:w="1192" w:type="dxa"/>
            <w:vAlign w:val="center"/>
          </w:tcPr>
          <w:p w14:paraId="1F3F2B3A"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556A069E"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5F8CBE3A" w14:textId="77777777" w:rsidR="00A727FE" w:rsidRPr="00A41EF0" w:rsidRDefault="00A727FE" w:rsidP="00332F94">
            <w:pPr>
              <w:spacing w:after="0" w:line="240" w:lineRule="auto"/>
              <w:ind w:left="0" w:right="-8"/>
              <w:jc w:val="center"/>
              <w:rPr>
                <w:rFonts w:cs="Arial"/>
                <w:sz w:val="20"/>
                <w:szCs w:val="20"/>
              </w:rPr>
            </w:pPr>
          </w:p>
        </w:tc>
        <w:tc>
          <w:tcPr>
            <w:tcW w:w="1223" w:type="dxa"/>
            <w:vAlign w:val="center"/>
          </w:tcPr>
          <w:p w14:paraId="356AA750" w14:textId="77777777" w:rsidR="00A727FE" w:rsidRPr="00A41EF0" w:rsidRDefault="004E362F" w:rsidP="00332F94">
            <w:pPr>
              <w:spacing w:after="0"/>
              <w:ind w:left="0" w:right="-8"/>
              <w:jc w:val="center"/>
              <w:rPr>
                <w:rFonts w:cs="Arial"/>
              </w:rPr>
            </w:pPr>
            <w:r>
              <w:rPr>
                <w:rFonts w:cs="Arial"/>
                <w:b/>
                <w:color w:val="auto"/>
                <w:sz w:val="28"/>
                <w:szCs w:val="28"/>
              </w:rPr>
              <w:t>x</w:t>
            </w:r>
          </w:p>
        </w:tc>
      </w:tr>
      <w:tr w:rsidR="00A727FE" w:rsidRPr="00A41EF0" w14:paraId="0F34EF88" w14:textId="77777777" w:rsidTr="00332F94">
        <w:trPr>
          <w:trHeight w:val="508"/>
        </w:trPr>
        <w:tc>
          <w:tcPr>
            <w:tcW w:w="4674" w:type="dxa"/>
            <w:vAlign w:val="center"/>
          </w:tcPr>
          <w:p w14:paraId="6A91061F"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 xml:space="preserve">Stupanj osposobljenosti </w:t>
            </w:r>
          </w:p>
        </w:tc>
        <w:tc>
          <w:tcPr>
            <w:tcW w:w="1192" w:type="dxa"/>
            <w:vAlign w:val="center"/>
          </w:tcPr>
          <w:p w14:paraId="58A4C4C7"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441DE740"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4A3D5DBD"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2F41ED2F" w14:textId="77777777" w:rsidR="00A727FE" w:rsidRPr="00A41EF0" w:rsidRDefault="00A727FE" w:rsidP="00332F94">
            <w:pPr>
              <w:spacing w:after="0"/>
              <w:ind w:left="0" w:right="-8"/>
              <w:jc w:val="center"/>
              <w:rPr>
                <w:rFonts w:cs="Arial"/>
              </w:rPr>
            </w:pPr>
          </w:p>
        </w:tc>
      </w:tr>
      <w:tr w:rsidR="00A727FE" w:rsidRPr="00A41EF0" w14:paraId="4C9C26A5" w14:textId="77777777" w:rsidTr="00332F94">
        <w:trPr>
          <w:trHeight w:val="508"/>
        </w:trPr>
        <w:tc>
          <w:tcPr>
            <w:tcW w:w="4674" w:type="dxa"/>
            <w:vAlign w:val="center"/>
          </w:tcPr>
          <w:p w14:paraId="7CD5E482"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uvježbanosti</w:t>
            </w:r>
          </w:p>
        </w:tc>
        <w:tc>
          <w:tcPr>
            <w:tcW w:w="1192" w:type="dxa"/>
            <w:vAlign w:val="center"/>
          </w:tcPr>
          <w:p w14:paraId="34AC4098"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4F36DA50"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066219C4" w14:textId="77777777" w:rsidR="00A727FE" w:rsidRPr="00A41EF0" w:rsidRDefault="002E63B3"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7C831A7D" w14:textId="77777777" w:rsidR="00A727FE" w:rsidRPr="00A41EF0" w:rsidRDefault="00A727FE" w:rsidP="00332F94">
            <w:pPr>
              <w:spacing w:after="0" w:line="240" w:lineRule="auto"/>
              <w:ind w:left="0" w:right="-8"/>
              <w:jc w:val="center"/>
              <w:rPr>
                <w:rFonts w:cs="Arial"/>
                <w:sz w:val="20"/>
                <w:szCs w:val="20"/>
              </w:rPr>
            </w:pPr>
          </w:p>
        </w:tc>
      </w:tr>
      <w:tr w:rsidR="00A727FE" w:rsidRPr="00A41EF0" w14:paraId="53B58E0D" w14:textId="77777777" w:rsidTr="00332F94">
        <w:trPr>
          <w:trHeight w:val="508"/>
        </w:trPr>
        <w:tc>
          <w:tcPr>
            <w:tcW w:w="9385" w:type="dxa"/>
            <w:gridSpan w:val="5"/>
            <w:shd w:val="clear" w:color="auto" w:fill="E7E6E6" w:themeFill="background2"/>
            <w:vAlign w:val="center"/>
          </w:tcPr>
          <w:p w14:paraId="1D835DE3"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Spremnost operativnih kapaciteta</w:t>
            </w:r>
          </w:p>
        </w:tc>
      </w:tr>
      <w:tr w:rsidR="00A727FE" w:rsidRPr="00A41EF0" w14:paraId="7DB4CACF" w14:textId="77777777" w:rsidTr="00332F94">
        <w:trPr>
          <w:trHeight w:val="508"/>
        </w:trPr>
        <w:tc>
          <w:tcPr>
            <w:tcW w:w="4674" w:type="dxa"/>
            <w:vAlign w:val="center"/>
          </w:tcPr>
          <w:p w14:paraId="77177896"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popunjenosti ljudstvom</w:t>
            </w:r>
          </w:p>
        </w:tc>
        <w:tc>
          <w:tcPr>
            <w:tcW w:w="1192" w:type="dxa"/>
            <w:vAlign w:val="center"/>
          </w:tcPr>
          <w:p w14:paraId="5A7A19F6"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1942DBCB"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34F6C407" w14:textId="77777777" w:rsidR="00A727FE" w:rsidRPr="00A41EF0" w:rsidRDefault="00A727FE" w:rsidP="00332F94">
            <w:pPr>
              <w:spacing w:after="0" w:line="240" w:lineRule="auto"/>
              <w:ind w:left="0" w:right="-8"/>
              <w:jc w:val="center"/>
              <w:rPr>
                <w:rFonts w:cs="Arial"/>
                <w:sz w:val="20"/>
                <w:szCs w:val="20"/>
              </w:rPr>
            </w:pPr>
          </w:p>
        </w:tc>
        <w:tc>
          <w:tcPr>
            <w:tcW w:w="1223" w:type="dxa"/>
            <w:vAlign w:val="center"/>
          </w:tcPr>
          <w:p w14:paraId="79CB0CBE" w14:textId="77777777" w:rsidR="00A727FE" w:rsidRPr="00A41EF0" w:rsidRDefault="00A727FE" w:rsidP="00332F94">
            <w:pPr>
              <w:spacing w:after="0" w:line="240" w:lineRule="auto"/>
              <w:ind w:left="0" w:right="-8"/>
              <w:jc w:val="center"/>
              <w:rPr>
                <w:rFonts w:cs="Arial"/>
                <w:sz w:val="20"/>
                <w:szCs w:val="20"/>
              </w:rPr>
            </w:pPr>
          </w:p>
        </w:tc>
      </w:tr>
      <w:tr w:rsidR="00A727FE" w:rsidRPr="00A41EF0" w14:paraId="11397CD0" w14:textId="77777777" w:rsidTr="00C87616">
        <w:trPr>
          <w:trHeight w:val="508"/>
        </w:trPr>
        <w:tc>
          <w:tcPr>
            <w:tcW w:w="4674" w:type="dxa"/>
            <w:vAlign w:val="center"/>
          </w:tcPr>
          <w:p w14:paraId="1BD555B9"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spremnosti zapovjednog osoblja</w:t>
            </w:r>
          </w:p>
        </w:tc>
        <w:tc>
          <w:tcPr>
            <w:tcW w:w="1192" w:type="dxa"/>
            <w:vAlign w:val="center"/>
          </w:tcPr>
          <w:p w14:paraId="62464AAF"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3DAC096B"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0BF232A7" w14:textId="77777777" w:rsidR="00A727FE" w:rsidRPr="00A41EF0" w:rsidRDefault="002E63B3"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658DEFE8" w14:textId="77777777" w:rsidR="00A727FE" w:rsidRPr="00A41EF0" w:rsidRDefault="00A727FE" w:rsidP="00332F94">
            <w:pPr>
              <w:spacing w:after="0"/>
              <w:ind w:left="0" w:right="-8"/>
              <w:jc w:val="center"/>
              <w:rPr>
                <w:rFonts w:cs="Arial"/>
              </w:rPr>
            </w:pPr>
          </w:p>
        </w:tc>
      </w:tr>
      <w:tr w:rsidR="00A727FE" w:rsidRPr="00A41EF0" w14:paraId="00185C86" w14:textId="77777777" w:rsidTr="00C87616">
        <w:trPr>
          <w:trHeight w:val="508"/>
        </w:trPr>
        <w:tc>
          <w:tcPr>
            <w:tcW w:w="4674" w:type="dxa"/>
            <w:vAlign w:val="center"/>
          </w:tcPr>
          <w:p w14:paraId="6575EFC2"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osposobljenosti ljudstva i zapovjednog osoblja</w:t>
            </w:r>
          </w:p>
        </w:tc>
        <w:tc>
          <w:tcPr>
            <w:tcW w:w="1192" w:type="dxa"/>
            <w:vAlign w:val="center"/>
          </w:tcPr>
          <w:p w14:paraId="787BC827"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3FBA88D6"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72205F91" w14:textId="77777777" w:rsidR="00A727FE" w:rsidRPr="00A41EF0" w:rsidRDefault="002E63B3"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5EFF381B" w14:textId="77777777" w:rsidR="00A727FE" w:rsidRPr="00A41EF0" w:rsidRDefault="00A727FE" w:rsidP="00332F94">
            <w:pPr>
              <w:spacing w:after="0"/>
              <w:ind w:left="0" w:right="-8"/>
              <w:jc w:val="center"/>
              <w:rPr>
                <w:rFonts w:cs="Arial"/>
              </w:rPr>
            </w:pPr>
          </w:p>
        </w:tc>
      </w:tr>
      <w:tr w:rsidR="00A727FE" w:rsidRPr="00A41EF0" w14:paraId="1D2C3200" w14:textId="77777777" w:rsidTr="00C87616">
        <w:trPr>
          <w:trHeight w:val="508"/>
        </w:trPr>
        <w:tc>
          <w:tcPr>
            <w:tcW w:w="4674" w:type="dxa"/>
            <w:vAlign w:val="center"/>
          </w:tcPr>
          <w:p w14:paraId="41A225B2"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uvježbanosti</w:t>
            </w:r>
          </w:p>
        </w:tc>
        <w:tc>
          <w:tcPr>
            <w:tcW w:w="1192" w:type="dxa"/>
            <w:vAlign w:val="center"/>
          </w:tcPr>
          <w:p w14:paraId="048CED2B"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2D734105"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399231B6" w14:textId="77777777" w:rsidR="00A727FE" w:rsidRPr="00A41EF0" w:rsidRDefault="002E63B3"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3889E53D" w14:textId="77777777" w:rsidR="00A727FE" w:rsidRPr="00A41EF0" w:rsidRDefault="00A727FE" w:rsidP="00332F94">
            <w:pPr>
              <w:spacing w:after="0"/>
              <w:ind w:left="0" w:right="-8"/>
              <w:jc w:val="center"/>
              <w:rPr>
                <w:rFonts w:cs="Arial"/>
              </w:rPr>
            </w:pPr>
          </w:p>
        </w:tc>
      </w:tr>
      <w:tr w:rsidR="00A727FE" w:rsidRPr="00A41EF0" w14:paraId="1191A56D" w14:textId="77777777" w:rsidTr="00C87616">
        <w:trPr>
          <w:trHeight w:val="508"/>
        </w:trPr>
        <w:tc>
          <w:tcPr>
            <w:tcW w:w="4674" w:type="dxa"/>
            <w:vAlign w:val="center"/>
          </w:tcPr>
          <w:p w14:paraId="4386DF80" w14:textId="77777777" w:rsidR="00A727FE" w:rsidRPr="00A41EF0" w:rsidRDefault="00A727FE" w:rsidP="00332F94">
            <w:pPr>
              <w:spacing w:after="0" w:line="240" w:lineRule="auto"/>
              <w:ind w:left="0" w:right="-8"/>
              <w:jc w:val="left"/>
              <w:rPr>
                <w:rFonts w:cs="Arial"/>
                <w:sz w:val="20"/>
                <w:szCs w:val="20"/>
                <w:u w:val="single"/>
              </w:rPr>
            </w:pPr>
            <w:r w:rsidRPr="00A41EF0">
              <w:rPr>
                <w:rFonts w:cs="Arial"/>
                <w:sz w:val="20"/>
                <w:szCs w:val="20"/>
              </w:rPr>
              <w:t>Stupanj opremljenosti materijalnim sredstvima i opremom</w:t>
            </w:r>
          </w:p>
        </w:tc>
        <w:tc>
          <w:tcPr>
            <w:tcW w:w="1192" w:type="dxa"/>
            <w:vAlign w:val="center"/>
          </w:tcPr>
          <w:p w14:paraId="2838FF81"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2DAEAEB6"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21715476"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13C1EC44" w14:textId="77777777" w:rsidR="00A727FE" w:rsidRPr="00A41EF0" w:rsidRDefault="00A727FE" w:rsidP="00332F94">
            <w:pPr>
              <w:spacing w:after="0" w:line="240" w:lineRule="auto"/>
              <w:ind w:left="0" w:right="-8"/>
              <w:jc w:val="center"/>
              <w:rPr>
                <w:rFonts w:cs="Arial"/>
                <w:sz w:val="20"/>
                <w:szCs w:val="20"/>
              </w:rPr>
            </w:pPr>
          </w:p>
        </w:tc>
      </w:tr>
      <w:tr w:rsidR="00A727FE" w:rsidRPr="00A41EF0" w14:paraId="3CC3978D" w14:textId="77777777" w:rsidTr="00C87616">
        <w:trPr>
          <w:trHeight w:val="508"/>
        </w:trPr>
        <w:tc>
          <w:tcPr>
            <w:tcW w:w="4674" w:type="dxa"/>
            <w:vAlign w:val="center"/>
          </w:tcPr>
          <w:p w14:paraId="1B840D55" w14:textId="77777777" w:rsidR="00A727FE" w:rsidRPr="00A41EF0" w:rsidRDefault="00A727FE" w:rsidP="00332F94">
            <w:pPr>
              <w:spacing w:after="0" w:line="240" w:lineRule="auto"/>
              <w:ind w:left="0" w:right="-8"/>
              <w:jc w:val="left"/>
              <w:rPr>
                <w:rFonts w:cs="Arial"/>
                <w:sz w:val="20"/>
                <w:szCs w:val="20"/>
                <w:u w:val="single"/>
              </w:rPr>
            </w:pPr>
            <w:r w:rsidRPr="00A41EF0">
              <w:rPr>
                <w:rFonts w:cs="Arial"/>
                <w:sz w:val="20"/>
                <w:szCs w:val="20"/>
              </w:rPr>
              <w:t>Vrijeme mobilizacijske spremnosti/operativne gotovosti</w:t>
            </w:r>
          </w:p>
        </w:tc>
        <w:tc>
          <w:tcPr>
            <w:tcW w:w="1192" w:type="dxa"/>
            <w:vAlign w:val="center"/>
          </w:tcPr>
          <w:p w14:paraId="34003B57"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07F13AB2"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4C657A15"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6C09530A" w14:textId="77777777" w:rsidR="00A727FE" w:rsidRPr="00A41EF0" w:rsidRDefault="00A727FE" w:rsidP="00332F94">
            <w:pPr>
              <w:spacing w:after="0"/>
              <w:ind w:left="0" w:right="-8"/>
              <w:jc w:val="center"/>
              <w:rPr>
                <w:rFonts w:cs="Arial"/>
              </w:rPr>
            </w:pPr>
          </w:p>
        </w:tc>
      </w:tr>
      <w:tr w:rsidR="00A727FE" w:rsidRPr="00A41EF0" w14:paraId="7B87568A" w14:textId="77777777" w:rsidTr="00332F94">
        <w:trPr>
          <w:trHeight w:val="508"/>
        </w:trPr>
        <w:tc>
          <w:tcPr>
            <w:tcW w:w="4674" w:type="dxa"/>
            <w:shd w:val="clear" w:color="auto" w:fill="FFFFFF" w:themeFill="background1"/>
            <w:vAlign w:val="center"/>
          </w:tcPr>
          <w:p w14:paraId="3699CBDF" w14:textId="77777777" w:rsidR="00A727FE" w:rsidRPr="00A41EF0" w:rsidRDefault="00A727FE" w:rsidP="00332F94">
            <w:pPr>
              <w:spacing w:after="0" w:line="240" w:lineRule="auto"/>
              <w:ind w:left="0" w:right="-8"/>
              <w:jc w:val="left"/>
              <w:rPr>
                <w:rFonts w:cs="Arial"/>
                <w:sz w:val="20"/>
                <w:szCs w:val="20"/>
                <w:u w:val="single"/>
              </w:rPr>
            </w:pPr>
            <w:r w:rsidRPr="00A41EF0">
              <w:rPr>
                <w:rFonts w:cs="Arial"/>
                <w:sz w:val="20"/>
                <w:szCs w:val="20"/>
              </w:rPr>
              <w:t>Samodostatnost i logistička potpora</w:t>
            </w:r>
          </w:p>
        </w:tc>
        <w:tc>
          <w:tcPr>
            <w:tcW w:w="1192" w:type="dxa"/>
            <w:vAlign w:val="center"/>
          </w:tcPr>
          <w:p w14:paraId="452F0713"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382F2E4F"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05104E57" w14:textId="77777777" w:rsidR="00A727FE" w:rsidRPr="00A41EF0" w:rsidRDefault="00A727FE" w:rsidP="00332F94">
            <w:pPr>
              <w:spacing w:after="0" w:line="240" w:lineRule="auto"/>
              <w:ind w:left="0" w:right="-8"/>
              <w:jc w:val="center"/>
              <w:rPr>
                <w:rFonts w:cs="Arial"/>
                <w:sz w:val="20"/>
                <w:szCs w:val="20"/>
              </w:rPr>
            </w:pPr>
          </w:p>
        </w:tc>
        <w:tc>
          <w:tcPr>
            <w:tcW w:w="1223" w:type="dxa"/>
            <w:vAlign w:val="center"/>
          </w:tcPr>
          <w:p w14:paraId="5D9A1793" w14:textId="77777777" w:rsidR="00A727FE" w:rsidRPr="00A41EF0" w:rsidRDefault="00A727FE" w:rsidP="00332F94">
            <w:pPr>
              <w:spacing w:after="0"/>
              <w:ind w:left="0" w:right="-8"/>
              <w:jc w:val="center"/>
              <w:rPr>
                <w:rFonts w:cs="Arial"/>
              </w:rPr>
            </w:pPr>
          </w:p>
        </w:tc>
      </w:tr>
      <w:tr w:rsidR="00A727FE" w:rsidRPr="00A41EF0" w14:paraId="0549CF41" w14:textId="77777777" w:rsidTr="00332F94">
        <w:trPr>
          <w:trHeight w:val="508"/>
        </w:trPr>
        <w:tc>
          <w:tcPr>
            <w:tcW w:w="9385" w:type="dxa"/>
            <w:gridSpan w:val="5"/>
            <w:shd w:val="clear" w:color="auto" w:fill="E7E6E6" w:themeFill="background2"/>
            <w:vAlign w:val="center"/>
          </w:tcPr>
          <w:p w14:paraId="120FDACE"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Stanje mobilnosti operativnih kapaciteta sustava civilne zaštite i stanja komunikacijskih kapaciteta</w:t>
            </w:r>
          </w:p>
        </w:tc>
      </w:tr>
      <w:tr w:rsidR="00A727FE" w:rsidRPr="00A41EF0" w14:paraId="123A2651" w14:textId="77777777" w:rsidTr="00332F94">
        <w:trPr>
          <w:trHeight w:val="508"/>
        </w:trPr>
        <w:tc>
          <w:tcPr>
            <w:tcW w:w="4674" w:type="dxa"/>
            <w:vAlign w:val="center"/>
          </w:tcPr>
          <w:p w14:paraId="7BA0AFD9"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Transportna potpora</w:t>
            </w:r>
          </w:p>
        </w:tc>
        <w:tc>
          <w:tcPr>
            <w:tcW w:w="1192" w:type="dxa"/>
            <w:vAlign w:val="center"/>
          </w:tcPr>
          <w:p w14:paraId="5E8723B9"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01724ED8"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194777C2"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65CA054C" w14:textId="77777777" w:rsidR="00A727FE" w:rsidRPr="00A41EF0" w:rsidRDefault="00A727FE" w:rsidP="00332F94">
            <w:pPr>
              <w:spacing w:after="0"/>
              <w:ind w:left="0" w:right="-8"/>
              <w:jc w:val="center"/>
              <w:rPr>
                <w:rFonts w:cs="Arial"/>
              </w:rPr>
            </w:pPr>
          </w:p>
        </w:tc>
      </w:tr>
      <w:tr w:rsidR="00A727FE" w:rsidRPr="00A41EF0" w14:paraId="421BB117" w14:textId="77777777" w:rsidTr="00332F94">
        <w:trPr>
          <w:trHeight w:val="508"/>
        </w:trPr>
        <w:tc>
          <w:tcPr>
            <w:tcW w:w="4674" w:type="dxa"/>
            <w:vAlign w:val="center"/>
          </w:tcPr>
          <w:p w14:paraId="5BDCAA38"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Komunikacijski kapaciteti</w:t>
            </w:r>
          </w:p>
        </w:tc>
        <w:tc>
          <w:tcPr>
            <w:tcW w:w="1192" w:type="dxa"/>
            <w:vAlign w:val="center"/>
          </w:tcPr>
          <w:p w14:paraId="3B7B1A69"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7CB0EF7B"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2AE02A83" w14:textId="77777777" w:rsidR="00A727FE" w:rsidRPr="00A41EF0" w:rsidRDefault="00A727FE" w:rsidP="00332F94">
            <w:pPr>
              <w:spacing w:after="0" w:line="240" w:lineRule="auto"/>
              <w:ind w:left="0" w:right="-8"/>
              <w:jc w:val="center"/>
              <w:rPr>
                <w:rFonts w:cs="Arial"/>
                <w:sz w:val="20"/>
                <w:szCs w:val="20"/>
              </w:rPr>
            </w:pPr>
          </w:p>
        </w:tc>
        <w:tc>
          <w:tcPr>
            <w:tcW w:w="1223" w:type="dxa"/>
            <w:vAlign w:val="center"/>
          </w:tcPr>
          <w:p w14:paraId="74CB9B8F" w14:textId="77777777" w:rsidR="00A727FE" w:rsidRPr="00A41EF0" w:rsidRDefault="004E362F" w:rsidP="00332F94">
            <w:pPr>
              <w:spacing w:after="0"/>
              <w:ind w:left="0" w:right="-8"/>
              <w:jc w:val="center"/>
              <w:rPr>
                <w:rFonts w:cs="Arial"/>
              </w:rPr>
            </w:pPr>
            <w:r>
              <w:rPr>
                <w:rFonts w:cs="Arial"/>
                <w:b/>
                <w:color w:val="auto"/>
                <w:sz w:val="28"/>
                <w:szCs w:val="28"/>
              </w:rPr>
              <w:t>x</w:t>
            </w:r>
          </w:p>
        </w:tc>
      </w:tr>
      <w:tr w:rsidR="00A727FE" w:rsidRPr="00A41EF0" w14:paraId="69665A3D" w14:textId="77777777" w:rsidTr="00332F94">
        <w:trPr>
          <w:trHeight w:val="717"/>
        </w:trPr>
        <w:tc>
          <w:tcPr>
            <w:tcW w:w="4674" w:type="dxa"/>
            <w:shd w:val="clear" w:color="auto" w:fill="DEEAF6" w:themeFill="accent1" w:themeFillTint="33"/>
            <w:vAlign w:val="center"/>
          </w:tcPr>
          <w:p w14:paraId="3B6587D0" w14:textId="77777777" w:rsidR="00A727FE" w:rsidRPr="00A41EF0" w:rsidRDefault="00A727FE" w:rsidP="00332F94">
            <w:pPr>
              <w:spacing w:after="0" w:line="240" w:lineRule="auto"/>
              <w:ind w:left="0" w:right="-8"/>
              <w:jc w:val="center"/>
              <w:rPr>
                <w:rFonts w:cs="Arial"/>
                <w:color w:val="auto"/>
              </w:rPr>
            </w:pPr>
            <w:r w:rsidRPr="00A41EF0">
              <w:rPr>
                <w:rFonts w:cs="Arial"/>
                <w:sz w:val="20"/>
                <w:szCs w:val="20"/>
              </w:rPr>
              <w:t xml:space="preserve">ZBIRNO ZA </w:t>
            </w:r>
          </w:p>
          <w:p w14:paraId="411802D7" w14:textId="77777777" w:rsidR="00A727FE" w:rsidRPr="00A41EF0" w:rsidRDefault="000F6AFE" w:rsidP="00332F94">
            <w:pPr>
              <w:spacing w:after="0" w:line="240" w:lineRule="auto"/>
              <w:ind w:left="0" w:right="-8"/>
              <w:jc w:val="center"/>
              <w:rPr>
                <w:rFonts w:cs="Arial"/>
                <w:sz w:val="20"/>
                <w:szCs w:val="20"/>
              </w:rPr>
            </w:pPr>
            <w:r>
              <w:rPr>
                <w:rFonts w:cs="Arial"/>
                <w:b/>
                <w:sz w:val="20"/>
                <w:szCs w:val="20"/>
              </w:rPr>
              <w:t>POTRES</w:t>
            </w:r>
          </w:p>
        </w:tc>
        <w:tc>
          <w:tcPr>
            <w:tcW w:w="1192" w:type="dxa"/>
            <w:shd w:val="clear" w:color="auto" w:fill="DEEAF6" w:themeFill="accent1" w:themeFillTint="33"/>
            <w:vAlign w:val="center"/>
          </w:tcPr>
          <w:p w14:paraId="5131C87F" w14:textId="77777777" w:rsidR="00A727FE" w:rsidRPr="00A41EF0" w:rsidRDefault="00A727FE" w:rsidP="00332F94">
            <w:pPr>
              <w:spacing w:after="0" w:line="240" w:lineRule="auto"/>
              <w:ind w:left="0" w:right="-8"/>
              <w:jc w:val="center"/>
              <w:rPr>
                <w:rFonts w:cs="Arial"/>
                <w:sz w:val="20"/>
                <w:szCs w:val="20"/>
              </w:rPr>
            </w:pPr>
          </w:p>
        </w:tc>
        <w:tc>
          <w:tcPr>
            <w:tcW w:w="1148" w:type="dxa"/>
            <w:shd w:val="clear" w:color="auto" w:fill="DEEAF6" w:themeFill="accent1" w:themeFillTint="33"/>
            <w:vAlign w:val="center"/>
          </w:tcPr>
          <w:p w14:paraId="7DE59A88" w14:textId="77777777" w:rsidR="00A727FE" w:rsidRPr="00A41EF0" w:rsidRDefault="00A727FE" w:rsidP="00332F94">
            <w:pPr>
              <w:spacing w:after="0" w:line="240" w:lineRule="auto"/>
              <w:ind w:left="0" w:right="-8"/>
              <w:jc w:val="center"/>
              <w:rPr>
                <w:rFonts w:cs="Arial"/>
                <w:sz w:val="20"/>
                <w:szCs w:val="20"/>
              </w:rPr>
            </w:pPr>
          </w:p>
        </w:tc>
        <w:tc>
          <w:tcPr>
            <w:tcW w:w="1148" w:type="dxa"/>
            <w:shd w:val="clear" w:color="auto" w:fill="DEEAF6" w:themeFill="accent1" w:themeFillTint="33"/>
            <w:vAlign w:val="center"/>
          </w:tcPr>
          <w:p w14:paraId="6C6650E9" w14:textId="77777777" w:rsidR="00A727FE" w:rsidRPr="00A41EF0" w:rsidRDefault="002E63B3" w:rsidP="00332F94">
            <w:pPr>
              <w:spacing w:after="0" w:line="240" w:lineRule="auto"/>
              <w:ind w:left="0" w:right="-8"/>
              <w:jc w:val="center"/>
              <w:rPr>
                <w:rFonts w:cs="Arial"/>
                <w:sz w:val="20"/>
                <w:szCs w:val="20"/>
              </w:rPr>
            </w:pPr>
            <w:r>
              <w:rPr>
                <w:rFonts w:cs="Arial"/>
                <w:b/>
                <w:color w:val="auto"/>
                <w:sz w:val="28"/>
                <w:szCs w:val="28"/>
              </w:rPr>
              <w:t>x</w:t>
            </w:r>
          </w:p>
        </w:tc>
        <w:tc>
          <w:tcPr>
            <w:tcW w:w="1223" w:type="dxa"/>
            <w:shd w:val="clear" w:color="auto" w:fill="DEEAF6" w:themeFill="accent1" w:themeFillTint="33"/>
            <w:vAlign w:val="center"/>
          </w:tcPr>
          <w:p w14:paraId="2C3ADE13" w14:textId="77777777" w:rsidR="00A727FE" w:rsidRPr="00A41EF0" w:rsidRDefault="00A727FE" w:rsidP="00332F94">
            <w:pPr>
              <w:spacing w:after="0" w:line="240" w:lineRule="auto"/>
              <w:ind w:left="0" w:right="-8"/>
              <w:jc w:val="center"/>
              <w:rPr>
                <w:rFonts w:cs="Arial"/>
                <w:sz w:val="20"/>
                <w:szCs w:val="20"/>
              </w:rPr>
            </w:pPr>
          </w:p>
        </w:tc>
      </w:tr>
    </w:tbl>
    <w:p w14:paraId="16A0C01D" w14:textId="77777777" w:rsidR="00A727FE" w:rsidRPr="00A41EF0" w:rsidRDefault="00A727FE">
      <w:pPr>
        <w:spacing w:after="160" w:line="259" w:lineRule="auto"/>
        <w:ind w:left="0" w:firstLine="0"/>
        <w:jc w:val="left"/>
        <w:rPr>
          <w:rFonts w:cs="Arial"/>
          <w:color w:val="auto"/>
        </w:rPr>
      </w:pPr>
    </w:p>
    <w:p w14:paraId="2FF6C5DE" w14:textId="77777777" w:rsidR="00BB3EF7" w:rsidRDefault="00BB3EF7">
      <w:pPr>
        <w:spacing w:after="160" w:line="259" w:lineRule="auto"/>
        <w:ind w:left="0" w:firstLine="0"/>
        <w:jc w:val="left"/>
        <w:rPr>
          <w:rFonts w:cs="Arial"/>
          <w:color w:val="auto"/>
        </w:rPr>
      </w:pPr>
    </w:p>
    <w:p w14:paraId="2911AB5E" w14:textId="77777777" w:rsidR="00A727FE" w:rsidRDefault="00A727FE">
      <w:pPr>
        <w:spacing w:after="160" w:line="259" w:lineRule="auto"/>
        <w:ind w:left="0" w:firstLine="0"/>
        <w:jc w:val="left"/>
        <w:rPr>
          <w:rFonts w:cs="Arial"/>
          <w:color w:val="auto"/>
        </w:rPr>
      </w:pPr>
      <w:r w:rsidRPr="00A41EF0">
        <w:rPr>
          <w:rFonts w:cs="Arial"/>
          <w:color w:val="auto"/>
        </w:rPr>
        <w:br w:type="page"/>
      </w:r>
    </w:p>
    <w:p w14:paraId="25E80732" w14:textId="77777777" w:rsidR="00BB3EF7" w:rsidRPr="00A41EF0" w:rsidRDefault="00BB3EF7">
      <w:pPr>
        <w:spacing w:after="160" w:line="259" w:lineRule="auto"/>
        <w:ind w:left="0" w:firstLine="0"/>
        <w:jc w:val="left"/>
        <w:rPr>
          <w:rFonts w:cs="Arial"/>
          <w:color w:val="auto"/>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192"/>
        <w:gridCol w:w="1148"/>
        <w:gridCol w:w="1148"/>
        <w:gridCol w:w="1223"/>
      </w:tblGrid>
      <w:tr w:rsidR="00A727FE" w:rsidRPr="00A41EF0" w14:paraId="1FA7CCC5" w14:textId="77777777" w:rsidTr="00332F94">
        <w:trPr>
          <w:trHeight w:val="815"/>
          <w:tblHeader/>
          <w:jc w:val="center"/>
        </w:trPr>
        <w:tc>
          <w:tcPr>
            <w:tcW w:w="4674" w:type="dxa"/>
            <w:vMerge w:val="restart"/>
            <w:vAlign w:val="center"/>
          </w:tcPr>
          <w:p w14:paraId="5168DF08" w14:textId="77777777" w:rsidR="00A727FE" w:rsidRPr="00A41EF0" w:rsidRDefault="00A727FE" w:rsidP="00332F94">
            <w:pPr>
              <w:spacing w:after="0" w:line="240" w:lineRule="auto"/>
              <w:ind w:left="0" w:right="-8"/>
              <w:jc w:val="center"/>
              <w:rPr>
                <w:rFonts w:cs="Arial"/>
                <w:color w:val="auto"/>
              </w:rPr>
            </w:pPr>
            <w:r w:rsidRPr="00A41EF0">
              <w:rPr>
                <w:rFonts w:cs="Arial"/>
                <w:sz w:val="20"/>
                <w:szCs w:val="20"/>
              </w:rPr>
              <w:t xml:space="preserve">PODRUČJE REAGIRANJA </w:t>
            </w:r>
          </w:p>
          <w:p w14:paraId="3F4115E4" w14:textId="77777777" w:rsidR="00A727FE" w:rsidRPr="00A41EF0" w:rsidRDefault="00A727FE" w:rsidP="00332F94">
            <w:pPr>
              <w:spacing w:after="0" w:line="240" w:lineRule="auto"/>
              <w:ind w:left="0" w:right="-8"/>
              <w:jc w:val="center"/>
              <w:rPr>
                <w:rFonts w:cs="Arial"/>
                <w:sz w:val="20"/>
                <w:szCs w:val="20"/>
              </w:rPr>
            </w:pPr>
            <w:r w:rsidRPr="00A41EF0">
              <w:rPr>
                <w:rFonts w:cs="Arial"/>
                <w:color w:val="auto"/>
              </w:rPr>
              <w:t xml:space="preserve"> </w:t>
            </w:r>
            <w:r w:rsidR="000F6AFE">
              <w:rPr>
                <w:rFonts w:cs="Arial"/>
                <w:b/>
                <w:sz w:val="20"/>
                <w:szCs w:val="20"/>
              </w:rPr>
              <w:t>POPLAVE</w:t>
            </w:r>
          </w:p>
        </w:tc>
        <w:tc>
          <w:tcPr>
            <w:tcW w:w="1192" w:type="dxa"/>
            <w:shd w:val="clear" w:color="auto" w:fill="FF0000"/>
            <w:vAlign w:val="center"/>
          </w:tcPr>
          <w:p w14:paraId="3EF19974"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Vrlo niska spremnost</w:t>
            </w:r>
          </w:p>
        </w:tc>
        <w:tc>
          <w:tcPr>
            <w:tcW w:w="1148" w:type="dxa"/>
            <w:shd w:val="clear" w:color="auto" w:fill="FFC000"/>
            <w:vAlign w:val="center"/>
          </w:tcPr>
          <w:p w14:paraId="5598D7DF"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Niska</w:t>
            </w:r>
          </w:p>
          <w:p w14:paraId="639E72F5"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spremnost</w:t>
            </w:r>
          </w:p>
        </w:tc>
        <w:tc>
          <w:tcPr>
            <w:tcW w:w="1148" w:type="dxa"/>
            <w:shd w:val="clear" w:color="auto" w:fill="FFFF00"/>
            <w:vAlign w:val="center"/>
          </w:tcPr>
          <w:p w14:paraId="50ACFEE3"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Visoka</w:t>
            </w:r>
          </w:p>
          <w:p w14:paraId="17BB3B29"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spremnost</w:t>
            </w:r>
          </w:p>
        </w:tc>
        <w:tc>
          <w:tcPr>
            <w:tcW w:w="1223" w:type="dxa"/>
            <w:shd w:val="clear" w:color="auto" w:fill="92D050"/>
            <w:vAlign w:val="center"/>
          </w:tcPr>
          <w:p w14:paraId="04D94E91"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Vrlo visoka spremnost</w:t>
            </w:r>
          </w:p>
        </w:tc>
      </w:tr>
      <w:tr w:rsidR="00A727FE" w:rsidRPr="00A41EF0" w14:paraId="592A3D51" w14:textId="77777777" w:rsidTr="00332F94">
        <w:trPr>
          <w:trHeight w:val="402"/>
          <w:tblHeader/>
          <w:jc w:val="center"/>
        </w:trPr>
        <w:tc>
          <w:tcPr>
            <w:tcW w:w="4674" w:type="dxa"/>
            <w:vMerge/>
            <w:vAlign w:val="center"/>
          </w:tcPr>
          <w:p w14:paraId="03676EF9" w14:textId="77777777" w:rsidR="00A727FE" w:rsidRPr="00A41EF0" w:rsidRDefault="00A727FE" w:rsidP="00332F94">
            <w:pPr>
              <w:spacing w:after="0" w:line="240" w:lineRule="auto"/>
              <w:ind w:left="0" w:right="-8"/>
              <w:jc w:val="left"/>
              <w:rPr>
                <w:rFonts w:cs="Arial"/>
                <w:sz w:val="20"/>
                <w:szCs w:val="20"/>
              </w:rPr>
            </w:pPr>
          </w:p>
        </w:tc>
        <w:tc>
          <w:tcPr>
            <w:tcW w:w="1192" w:type="dxa"/>
            <w:shd w:val="clear" w:color="auto" w:fill="F2F2F2" w:themeFill="background1" w:themeFillShade="F2"/>
            <w:vAlign w:val="center"/>
          </w:tcPr>
          <w:p w14:paraId="3218EBEC"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4</w:t>
            </w:r>
          </w:p>
        </w:tc>
        <w:tc>
          <w:tcPr>
            <w:tcW w:w="1148" w:type="dxa"/>
            <w:shd w:val="clear" w:color="auto" w:fill="F2F2F2" w:themeFill="background1" w:themeFillShade="F2"/>
            <w:vAlign w:val="center"/>
          </w:tcPr>
          <w:p w14:paraId="011F8FAF"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3</w:t>
            </w:r>
          </w:p>
        </w:tc>
        <w:tc>
          <w:tcPr>
            <w:tcW w:w="1148" w:type="dxa"/>
            <w:shd w:val="clear" w:color="auto" w:fill="F2F2F2" w:themeFill="background1" w:themeFillShade="F2"/>
            <w:vAlign w:val="center"/>
          </w:tcPr>
          <w:p w14:paraId="32D7E2F9"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2</w:t>
            </w:r>
          </w:p>
        </w:tc>
        <w:tc>
          <w:tcPr>
            <w:tcW w:w="1223" w:type="dxa"/>
            <w:shd w:val="clear" w:color="auto" w:fill="F2F2F2" w:themeFill="background1" w:themeFillShade="F2"/>
            <w:vAlign w:val="center"/>
          </w:tcPr>
          <w:p w14:paraId="1F2B3F5B"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1</w:t>
            </w:r>
          </w:p>
        </w:tc>
      </w:tr>
      <w:tr w:rsidR="00A727FE" w:rsidRPr="00A41EF0" w14:paraId="5F90C1F4" w14:textId="77777777" w:rsidTr="00332F94">
        <w:trPr>
          <w:trHeight w:val="508"/>
          <w:jc w:val="center"/>
        </w:trPr>
        <w:tc>
          <w:tcPr>
            <w:tcW w:w="9385" w:type="dxa"/>
            <w:gridSpan w:val="5"/>
            <w:shd w:val="clear" w:color="auto" w:fill="E7E6E6" w:themeFill="background2"/>
            <w:vAlign w:val="center"/>
          </w:tcPr>
          <w:p w14:paraId="447F37E9"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Spremnost odgovornih i upravljačkih kapaciteta</w:t>
            </w:r>
          </w:p>
        </w:tc>
      </w:tr>
      <w:tr w:rsidR="00A727FE" w:rsidRPr="00A41EF0" w14:paraId="45A34074" w14:textId="77777777" w:rsidTr="00332F94">
        <w:trPr>
          <w:trHeight w:val="508"/>
          <w:jc w:val="center"/>
        </w:trPr>
        <w:tc>
          <w:tcPr>
            <w:tcW w:w="4674" w:type="dxa"/>
            <w:vAlign w:val="center"/>
          </w:tcPr>
          <w:p w14:paraId="4F6DA573"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odgovornosti</w:t>
            </w:r>
          </w:p>
        </w:tc>
        <w:tc>
          <w:tcPr>
            <w:tcW w:w="1192" w:type="dxa"/>
            <w:vAlign w:val="center"/>
          </w:tcPr>
          <w:p w14:paraId="3C7117A0"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59A42FB6"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0AC74A1D" w14:textId="77777777" w:rsidR="00A727FE" w:rsidRPr="00A41EF0" w:rsidRDefault="00A727FE" w:rsidP="00332F94">
            <w:pPr>
              <w:spacing w:after="0" w:line="240" w:lineRule="auto"/>
              <w:ind w:left="0" w:right="-8"/>
              <w:jc w:val="center"/>
              <w:rPr>
                <w:rFonts w:cs="Arial"/>
                <w:sz w:val="20"/>
                <w:szCs w:val="20"/>
              </w:rPr>
            </w:pPr>
          </w:p>
        </w:tc>
        <w:tc>
          <w:tcPr>
            <w:tcW w:w="1223" w:type="dxa"/>
            <w:vAlign w:val="center"/>
          </w:tcPr>
          <w:p w14:paraId="1A72EAB7" w14:textId="77777777" w:rsidR="00A727FE" w:rsidRPr="00A41EF0" w:rsidRDefault="004E362F" w:rsidP="00332F94">
            <w:pPr>
              <w:spacing w:after="0"/>
              <w:ind w:left="0" w:right="-8"/>
              <w:jc w:val="center"/>
              <w:rPr>
                <w:rFonts w:cs="Arial"/>
              </w:rPr>
            </w:pPr>
            <w:r>
              <w:rPr>
                <w:rFonts w:cs="Arial"/>
                <w:b/>
                <w:color w:val="auto"/>
                <w:sz w:val="28"/>
                <w:szCs w:val="28"/>
              </w:rPr>
              <w:t>x</w:t>
            </w:r>
          </w:p>
        </w:tc>
      </w:tr>
      <w:tr w:rsidR="00A727FE" w:rsidRPr="00A41EF0" w14:paraId="129EE80A" w14:textId="77777777" w:rsidTr="00332F94">
        <w:trPr>
          <w:trHeight w:val="508"/>
          <w:jc w:val="center"/>
        </w:trPr>
        <w:tc>
          <w:tcPr>
            <w:tcW w:w="4674" w:type="dxa"/>
            <w:vAlign w:val="center"/>
          </w:tcPr>
          <w:p w14:paraId="22EC710B"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 xml:space="preserve">Stupanj osposobljenosti </w:t>
            </w:r>
          </w:p>
        </w:tc>
        <w:tc>
          <w:tcPr>
            <w:tcW w:w="1192" w:type="dxa"/>
            <w:vAlign w:val="center"/>
          </w:tcPr>
          <w:p w14:paraId="63B970BC"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5C26CFE9"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580301E6"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066CAFBF" w14:textId="77777777" w:rsidR="00A727FE" w:rsidRPr="00A41EF0" w:rsidRDefault="00A727FE" w:rsidP="00332F94">
            <w:pPr>
              <w:spacing w:after="0"/>
              <w:ind w:left="0" w:right="-8"/>
              <w:jc w:val="center"/>
              <w:rPr>
                <w:rFonts w:cs="Arial"/>
              </w:rPr>
            </w:pPr>
          </w:p>
        </w:tc>
      </w:tr>
      <w:tr w:rsidR="00A727FE" w:rsidRPr="00A41EF0" w14:paraId="17DE6FB7" w14:textId="77777777" w:rsidTr="00332F94">
        <w:trPr>
          <w:trHeight w:val="508"/>
          <w:jc w:val="center"/>
        </w:trPr>
        <w:tc>
          <w:tcPr>
            <w:tcW w:w="4674" w:type="dxa"/>
            <w:vAlign w:val="center"/>
          </w:tcPr>
          <w:p w14:paraId="75387D34"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uvježbanosti</w:t>
            </w:r>
          </w:p>
        </w:tc>
        <w:tc>
          <w:tcPr>
            <w:tcW w:w="1192" w:type="dxa"/>
            <w:vAlign w:val="center"/>
          </w:tcPr>
          <w:p w14:paraId="13282F3A"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07A876F3"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64E80890"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349D76AC" w14:textId="77777777" w:rsidR="00A727FE" w:rsidRPr="00A41EF0" w:rsidRDefault="00A727FE" w:rsidP="00332F94">
            <w:pPr>
              <w:spacing w:after="0" w:line="240" w:lineRule="auto"/>
              <w:ind w:left="0" w:right="-8"/>
              <w:jc w:val="center"/>
              <w:rPr>
                <w:rFonts w:cs="Arial"/>
                <w:sz w:val="20"/>
                <w:szCs w:val="20"/>
              </w:rPr>
            </w:pPr>
          </w:p>
        </w:tc>
      </w:tr>
      <w:tr w:rsidR="00A727FE" w:rsidRPr="00A41EF0" w14:paraId="36135A5D" w14:textId="77777777" w:rsidTr="00332F94">
        <w:trPr>
          <w:trHeight w:val="508"/>
          <w:jc w:val="center"/>
        </w:trPr>
        <w:tc>
          <w:tcPr>
            <w:tcW w:w="9385" w:type="dxa"/>
            <w:gridSpan w:val="5"/>
            <w:shd w:val="clear" w:color="auto" w:fill="E7E6E6" w:themeFill="background2"/>
            <w:vAlign w:val="center"/>
          </w:tcPr>
          <w:p w14:paraId="4B70810B"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Spremnost operativnih kapaciteta</w:t>
            </w:r>
          </w:p>
        </w:tc>
      </w:tr>
      <w:tr w:rsidR="00A727FE" w:rsidRPr="00A41EF0" w14:paraId="14A6340D" w14:textId="77777777" w:rsidTr="00332F94">
        <w:trPr>
          <w:trHeight w:val="508"/>
          <w:jc w:val="center"/>
        </w:trPr>
        <w:tc>
          <w:tcPr>
            <w:tcW w:w="4674" w:type="dxa"/>
            <w:vAlign w:val="center"/>
          </w:tcPr>
          <w:p w14:paraId="1F7E73AF"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popunjenosti ljudstvom</w:t>
            </w:r>
          </w:p>
        </w:tc>
        <w:tc>
          <w:tcPr>
            <w:tcW w:w="1192" w:type="dxa"/>
            <w:vAlign w:val="center"/>
          </w:tcPr>
          <w:p w14:paraId="5128C881"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24A0E517"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4B81703B"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3FBB6F36" w14:textId="77777777" w:rsidR="00A727FE" w:rsidRPr="00A41EF0" w:rsidRDefault="00A727FE" w:rsidP="00332F94">
            <w:pPr>
              <w:spacing w:after="0" w:line="240" w:lineRule="auto"/>
              <w:ind w:left="0" w:right="-8"/>
              <w:jc w:val="center"/>
              <w:rPr>
                <w:rFonts w:cs="Arial"/>
                <w:sz w:val="20"/>
                <w:szCs w:val="20"/>
              </w:rPr>
            </w:pPr>
          </w:p>
        </w:tc>
      </w:tr>
      <w:tr w:rsidR="00A727FE" w:rsidRPr="00A41EF0" w14:paraId="49B765EB" w14:textId="77777777" w:rsidTr="00332F94">
        <w:trPr>
          <w:trHeight w:val="508"/>
          <w:jc w:val="center"/>
        </w:trPr>
        <w:tc>
          <w:tcPr>
            <w:tcW w:w="4674" w:type="dxa"/>
            <w:vAlign w:val="center"/>
          </w:tcPr>
          <w:p w14:paraId="47278A7F"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spremnosti zapovjednog osoblja</w:t>
            </w:r>
          </w:p>
        </w:tc>
        <w:tc>
          <w:tcPr>
            <w:tcW w:w="1192" w:type="dxa"/>
            <w:vAlign w:val="center"/>
          </w:tcPr>
          <w:p w14:paraId="52F917AE"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390E5D7B"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77250767"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629A04CF" w14:textId="77777777" w:rsidR="00A727FE" w:rsidRPr="00A41EF0" w:rsidRDefault="00A727FE" w:rsidP="00332F94">
            <w:pPr>
              <w:spacing w:after="0" w:line="240" w:lineRule="auto"/>
              <w:ind w:left="0" w:right="-8"/>
              <w:jc w:val="center"/>
              <w:rPr>
                <w:rFonts w:cs="Arial"/>
                <w:sz w:val="20"/>
                <w:szCs w:val="20"/>
              </w:rPr>
            </w:pPr>
          </w:p>
        </w:tc>
      </w:tr>
      <w:tr w:rsidR="00A727FE" w:rsidRPr="00A41EF0" w14:paraId="16D16B4C" w14:textId="77777777" w:rsidTr="00332F94">
        <w:trPr>
          <w:trHeight w:val="508"/>
          <w:jc w:val="center"/>
        </w:trPr>
        <w:tc>
          <w:tcPr>
            <w:tcW w:w="4674" w:type="dxa"/>
            <w:vAlign w:val="center"/>
          </w:tcPr>
          <w:p w14:paraId="1BCDD7B8"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osposobljenosti ljudstva i zapovjednog osoblja</w:t>
            </w:r>
          </w:p>
        </w:tc>
        <w:tc>
          <w:tcPr>
            <w:tcW w:w="1192" w:type="dxa"/>
            <w:vAlign w:val="center"/>
          </w:tcPr>
          <w:p w14:paraId="42D95E2C"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27FE9DE5"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6DFC20D9" w14:textId="77777777" w:rsidR="00A727FE" w:rsidRPr="00A41EF0" w:rsidRDefault="004E362F" w:rsidP="00332F94">
            <w:pPr>
              <w:spacing w:after="0"/>
              <w:ind w:left="0" w:right="-8"/>
              <w:jc w:val="center"/>
              <w:rPr>
                <w:rFonts w:cs="Arial"/>
              </w:rPr>
            </w:pPr>
            <w:r>
              <w:rPr>
                <w:rFonts w:cs="Arial"/>
                <w:b/>
                <w:color w:val="auto"/>
                <w:sz w:val="28"/>
                <w:szCs w:val="28"/>
              </w:rPr>
              <w:t>x</w:t>
            </w:r>
          </w:p>
        </w:tc>
        <w:tc>
          <w:tcPr>
            <w:tcW w:w="1223" w:type="dxa"/>
            <w:vAlign w:val="center"/>
          </w:tcPr>
          <w:p w14:paraId="7C8509AF" w14:textId="77777777" w:rsidR="00A727FE" w:rsidRPr="00A41EF0" w:rsidRDefault="00A727FE" w:rsidP="00332F94">
            <w:pPr>
              <w:spacing w:after="0" w:line="240" w:lineRule="auto"/>
              <w:ind w:left="0" w:right="-8"/>
              <w:jc w:val="center"/>
              <w:rPr>
                <w:rFonts w:cs="Arial"/>
                <w:sz w:val="20"/>
                <w:szCs w:val="20"/>
              </w:rPr>
            </w:pPr>
          </w:p>
        </w:tc>
      </w:tr>
      <w:tr w:rsidR="00A727FE" w:rsidRPr="00A41EF0" w14:paraId="5C98D4D5" w14:textId="77777777" w:rsidTr="00332F94">
        <w:trPr>
          <w:trHeight w:val="508"/>
          <w:jc w:val="center"/>
        </w:trPr>
        <w:tc>
          <w:tcPr>
            <w:tcW w:w="4674" w:type="dxa"/>
            <w:vAlign w:val="center"/>
          </w:tcPr>
          <w:p w14:paraId="7B0E0BA9"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uvježbanosti</w:t>
            </w:r>
          </w:p>
        </w:tc>
        <w:tc>
          <w:tcPr>
            <w:tcW w:w="1192" w:type="dxa"/>
            <w:vAlign w:val="center"/>
          </w:tcPr>
          <w:p w14:paraId="64E2566B"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5A1A22CF"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37B6342B" w14:textId="77777777" w:rsidR="00A727FE" w:rsidRPr="00A41EF0" w:rsidRDefault="007D1ED3" w:rsidP="00332F94">
            <w:pPr>
              <w:spacing w:after="0"/>
              <w:ind w:left="0" w:right="-8"/>
              <w:jc w:val="center"/>
              <w:rPr>
                <w:rFonts w:cs="Arial"/>
              </w:rPr>
            </w:pPr>
            <w:r>
              <w:rPr>
                <w:rFonts w:cs="Arial"/>
                <w:b/>
                <w:color w:val="auto"/>
                <w:sz w:val="28"/>
                <w:szCs w:val="28"/>
              </w:rPr>
              <w:t>x</w:t>
            </w:r>
          </w:p>
        </w:tc>
        <w:tc>
          <w:tcPr>
            <w:tcW w:w="1223" w:type="dxa"/>
            <w:vAlign w:val="center"/>
          </w:tcPr>
          <w:p w14:paraId="63FC2EB5" w14:textId="77777777" w:rsidR="00A727FE" w:rsidRPr="00A41EF0" w:rsidRDefault="00A727FE" w:rsidP="00332F94">
            <w:pPr>
              <w:spacing w:after="0" w:line="240" w:lineRule="auto"/>
              <w:ind w:left="0" w:right="-8"/>
              <w:jc w:val="center"/>
              <w:rPr>
                <w:rFonts w:cs="Arial"/>
                <w:sz w:val="20"/>
                <w:szCs w:val="20"/>
              </w:rPr>
            </w:pPr>
          </w:p>
        </w:tc>
      </w:tr>
      <w:tr w:rsidR="00A727FE" w:rsidRPr="00A41EF0" w14:paraId="19415B43" w14:textId="77777777" w:rsidTr="00332F94">
        <w:trPr>
          <w:trHeight w:val="508"/>
          <w:jc w:val="center"/>
        </w:trPr>
        <w:tc>
          <w:tcPr>
            <w:tcW w:w="4674" w:type="dxa"/>
            <w:vAlign w:val="center"/>
          </w:tcPr>
          <w:p w14:paraId="6E29CB9D" w14:textId="77777777" w:rsidR="00A727FE" w:rsidRPr="00A41EF0" w:rsidRDefault="00A727FE" w:rsidP="00332F94">
            <w:pPr>
              <w:spacing w:after="0" w:line="240" w:lineRule="auto"/>
              <w:ind w:left="0" w:right="-8"/>
              <w:jc w:val="left"/>
              <w:rPr>
                <w:rFonts w:cs="Arial"/>
                <w:sz w:val="20"/>
                <w:szCs w:val="20"/>
                <w:u w:val="single"/>
              </w:rPr>
            </w:pPr>
            <w:r w:rsidRPr="00A41EF0">
              <w:rPr>
                <w:rFonts w:cs="Arial"/>
                <w:sz w:val="20"/>
                <w:szCs w:val="20"/>
              </w:rPr>
              <w:t>Stupanj opremljenosti materijalnim sredstvima i opremom</w:t>
            </w:r>
          </w:p>
        </w:tc>
        <w:tc>
          <w:tcPr>
            <w:tcW w:w="1192" w:type="dxa"/>
            <w:vAlign w:val="center"/>
          </w:tcPr>
          <w:p w14:paraId="547536E0"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2FC71E7F"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04E9AFED" w14:textId="77777777" w:rsidR="00A727FE" w:rsidRPr="00A41EF0" w:rsidRDefault="004E362F" w:rsidP="00332F94">
            <w:pPr>
              <w:spacing w:after="0"/>
              <w:ind w:left="0" w:right="-8"/>
              <w:jc w:val="center"/>
              <w:rPr>
                <w:rFonts w:cs="Arial"/>
              </w:rPr>
            </w:pPr>
            <w:r>
              <w:rPr>
                <w:rFonts w:cs="Arial"/>
                <w:b/>
                <w:color w:val="auto"/>
                <w:sz w:val="28"/>
                <w:szCs w:val="28"/>
              </w:rPr>
              <w:t>x</w:t>
            </w:r>
          </w:p>
        </w:tc>
        <w:tc>
          <w:tcPr>
            <w:tcW w:w="1223" w:type="dxa"/>
            <w:vAlign w:val="center"/>
          </w:tcPr>
          <w:p w14:paraId="140EDD02" w14:textId="77777777" w:rsidR="00A727FE" w:rsidRPr="00A41EF0" w:rsidRDefault="00A727FE" w:rsidP="00332F94">
            <w:pPr>
              <w:spacing w:after="0" w:line="240" w:lineRule="auto"/>
              <w:ind w:left="0" w:right="-8"/>
              <w:jc w:val="center"/>
              <w:rPr>
                <w:rFonts w:cs="Arial"/>
                <w:sz w:val="20"/>
                <w:szCs w:val="20"/>
              </w:rPr>
            </w:pPr>
          </w:p>
        </w:tc>
      </w:tr>
      <w:tr w:rsidR="00A727FE" w:rsidRPr="00A41EF0" w14:paraId="0BD2F3F5" w14:textId="77777777" w:rsidTr="00332F94">
        <w:trPr>
          <w:trHeight w:val="508"/>
          <w:jc w:val="center"/>
        </w:trPr>
        <w:tc>
          <w:tcPr>
            <w:tcW w:w="4674" w:type="dxa"/>
            <w:vAlign w:val="center"/>
          </w:tcPr>
          <w:p w14:paraId="7B56E264" w14:textId="77777777" w:rsidR="00A727FE" w:rsidRPr="00A41EF0" w:rsidRDefault="00A727FE" w:rsidP="00332F94">
            <w:pPr>
              <w:spacing w:after="0" w:line="240" w:lineRule="auto"/>
              <w:ind w:left="0" w:right="-8"/>
              <w:jc w:val="left"/>
              <w:rPr>
                <w:rFonts w:cs="Arial"/>
                <w:sz w:val="20"/>
                <w:szCs w:val="20"/>
                <w:u w:val="single"/>
              </w:rPr>
            </w:pPr>
            <w:r w:rsidRPr="00A41EF0">
              <w:rPr>
                <w:rFonts w:cs="Arial"/>
                <w:sz w:val="20"/>
                <w:szCs w:val="20"/>
              </w:rPr>
              <w:t>Vrijeme mobilizacijske spremnosti/operativne gotovosti</w:t>
            </w:r>
          </w:p>
        </w:tc>
        <w:tc>
          <w:tcPr>
            <w:tcW w:w="1192" w:type="dxa"/>
            <w:vAlign w:val="center"/>
          </w:tcPr>
          <w:p w14:paraId="4F381A5A"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3657CAA2"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61057DD2"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2AB8BA61" w14:textId="77777777" w:rsidR="00A727FE" w:rsidRPr="00A41EF0" w:rsidRDefault="00A727FE" w:rsidP="00332F94">
            <w:pPr>
              <w:spacing w:after="0"/>
              <w:ind w:left="0" w:right="-8"/>
              <w:jc w:val="center"/>
              <w:rPr>
                <w:rFonts w:cs="Arial"/>
              </w:rPr>
            </w:pPr>
          </w:p>
        </w:tc>
      </w:tr>
      <w:tr w:rsidR="00A727FE" w:rsidRPr="00A41EF0" w14:paraId="47B9F4E2" w14:textId="77777777" w:rsidTr="00332F94">
        <w:trPr>
          <w:trHeight w:val="508"/>
          <w:jc w:val="center"/>
        </w:trPr>
        <w:tc>
          <w:tcPr>
            <w:tcW w:w="4674" w:type="dxa"/>
            <w:shd w:val="clear" w:color="auto" w:fill="FFFFFF" w:themeFill="background1"/>
            <w:vAlign w:val="center"/>
          </w:tcPr>
          <w:p w14:paraId="36E5B3E1" w14:textId="77777777" w:rsidR="00A727FE" w:rsidRPr="00A41EF0" w:rsidRDefault="00A727FE" w:rsidP="00332F94">
            <w:pPr>
              <w:spacing w:after="0" w:line="240" w:lineRule="auto"/>
              <w:ind w:left="0" w:right="-8"/>
              <w:jc w:val="left"/>
              <w:rPr>
                <w:rFonts w:cs="Arial"/>
                <w:sz w:val="20"/>
                <w:szCs w:val="20"/>
                <w:u w:val="single"/>
              </w:rPr>
            </w:pPr>
            <w:r w:rsidRPr="00A41EF0">
              <w:rPr>
                <w:rFonts w:cs="Arial"/>
                <w:sz w:val="20"/>
                <w:szCs w:val="20"/>
              </w:rPr>
              <w:t>Samodostatnost i logistička potpora</w:t>
            </w:r>
          </w:p>
        </w:tc>
        <w:tc>
          <w:tcPr>
            <w:tcW w:w="1192" w:type="dxa"/>
            <w:vAlign w:val="center"/>
          </w:tcPr>
          <w:p w14:paraId="25328938"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1EC6F1F4"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513CD17E" w14:textId="77777777" w:rsidR="00A727FE" w:rsidRPr="00A41EF0" w:rsidRDefault="007D1ED3"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253D9CED" w14:textId="77777777" w:rsidR="00A727FE" w:rsidRPr="00A41EF0" w:rsidRDefault="00A727FE" w:rsidP="00332F94">
            <w:pPr>
              <w:spacing w:after="0"/>
              <w:ind w:left="0" w:right="-8"/>
              <w:jc w:val="center"/>
              <w:rPr>
                <w:rFonts w:cs="Arial"/>
              </w:rPr>
            </w:pPr>
          </w:p>
        </w:tc>
      </w:tr>
      <w:tr w:rsidR="00A727FE" w:rsidRPr="00A41EF0" w14:paraId="0F024F0A" w14:textId="77777777" w:rsidTr="00332F94">
        <w:trPr>
          <w:trHeight w:val="508"/>
          <w:jc w:val="center"/>
        </w:trPr>
        <w:tc>
          <w:tcPr>
            <w:tcW w:w="9385" w:type="dxa"/>
            <w:gridSpan w:val="5"/>
            <w:shd w:val="clear" w:color="auto" w:fill="E7E6E6" w:themeFill="background2"/>
            <w:vAlign w:val="center"/>
          </w:tcPr>
          <w:p w14:paraId="43F45233"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Stanje mobilnosti operativnih kapaciteta sustava civilne zaštite i stanja komunikacijskih kapaciteta</w:t>
            </w:r>
          </w:p>
        </w:tc>
      </w:tr>
      <w:tr w:rsidR="00A727FE" w:rsidRPr="00A41EF0" w14:paraId="372BB110" w14:textId="77777777" w:rsidTr="00332F94">
        <w:trPr>
          <w:trHeight w:val="508"/>
          <w:jc w:val="center"/>
        </w:trPr>
        <w:tc>
          <w:tcPr>
            <w:tcW w:w="4674" w:type="dxa"/>
            <w:vAlign w:val="center"/>
          </w:tcPr>
          <w:p w14:paraId="669EE44F"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Transportna potpora</w:t>
            </w:r>
          </w:p>
        </w:tc>
        <w:tc>
          <w:tcPr>
            <w:tcW w:w="1192" w:type="dxa"/>
            <w:vAlign w:val="center"/>
          </w:tcPr>
          <w:p w14:paraId="78A994F2"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1CC3F77C"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24FA155C"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29121E93" w14:textId="77777777" w:rsidR="00A727FE" w:rsidRPr="00A41EF0" w:rsidRDefault="00A727FE" w:rsidP="00332F94">
            <w:pPr>
              <w:spacing w:after="0"/>
              <w:ind w:left="0" w:right="-8"/>
              <w:jc w:val="center"/>
              <w:rPr>
                <w:rFonts w:cs="Arial"/>
              </w:rPr>
            </w:pPr>
          </w:p>
        </w:tc>
      </w:tr>
      <w:tr w:rsidR="00A727FE" w:rsidRPr="00A41EF0" w14:paraId="3C368F87" w14:textId="77777777" w:rsidTr="00332F94">
        <w:trPr>
          <w:trHeight w:val="508"/>
          <w:jc w:val="center"/>
        </w:trPr>
        <w:tc>
          <w:tcPr>
            <w:tcW w:w="4674" w:type="dxa"/>
            <w:vAlign w:val="center"/>
          </w:tcPr>
          <w:p w14:paraId="22348D7A"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Komunikacijski kapaciteti</w:t>
            </w:r>
          </w:p>
        </w:tc>
        <w:tc>
          <w:tcPr>
            <w:tcW w:w="1192" w:type="dxa"/>
            <w:vAlign w:val="center"/>
          </w:tcPr>
          <w:p w14:paraId="552452EB"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6D8DD3CA" w14:textId="77777777" w:rsidR="00A727FE" w:rsidRPr="00A41EF0" w:rsidRDefault="00A727FE" w:rsidP="00332F94">
            <w:pPr>
              <w:spacing w:after="0" w:line="240" w:lineRule="auto"/>
              <w:ind w:left="0" w:right="-8"/>
              <w:jc w:val="center"/>
              <w:rPr>
                <w:rFonts w:cs="Arial"/>
                <w:sz w:val="20"/>
                <w:szCs w:val="20"/>
              </w:rPr>
            </w:pPr>
          </w:p>
        </w:tc>
        <w:tc>
          <w:tcPr>
            <w:tcW w:w="1148" w:type="dxa"/>
            <w:vAlign w:val="center"/>
          </w:tcPr>
          <w:p w14:paraId="7502E517" w14:textId="77777777" w:rsidR="00A727FE" w:rsidRPr="00A41EF0" w:rsidRDefault="00A727FE" w:rsidP="00332F94">
            <w:pPr>
              <w:spacing w:after="0" w:line="240" w:lineRule="auto"/>
              <w:ind w:left="0" w:right="-8"/>
              <w:jc w:val="center"/>
              <w:rPr>
                <w:rFonts w:cs="Arial"/>
                <w:sz w:val="20"/>
                <w:szCs w:val="20"/>
              </w:rPr>
            </w:pPr>
          </w:p>
        </w:tc>
        <w:tc>
          <w:tcPr>
            <w:tcW w:w="1223" w:type="dxa"/>
            <w:vAlign w:val="center"/>
          </w:tcPr>
          <w:p w14:paraId="0B1B952D" w14:textId="77777777" w:rsidR="00A727FE" w:rsidRPr="00A41EF0" w:rsidRDefault="004E362F" w:rsidP="00332F94">
            <w:pPr>
              <w:spacing w:after="0"/>
              <w:ind w:left="0" w:right="-8"/>
              <w:jc w:val="center"/>
              <w:rPr>
                <w:rFonts w:cs="Arial"/>
              </w:rPr>
            </w:pPr>
            <w:r>
              <w:rPr>
                <w:rFonts w:cs="Arial"/>
                <w:b/>
                <w:color w:val="auto"/>
                <w:sz w:val="28"/>
                <w:szCs w:val="28"/>
              </w:rPr>
              <w:t>x</w:t>
            </w:r>
          </w:p>
        </w:tc>
      </w:tr>
      <w:tr w:rsidR="00A727FE" w:rsidRPr="00A41EF0" w14:paraId="5DCE06FD" w14:textId="77777777" w:rsidTr="00332F94">
        <w:trPr>
          <w:trHeight w:val="717"/>
          <w:jc w:val="center"/>
        </w:trPr>
        <w:tc>
          <w:tcPr>
            <w:tcW w:w="4674" w:type="dxa"/>
            <w:shd w:val="clear" w:color="auto" w:fill="DEEAF6" w:themeFill="accent1" w:themeFillTint="33"/>
            <w:vAlign w:val="center"/>
          </w:tcPr>
          <w:p w14:paraId="142D0004" w14:textId="77777777" w:rsidR="00A727FE" w:rsidRPr="00A41EF0" w:rsidRDefault="00A727FE" w:rsidP="00332F94">
            <w:pPr>
              <w:spacing w:after="0" w:line="240" w:lineRule="auto"/>
              <w:ind w:left="0" w:right="-8"/>
              <w:jc w:val="center"/>
              <w:rPr>
                <w:rFonts w:cs="Arial"/>
                <w:color w:val="auto"/>
              </w:rPr>
            </w:pPr>
            <w:r w:rsidRPr="00A41EF0">
              <w:rPr>
                <w:rFonts w:cs="Arial"/>
                <w:sz w:val="20"/>
                <w:szCs w:val="20"/>
              </w:rPr>
              <w:t xml:space="preserve">ZBIRNO ZA </w:t>
            </w:r>
          </w:p>
          <w:p w14:paraId="1D66685B" w14:textId="77777777" w:rsidR="00A727FE" w:rsidRPr="00A41EF0" w:rsidRDefault="00A727FE" w:rsidP="00332F94">
            <w:pPr>
              <w:spacing w:after="0" w:line="240" w:lineRule="auto"/>
              <w:ind w:left="0" w:right="-8"/>
              <w:jc w:val="center"/>
              <w:rPr>
                <w:rFonts w:cs="Arial"/>
                <w:sz w:val="20"/>
                <w:szCs w:val="20"/>
              </w:rPr>
            </w:pPr>
            <w:r w:rsidRPr="00A41EF0">
              <w:rPr>
                <w:rFonts w:cs="Arial"/>
                <w:color w:val="auto"/>
              </w:rPr>
              <w:t xml:space="preserve"> </w:t>
            </w:r>
            <w:r w:rsidR="000F6AFE">
              <w:rPr>
                <w:rFonts w:cs="Arial"/>
                <w:b/>
                <w:sz w:val="20"/>
                <w:szCs w:val="20"/>
              </w:rPr>
              <w:t>POPLAVE</w:t>
            </w:r>
          </w:p>
        </w:tc>
        <w:tc>
          <w:tcPr>
            <w:tcW w:w="1192" w:type="dxa"/>
            <w:shd w:val="clear" w:color="auto" w:fill="DEEAF6" w:themeFill="accent1" w:themeFillTint="33"/>
            <w:vAlign w:val="center"/>
          </w:tcPr>
          <w:p w14:paraId="7CBE28CC" w14:textId="77777777" w:rsidR="00A727FE" w:rsidRPr="00A41EF0" w:rsidRDefault="00A727FE" w:rsidP="00332F94">
            <w:pPr>
              <w:spacing w:after="0" w:line="240" w:lineRule="auto"/>
              <w:ind w:left="0" w:right="-8"/>
              <w:jc w:val="center"/>
              <w:rPr>
                <w:rFonts w:cs="Arial"/>
                <w:sz w:val="20"/>
                <w:szCs w:val="20"/>
              </w:rPr>
            </w:pPr>
          </w:p>
        </w:tc>
        <w:tc>
          <w:tcPr>
            <w:tcW w:w="1148" w:type="dxa"/>
            <w:shd w:val="clear" w:color="auto" w:fill="DEEAF6" w:themeFill="accent1" w:themeFillTint="33"/>
            <w:vAlign w:val="center"/>
          </w:tcPr>
          <w:p w14:paraId="26300DBA" w14:textId="77777777" w:rsidR="00A727FE" w:rsidRPr="00A41EF0" w:rsidRDefault="00A727FE" w:rsidP="00332F94">
            <w:pPr>
              <w:spacing w:after="0" w:line="240" w:lineRule="auto"/>
              <w:ind w:left="0" w:right="-8"/>
              <w:jc w:val="center"/>
              <w:rPr>
                <w:rFonts w:cs="Arial"/>
                <w:sz w:val="20"/>
                <w:szCs w:val="20"/>
              </w:rPr>
            </w:pPr>
          </w:p>
        </w:tc>
        <w:tc>
          <w:tcPr>
            <w:tcW w:w="1148" w:type="dxa"/>
            <w:shd w:val="clear" w:color="auto" w:fill="DEEAF6" w:themeFill="accent1" w:themeFillTint="33"/>
            <w:vAlign w:val="center"/>
          </w:tcPr>
          <w:p w14:paraId="1C8B568A"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3" w:type="dxa"/>
            <w:shd w:val="clear" w:color="auto" w:fill="DEEAF6" w:themeFill="accent1" w:themeFillTint="33"/>
            <w:vAlign w:val="center"/>
          </w:tcPr>
          <w:p w14:paraId="2883A7ED" w14:textId="77777777" w:rsidR="00A727FE" w:rsidRPr="00A41EF0" w:rsidRDefault="00A727FE" w:rsidP="00332F94">
            <w:pPr>
              <w:spacing w:after="0" w:line="240" w:lineRule="auto"/>
              <w:ind w:left="0" w:right="-8"/>
              <w:jc w:val="center"/>
              <w:rPr>
                <w:rFonts w:cs="Arial"/>
                <w:sz w:val="20"/>
                <w:szCs w:val="20"/>
              </w:rPr>
            </w:pPr>
          </w:p>
        </w:tc>
      </w:tr>
    </w:tbl>
    <w:p w14:paraId="43EEF439" w14:textId="77777777" w:rsidR="00A727FE" w:rsidRPr="00A41EF0" w:rsidRDefault="00A727FE">
      <w:pPr>
        <w:spacing w:after="160" w:line="259" w:lineRule="auto"/>
        <w:ind w:left="0" w:firstLine="0"/>
        <w:jc w:val="left"/>
        <w:rPr>
          <w:rFonts w:cs="Arial"/>
          <w:color w:val="auto"/>
        </w:rPr>
      </w:pPr>
    </w:p>
    <w:p w14:paraId="411C0028" w14:textId="77777777" w:rsidR="00915E64" w:rsidRPr="00A41EF0" w:rsidRDefault="00915E64">
      <w:pPr>
        <w:spacing w:after="160" w:line="259" w:lineRule="auto"/>
        <w:ind w:left="0" w:firstLine="0"/>
        <w:jc w:val="left"/>
        <w:rPr>
          <w:rFonts w:cs="Arial"/>
          <w:color w:val="auto"/>
        </w:rPr>
      </w:pPr>
      <w:r w:rsidRPr="00A41EF0">
        <w:rPr>
          <w:rFonts w:cs="Arial"/>
          <w:color w:val="auto"/>
        </w:rPr>
        <w:br w:type="page"/>
      </w:r>
    </w:p>
    <w:p w14:paraId="6A3EC303" w14:textId="77777777" w:rsidR="00A727FE" w:rsidRPr="00A41EF0" w:rsidRDefault="00A727FE">
      <w:pPr>
        <w:spacing w:after="160" w:line="259" w:lineRule="auto"/>
        <w:ind w:left="0" w:firstLine="0"/>
        <w:jc w:val="left"/>
        <w:rPr>
          <w:rFonts w:cs="Arial"/>
          <w:color w:val="auto"/>
        </w:rPr>
      </w:pPr>
    </w:p>
    <w:p w14:paraId="04CC4B0C" w14:textId="77777777" w:rsidR="00915E64" w:rsidRPr="00A41EF0" w:rsidRDefault="00915E64">
      <w:pPr>
        <w:spacing w:after="160" w:line="259" w:lineRule="auto"/>
        <w:ind w:left="0" w:firstLine="0"/>
        <w:jc w:val="left"/>
        <w:rPr>
          <w:rFonts w:cs="Arial"/>
          <w:color w:val="auto"/>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1254"/>
        <w:gridCol w:w="1146"/>
        <w:gridCol w:w="1146"/>
        <w:gridCol w:w="1220"/>
      </w:tblGrid>
      <w:tr w:rsidR="00A727FE" w:rsidRPr="00A41EF0" w14:paraId="550A200D" w14:textId="77777777" w:rsidTr="00332F94">
        <w:trPr>
          <w:trHeight w:val="815"/>
          <w:tblHeader/>
        </w:trPr>
        <w:tc>
          <w:tcPr>
            <w:tcW w:w="4619" w:type="dxa"/>
            <w:vMerge w:val="restart"/>
            <w:vAlign w:val="center"/>
          </w:tcPr>
          <w:p w14:paraId="2C67AFA0" w14:textId="77777777" w:rsidR="00A727FE" w:rsidRPr="00A41EF0" w:rsidRDefault="00A727FE" w:rsidP="00332F94">
            <w:pPr>
              <w:spacing w:after="0" w:line="240" w:lineRule="auto"/>
              <w:ind w:left="0" w:right="-8"/>
              <w:jc w:val="center"/>
              <w:rPr>
                <w:rFonts w:cs="Arial"/>
                <w:color w:val="auto"/>
              </w:rPr>
            </w:pPr>
            <w:r w:rsidRPr="00A41EF0">
              <w:rPr>
                <w:rFonts w:cs="Arial"/>
              </w:rPr>
              <w:t xml:space="preserve">PODRUČJE REAGIRANJA </w:t>
            </w:r>
            <w:r w:rsidRPr="00A41EF0">
              <w:rPr>
                <w:rFonts w:cs="Arial"/>
                <w:color w:val="auto"/>
              </w:rPr>
              <w:t>–</w:t>
            </w:r>
          </w:p>
          <w:p w14:paraId="20C963AB" w14:textId="77777777" w:rsidR="00A727FE" w:rsidRPr="00A41EF0" w:rsidRDefault="000F6AFE" w:rsidP="00332F94">
            <w:pPr>
              <w:spacing w:after="0" w:line="240" w:lineRule="auto"/>
              <w:ind w:left="0" w:right="-8"/>
              <w:jc w:val="center"/>
              <w:rPr>
                <w:rFonts w:cs="Arial"/>
              </w:rPr>
            </w:pPr>
            <w:r>
              <w:rPr>
                <w:rFonts w:cs="Arial"/>
                <w:b/>
                <w:sz w:val="20"/>
                <w:szCs w:val="20"/>
              </w:rPr>
              <w:t>EKSTREMNE VREMENSKE POJAVE</w:t>
            </w:r>
          </w:p>
        </w:tc>
        <w:tc>
          <w:tcPr>
            <w:tcW w:w="1254" w:type="dxa"/>
            <w:shd w:val="clear" w:color="auto" w:fill="FF0000"/>
            <w:vAlign w:val="center"/>
          </w:tcPr>
          <w:p w14:paraId="69016917" w14:textId="77777777" w:rsidR="00A727FE" w:rsidRPr="00A41EF0" w:rsidRDefault="00A727FE" w:rsidP="00332F94">
            <w:pPr>
              <w:spacing w:after="0" w:line="240" w:lineRule="auto"/>
              <w:ind w:left="0" w:right="-8"/>
              <w:jc w:val="center"/>
              <w:rPr>
                <w:rFonts w:cs="Arial"/>
              </w:rPr>
            </w:pPr>
            <w:r w:rsidRPr="00A41EF0">
              <w:rPr>
                <w:rFonts w:cs="Arial"/>
              </w:rPr>
              <w:t>Vrlo niska spremnost</w:t>
            </w:r>
          </w:p>
        </w:tc>
        <w:tc>
          <w:tcPr>
            <w:tcW w:w="1146" w:type="dxa"/>
            <w:shd w:val="clear" w:color="auto" w:fill="FFC000"/>
            <w:vAlign w:val="center"/>
          </w:tcPr>
          <w:p w14:paraId="76298C9E"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 xml:space="preserve">Niska </w:t>
            </w:r>
          </w:p>
          <w:p w14:paraId="33046D81"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spremnost</w:t>
            </w:r>
          </w:p>
        </w:tc>
        <w:tc>
          <w:tcPr>
            <w:tcW w:w="1146" w:type="dxa"/>
            <w:shd w:val="clear" w:color="auto" w:fill="FFFF00"/>
            <w:vAlign w:val="center"/>
          </w:tcPr>
          <w:p w14:paraId="4BE9BB1D"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 xml:space="preserve">Visoka </w:t>
            </w:r>
          </w:p>
          <w:p w14:paraId="60BC2BCA"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spremnost</w:t>
            </w:r>
          </w:p>
        </w:tc>
        <w:tc>
          <w:tcPr>
            <w:tcW w:w="1220" w:type="dxa"/>
            <w:shd w:val="clear" w:color="auto" w:fill="92D050"/>
            <w:vAlign w:val="center"/>
          </w:tcPr>
          <w:p w14:paraId="2DE8BF92" w14:textId="77777777" w:rsidR="00A727FE" w:rsidRPr="00A41EF0" w:rsidRDefault="00A727FE" w:rsidP="00332F94">
            <w:pPr>
              <w:spacing w:after="0" w:line="240" w:lineRule="auto"/>
              <w:ind w:left="0" w:right="-8"/>
              <w:jc w:val="center"/>
              <w:rPr>
                <w:rFonts w:cs="Arial"/>
                <w:sz w:val="18"/>
                <w:szCs w:val="18"/>
              </w:rPr>
            </w:pPr>
            <w:r w:rsidRPr="00A41EF0">
              <w:rPr>
                <w:rFonts w:cs="Arial"/>
                <w:sz w:val="18"/>
                <w:szCs w:val="18"/>
              </w:rPr>
              <w:t>Vrlo visoka spremnost</w:t>
            </w:r>
          </w:p>
        </w:tc>
      </w:tr>
      <w:tr w:rsidR="00A727FE" w:rsidRPr="00A41EF0" w14:paraId="5D6DB0D7" w14:textId="77777777" w:rsidTr="00332F94">
        <w:trPr>
          <w:trHeight w:val="402"/>
          <w:tblHeader/>
        </w:trPr>
        <w:tc>
          <w:tcPr>
            <w:tcW w:w="4619" w:type="dxa"/>
            <w:vMerge/>
            <w:vAlign w:val="center"/>
          </w:tcPr>
          <w:p w14:paraId="007C6EAA" w14:textId="77777777" w:rsidR="00A727FE" w:rsidRPr="00A41EF0" w:rsidRDefault="00A727FE" w:rsidP="00332F94">
            <w:pPr>
              <w:spacing w:after="0" w:line="240" w:lineRule="auto"/>
              <w:ind w:left="0" w:right="-8"/>
              <w:jc w:val="left"/>
              <w:rPr>
                <w:rFonts w:cs="Arial"/>
              </w:rPr>
            </w:pPr>
          </w:p>
        </w:tc>
        <w:tc>
          <w:tcPr>
            <w:tcW w:w="1254" w:type="dxa"/>
            <w:shd w:val="clear" w:color="auto" w:fill="F2F2F2" w:themeFill="background1" w:themeFillShade="F2"/>
            <w:vAlign w:val="center"/>
          </w:tcPr>
          <w:p w14:paraId="40AE1E5D" w14:textId="77777777" w:rsidR="00A727FE" w:rsidRPr="00A41EF0" w:rsidRDefault="00A727FE" w:rsidP="00332F94">
            <w:pPr>
              <w:spacing w:after="0" w:line="240" w:lineRule="auto"/>
              <w:ind w:left="0" w:right="-8"/>
              <w:jc w:val="center"/>
              <w:rPr>
                <w:rFonts w:cs="Arial"/>
              </w:rPr>
            </w:pPr>
            <w:r w:rsidRPr="00A41EF0">
              <w:rPr>
                <w:rFonts w:cs="Arial"/>
              </w:rPr>
              <w:t>4</w:t>
            </w:r>
          </w:p>
        </w:tc>
        <w:tc>
          <w:tcPr>
            <w:tcW w:w="1146" w:type="dxa"/>
            <w:shd w:val="clear" w:color="auto" w:fill="F2F2F2" w:themeFill="background1" w:themeFillShade="F2"/>
            <w:vAlign w:val="center"/>
          </w:tcPr>
          <w:p w14:paraId="72CFAEE0"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3</w:t>
            </w:r>
          </w:p>
        </w:tc>
        <w:tc>
          <w:tcPr>
            <w:tcW w:w="1146" w:type="dxa"/>
            <w:shd w:val="clear" w:color="auto" w:fill="F2F2F2" w:themeFill="background1" w:themeFillShade="F2"/>
            <w:vAlign w:val="center"/>
          </w:tcPr>
          <w:p w14:paraId="2474AB8E"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2</w:t>
            </w:r>
          </w:p>
        </w:tc>
        <w:tc>
          <w:tcPr>
            <w:tcW w:w="1220" w:type="dxa"/>
            <w:shd w:val="clear" w:color="auto" w:fill="F2F2F2" w:themeFill="background1" w:themeFillShade="F2"/>
            <w:vAlign w:val="center"/>
          </w:tcPr>
          <w:p w14:paraId="2AE63AE2"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1</w:t>
            </w:r>
          </w:p>
        </w:tc>
      </w:tr>
      <w:tr w:rsidR="00A727FE" w:rsidRPr="00A41EF0" w14:paraId="50C976B9" w14:textId="77777777" w:rsidTr="00332F94">
        <w:trPr>
          <w:trHeight w:val="508"/>
        </w:trPr>
        <w:tc>
          <w:tcPr>
            <w:tcW w:w="9385" w:type="dxa"/>
            <w:gridSpan w:val="5"/>
            <w:shd w:val="clear" w:color="auto" w:fill="E7E6E6" w:themeFill="background2"/>
            <w:vAlign w:val="center"/>
          </w:tcPr>
          <w:p w14:paraId="5425FF8C"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Spremnost odgovornih i upravljačkih kapaciteta</w:t>
            </w:r>
          </w:p>
        </w:tc>
      </w:tr>
      <w:tr w:rsidR="00A727FE" w:rsidRPr="00A41EF0" w14:paraId="54B266B8" w14:textId="77777777" w:rsidTr="00332F94">
        <w:trPr>
          <w:trHeight w:val="508"/>
        </w:trPr>
        <w:tc>
          <w:tcPr>
            <w:tcW w:w="4619" w:type="dxa"/>
            <w:vAlign w:val="center"/>
          </w:tcPr>
          <w:p w14:paraId="5BDC8161"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odgovornosti</w:t>
            </w:r>
          </w:p>
        </w:tc>
        <w:tc>
          <w:tcPr>
            <w:tcW w:w="1254" w:type="dxa"/>
            <w:vAlign w:val="center"/>
          </w:tcPr>
          <w:p w14:paraId="355C4ED7"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31495776"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65AD1D09" w14:textId="77777777" w:rsidR="00A727FE" w:rsidRPr="00A41EF0" w:rsidRDefault="00A727FE" w:rsidP="00332F94">
            <w:pPr>
              <w:spacing w:after="0" w:line="240" w:lineRule="auto"/>
              <w:ind w:left="0" w:right="-8"/>
              <w:jc w:val="center"/>
              <w:rPr>
                <w:rFonts w:cs="Arial"/>
                <w:sz w:val="20"/>
                <w:szCs w:val="20"/>
              </w:rPr>
            </w:pPr>
          </w:p>
        </w:tc>
        <w:tc>
          <w:tcPr>
            <w:tcW w:w="1220" w:type="dxa"/>
            <w:vAlign w:val="center"/>
          </w:tcPr>
          <w:p w14:paraId="3D3FD3F0"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r>
      <w:tr w:rsidR="00A727FE" w:rsidRPr="00A41EF0" w14:paraId="52B00D40" w14:textId="77777777" w:rsidTr="00332F94">
        <w:trPr>
          <w:trHeight w:val="508"/>
        </w:trPr>
        <w:tc>
          <w:tcPr>
            <w:tcW w:w="4619" w:type="dxa"/>
            <w:vAlign w:val="center"/>
          </w:tcPr>
          <w:p w14:paraId="5B1B7416"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 xml:space="preserve">Stupanj osposobljenosti </w:t>
            </w:r>
          </w:p>
        </w:tc>
        <w:tc>
          <w:tcPr>
            <w:tcW w:w="1254" w:type="dxa"/>
            <w:vAlign w:val="center"/>
          </w:tcPr>
          <w:p w14:paraId="474168A0"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3357ACE6"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4590C72D" w14:textId="77777777" w:rsidR="00A727FE" w:rsidRPr="00A41EF0" w:rsidRDefault="004E362F" w:rsidP="00332F94">
            <w:pPr>
              <w:spacing w:after="0"/>
              <w:ind w:left="0" w:right="-8"/>
              <w:jc w:val="center"/>
              <w:rPr>
                <w:rFonts w:cs="Arial"/>
              </w:rPr>
            </w:pPr>
            <w:r>
              <w:rPr>
                <w:rFonts w:cs="Arial"/>
                <w:b/>
                <w:color w:val="auto"/>
                <w:sz w:val="28"/>
                <w:szCs w:val="28"/>
              </w:rPr>
              <w:t>x</w:t>
            </w:r>
          </w:p>
        </w:tc>
        <w:tc>
          <w:tcPr>
            <w:tcW w:w="1220" w:type="dxa"/>
            <w:vAlign w:val="center"/>
          </w:tcPr>
          <w:p w14:paraId="5E35D819" w14:textId="77777777" w:rsidR="00A727FE" w:rsidRPr="00A41EF0" w:rsidRDefault="00A727FE" w:rsidP="00332F94">
            <w:pPr>
              <w:spacing w:after="0"/>
              <w:ind w:left="0" w:right="-8"/>
              <w:jc w:val="center"/>
              <w:rPr>
                <w:rFonts w:cs="Arial"/>
              </w:rPr>
            </w:pPr>
          </w:p>
        </w:tc>
      </w:tr>
      <w:tr w:rsidR="00A727FE" w:rsidRPr="00A41EF0" w14:paraId="1867A7BA" w14:textId="77777777" w:rsidTr="00332F94">
        <w:trPr>
          <w:trHeight w:val="508"/>
        </w:trPr>
        <w:tc>
          <w:tcPr>
            <w:tcW w:w="4619" w:type="dxa"/>
            <w:vAlign w:val="center"/>
          </w:tcPr>
          <w:p w14:paraId="46F925BE"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uvježbanosti</w:t>
            </w:r>
          </w:p>
        </w:tc>
        <w:tc>
          <w:tcPr>
            <w:tcW w:w="1254" w:type="dxa"/>
            <w:vAlign w:val="center"/>
          </w:tcPr>
          <w:p w14:paraId="5F29CD87"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61BE9646"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6797DA49" w14:textId="77777777" w:rsidR="00A727FE" w:rsidRPr="00A41EF0" w:rsidRDefault="004E362F" w:rsidP="00332F94">
            <w:pPr>
              <w:spacing w:after="0"/>
              <w:ind w:left="0" w:right="-8"/>
              <w:jc w:val="center"/>
              <w:rPr>
                <w:rFonts w:cs="Arial"/>
              </w:rPr>
            </w:pPr>
            <w:r>
              <w:rPr>
                <w:rFonts w:cs="Arial"/>
                <w:b/>
                <w:color w:val="auto"/>
                <w:sz w:val="28"/>
                <w:szCs w:val="28"/>
              </w:rPr>
              <w:t>x</w:t>
            </w:r>
          </w:p>
        </w:tc>
        <w:tc>
          <w:tcPr>
            <w:tcW w:w="1220" w:type="dxa"/>
            <w:vAlign w:val="center"/>
          </w:tcPr>
          <w:p w14:paraId="479E2113" w14:textId="77777777" w:rsidR="00A727FE" w:rsidRPr="00A41EF0" w:rsidRDefault="00A727FE" w:rsidP="00332F94">
            <w:pPr>
              <w:spacing w:after="0"/>
              <w:ind w:left="0" w:right="-8"/>
              <w:jc w:val="center"/>
              <w:rPr>
                <w:rFonts w:cs="Arial"/>
              </w:rPr>
            </w:pPr>
          </w:p>
        </w:tc>
      </w:tr>
      <w:tr w:rsidR="00A727FE" w:rsidRPr="00A41EF0" w14:paraId="49508CC1" w14:textId="77777777" w:rsidTr="00332F94">
        <w:trPr>
          <w:trHeight w:val="508"/>
        </w:trPr>
        <w:tc>
          <w:tcPr>
            <w:tcW w:w="9385" w:type="dxa"/>
            <w:gridSpan w:val="5"/>
            <w:shd w:val="clear" w:color="auto" w:fill="E7E6E6" w:themeFill="background2"/>
            <w:vAlign w:val="center"/>
          </w:tcPr>
          <w:p w14:paraId="5B9A4B88"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Spremnost operativnih kapaciteta</w:t>
            </w:r>
          </w:p>
        </w:tc>
      </w:tr>
      <w:tr w:rsidR="00A727FE" w:rsidRPr="00A41EF0" w14:paraId="2FC28E8D" w14:textId="77777777" w:rsidTr="00332F94">
        <w:trPr>
          <w:trHeight w:val="508"/>
        </w:trPr>
        <w:tc>
          <w:tcPr>
            <w:tcW w:w="4619" w:type="dxa"/>
            <w:vAlign w:val="center"/>
          </w:tcPr>
          <w:p w14:paraId="3234949E"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popunjenosti ljudstvom</w:t>
            </w:r>
          </w:p>
        </w:tc>
        <w:tc>
          <w:tcPr>
            <w:tcW w:w="1254" w:type="dxa"/>
            <w:vAlign w:val="center"/>
          </w:tcPr>
          <w:p w14:paraId="26363656" w14:textId="77777777" w:rsidR="00A727FE" w:rsidRPr="00A41EF0" w:rsidRDefault="00A727FE" w:rsidP="00332F94">
            <w:pPr>
              <w:spacing w:after="0" w:line="240" w:lineRule="auto"/>
              <w:ind w:left="0" w:right="-8"/>
              <w:rPr>
                <w:rFonts w:cs="Arial"/>
                <w:sz w:val="20"/>
                <w:szCs w:val="20"/>
              </w:rPr>
            </w:pPr>
          </w:p>
        </w:tc>
        <w:tc>
          <w:tcPr>
            <w:tcW w:w="1146" w:type="dxa"/>
            <w:vAlign w:val="center"/>
          </w:tcPr>
          <w:p w14:paraId="08CF38EB"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10C74147"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0" w:type="dxa"/>
            <w:vAlign w:val="center"/>
          </w:tcPr>
          <w:p w14:paraId="471FF338" w14:textId="77777777" w:rsidR="00A727FE" w:rsidRPr="00A41EF0" w:rsidRDefault="00A727FE" w:rsidP="00332F94">
            <w:pPr>
              <w:spacing w:after="0"/>
              <w:ind w:left="0" w:right="-8"/>
              <w:jc w:val="center"/>
              <w:rPr>
                <w:rFonts w:cs="Arial"/>
              </w:rPr>
            </w:pPr>
          </w:p>
        </w:tc>
      </w:tr>
      <w:tr w:rsidR="00A727FE" w:rsidRPr="00A41EF0" w14:paraId="20950D25" w14:textId="77777777" w:rsidTr="00332F94">
        <w:trPr>
          <w:trHeight w:val="508"/>
        </w:trPr>
        <w:tc>
          <w:tcPr>
            <w:tcW w:w="4619" w:type="dxa"/>
            <w:vAlign w:val="center"/>
          </w:tcPr>
          <w:p w14:paraId="55E37D94"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spremnosti zapovjednog osoblja</w:t>
            </w:r>
          </w:p>
        </w:tc>
        <w:tc>
          <w:tcPr>
            <w:tcW w:w="1254" w:type="dxa"/>
            <w:vAlign w:val="center"/>
          </w:tcPr>
          <w:p w14:paraId="1355861D" w14:textId="77777777" w:rsidR="00A727FE" w:rsidRPr="00A41EF0" w:rsidRDefault="00A727FE" w:rsidP="00332F94">
            <w:pPr>
              <w:spacing w:after="0" w:line="240" w:lineRule="auto"/>
              <w:ind w:left="0" w:right="-8"/>
              <w:rPr>
                <w:rFonts w:cs="Arial"/>
                <w:sz w:val="20"/>
                <w:szCs w:val="20"/>
              </w:rPr>
            </w:pPr>
          </w:p>
        </w:tc>
        <w:tc>
          <w:tcPr>
            <w:tcW w:w="1146" w:type="dxa"/>
            <w:vAlign w:val="center"/>
          </w:tcPr>
          <w:p w14:paraId="5306B6DD"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43A21C32" w14:textId="77777777" w:rsidR="00A727FE" w:rsidRPr="00A41EF0" w:rsidRDefault="004E362F" w:rsidP="004E362F">
            <w:pPr>
              <w:spacing w:after="0" w:line="240" w:lineRule="auto"/>
              <w:ind w:left="0" w:right="-8"/>
              <w:jc w:val="center"/>
              <w:rPr>
                <w:rFonts w:cs="Arial"/>
                <w:sz w:val="20"/>
                <w:szCs w:val="20"/>
              </w:rPr>
            </w:pPr>
            <w:r>
              <w:rPr>
                <w:rFonts w:cs="Arial"/>
                <w:b/>
                <w:color w:val="auto"/>
                <w:sz w:val="28"/>
                <w:szCs w:val="28"/>
              </w:rPr>
              <w:t>x</w:t>
            </w:r>
          </w:p>
        </w:tc>
        <w:tc>
          <w:tcPr>
            <w:tcW w:w="1220" w:type="dxa"/>
            <w:vAlign w:val="center"/>
          </w:tcPr>
          <w:p w14:paraId="3D2070D2" w14:textId="77777777" w:rsidR="00A727FE" w:rsidRPr="00A41EF0" w:rsidRDefault="00A727FE" w:rsidP="00332F94">
            <w:pPr>
              <w:spacing w:after="0"/>
              <w:ind w:left="0" w:right="-8"/>
              <w:jc w:val="center"/>
              <w:rPr>
                <w:rFonts w:cs="Arial"/>
              </w:rPr>
            </w:pPr>
          </w:p>
        </w:tc>
      </w:tr>
      <w:tr w:rsidR="00A727FE" w:rsidRPr="00A41EF0" w14:paraId="6E70CE10" w14:textId="77777777" w:rsidTr="00332F94">
        <w:trPr>
          <w:trHeight w:val="508"/>
        </w:trPr>
        <w:tc>
          <w:tcPr>
            <w:tcW w:w="4619" w:type="dxa"/>
            <w:vAlign w:val="center"/>
          </w:tcPr>
          <w:p w14:paraId="11260AA7"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osposobljenosti ljudstva i zapovjednog osoblja</w:t>
            </w:r>
          </w:p>
        </w:tc>
        <w:tc>
          <w:tcPr>
            <w:tcW w:w="1254" w:type="dxa"/>
            <w:vAlign w:val="center"/>
          </w:tcPr>
          <w:p w14:paraId="7B7363B5" w14:textId="77777777" w:rsidR="00A727FE" w:rsidRPr="00A41EF0" w:rsidRDefault="00A727FE" w:rsidP="00332F94">
            <w:pPr>
              <w:spacing w:after="0" w:line="240" w:lineRule="auto"/>
              <w:ind w:left="0" w:right="-8"/>
              <w:rPr>
                <w:rFonts w:cs="Arial"/>
                <w:sz w:val="20"/>
                <w:szCs w:val="20"/>
              </w:rPr>
            </w:pPr>
          </w:p>
        </w:tc>
        <w:tc>
          <w:tcPr>
            <w:tcW w:w="1146" w:type="dxa"/>
            <w:vAlign w:val="center"/>
          </w:tcPr>
          <w:p w14:paraId="14C51C0E"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68D1FDF4"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 xml:space="preserve"> x</w:t>
            </w:r>
          </w:p>
        </w:tc>
        <w:tc>
          <w:tcPr>
            <w:tcW w:w="1220" w:type="dxa"/>
            <w:vAlign w:val="center"/>
          </w:tcPr>
          <w:p w14:paraId="5B0874AC" w14:textId="77777777" w:rsidR="00A727FE" w:rsidRPr="00A41EF0" w:rsidRDefault="00A727FE" w:rsidP="00332F94">
            <w:pPr>
              <w:spacing w:after="0"/>
              <w:ind w:left="0" w:right="-8"/>
              <w:jc w:val="center"/>
              <w:rPr>
                <w:rFonts w:cs="Arial"/>
              </w:rPr>
            </w:pPr>
          </w:p>
        </w:tc>
      </w:tr>
      <w:tr w:rsidR="00A727FE" w:rsidRPr="00A41EF0" w14:paraId="3B544861" w14:textId="77777777" w:rsidTr="00332F94">
        <w:trPr>
          <w:trHeight w:val="508"/>
        </w:trPr>
        <w:tc>
          <w:tcPr>
            <w:tcW w:w="4619" w:type="dxa"/>
            <w:vAlign w:val="center"/>
          </w:tcPr>
          <w:p w14:paraId="789E2502"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Stupanj uvježbanosti</w:t>
            </w:r>
          </w:p>
        </w:tc>
        <w:tc>
          <w:tcPr>
            <w:tcW w:w="1254" w:type="dxa"/>
            <w:vAlign w:val="center"/>
          </w:tcPr>
          <w:p w14:paraId="65FEBED3" w14:textId="77777777" w:rsidR="00A727FE" w:rsidRPr="00A41EF0" w:rsidRDefault="00A727FE" w:rsidP="00332F94">
            <w:pPr>
              <w:spacing w:after="0" w:line="240" w:lineRule="auto"/>
              <w:ind w:left="0" w:right="-8"/>
              <w:rPr>
                <w:rFonts w:cs="Arial"/>
                <w:sz w:val="20"/>
                <w:szCs w:val="20"/>
              </w:rPr>
            </w:pPr>
          </w:p>
        </w:tc>
        <w:tc>
          <w:tcPr>
            <w:tcW w:w="1146" w:type="dxa"/>
            <w:vAlign w:val="center"/>
          </w:tcPr>
          <w:p w14:paraId="78EBA3A7"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02F2394E" w14:textId="77777777" w:rsidR="00A727FE" w:rsidRPr="00A41EF0" w:rsidRDefault="007D1ED3" w:rsidP="00332F94">
            <w:pPr>
              <w:spacing w:after="0" w:line="240" w:lineRule="auto"/>
              <w:ind w:left="0" w:right="-8"/>
              <w:jc w:val="center"/>
              <w:rPr>
                <w:rFonts w:cs="Arial"/>
                <w:sz w:val="20"/>
                <w:szCs w:val="20"/>
              </w:rPr>
            </w:pPr>
            <w:r>
              <w:rPr>
                <w:rFonts w:cs="Arial"/>
                <w:b/>
                <w:color w:val="auto"/>
                <w:sz w:val="28"/>
                <w:szCs w:val="28"/>
              </w:rPr>
              <w:t>x</w:t>
            </w:r>
          </w:p>
        </w:tc>
        <w:tc>
          <w:tcPr>
            <w:tcW w:w="1220" w:type="dxa"/>
            <w:vAlign w:val="center"/>
          </w:tcPr>
          <w:p w14:paraId="218D0DB9" w14:textId="77777777" w:rsidR="00A727FE" w:rsidRPr="00A41EF0" w:rsidRDefault="00A727FE" w:rsidP="00332F94">
            <w:pPr>
              <w:spacing w:after="0"/>
              <w:ind w:left="0" w:right="-8"/>
              <w:jc w:val="center"/>
              <w:rPr>
                <w:rFonts w:cs="Arial"/>
              </w:rPr>
            </w:pPr>
          </w:p>
        </w:tc>
      </w:tr>
      <w:tr w:rsidR="00A727FE" w:rsidRPr="00A41EF0" w14:paraId="4ABDAA20" w14:textId="77777777" w:rsidTr="00332F94">
        <w:trPr>
          <w:trHeight w:val="508"/>
        </w:trPr>
        <w:tc>
          <w:tcPr>
            <w:tcW w:w="4619" w:type="dxa"/>
            <w:vAlign w:val="center"/>
          </w:tcPr>
          <w:p w14:paraId="2B69775F" w14:textId="77777777" w:rsidR="00A727FE" w:rsidRPr="00A41EF0" w:rsidRDefault="00A727FE" w:rsidP="00332F94">
            <w:pPr>
              <w:spacing w:after="0" w:line="240" w:lineRule="auto"/>
              <w:ind w:left="0" w:right="-8"/>
              <w:jc w:val="left"/>
              <w:rPr>
                <w:rFonts w:cs="Arial"/>
                <w:sz w:val="20"/>
                <w:szCs w:val="20"/>
                <w:u w:val="single"/>
              </w:rPr>
            </w:pPr>
            <w:r w:rsidRPr="00A41EF0">
              <w:rPr>
                <w:rFonts w:cs="Arial"/>
                <w:sz w:val="20"/>
                <w:szCs w:val="20"/>
              </w:rPr>
              <w:t>Stupanj opremljenosti materijalnim sredstvima i opremom</w:t>
            </w:r>
          </w:p>
        </w:tc>
        <w:tc>
          <w:tcPr>
            <w:tcW w:w="1254" w:type="dxa"/>
            <w:vAlign w:val="center"/>
          </w:tcPr>
          <w:p w14:paraId="081551F4" w14:textId="77777777" w:rsidR="00A727FE" w:rsidRPr="00A41EF0" w:rsidRDefault="00A727FE" w:rsidP="00332F94">
            <w:pPr>
              <w:spacing w:after="0" w:line="240" w:lineRule="auto"/>
              <w:ind w:left="0" w:right="-8"/>
              <w:rPr>
                <w:rFonts w:cs="Arial"/>
                <w:sz w:val="20"/>
                <w:szCs w:val="20"/>
              </w:rPr>
            </w:pPr>
          </w:p>
        </w:tc>
        <w:tc>
          <w:tcPr>
            <w:tcW w:w="1146" w:type="dxa"/>
            <w:vAlign w:val="center"/>
          </w:tcPr>
          <w:p w14:paraId="34F5BA55"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51FA2DAA"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0" w:type="dxa"/>
            <w:vAlign w:val="center"/>
          </w:tcPr>
          <w:p w14:paraId="05B6A3FC" w14:textId="77777777" w:rsidR="00A727FE" w:rsidRPr="00A41EF0" w:rsidRDefault="00A727FE" w:rsidP="00332F94">
            <w:pPr>
              <w:spacing w:after="0"/>
              <w:ind w:left="0" w:right="-8"/>
              <w:jc w:val="center"/>
              <w:rPr>
                <w:rFonts w:cs="Arial"/>
              </w:rPr>
            </w:pPr>
          </w:p>
        </w:tc>
      </w:tr>
      <w:tr w:rsidR="00A727FE" w:rsidRPr="00A41EF0" w14:paraId="46A4DEF3" w14:textId="77777777" w:rsidTr="00332F94">
        <w:trPr>
          <w:trHeight w:val="508"/>
        </w:trPr>
        <w:tc>
          <w:tcPr>
            <w:tcW w:w="4619" w:type="dxa"/>
            <w:vAlign w:val="center"/>
          </w:tcPr>
          <w:p w14:paraId="69347493" w14:textId="77777777" w:rsidR="00A727FE" w:rsidRPr="00A41EF0" w:rsidRDefault="00A727FE" w:rsidP="00332F94">
            <w:pPr>
              <w:spacing w:after="0" w:line="240" w:lineRule="auto"/>
              <w:ind w:left="0" w:right="-8"/>
              <w:jc w:val="left"/>
              <w:rPr>
                <w:rFonts w:cs="Arial"/>
                <w:sz w:val="20"/>
                <w:szCs w:val="20"/>
                <w:u w:val="single"/>
              </w:rPr>
            </w:pPr>
            <w:r w:rsidRPr="00A41EF0">
              <w:rPr>
                <w:rFonts w:cs="Arial"/>
                <w:sz w:val="20"/>
                <w:szCs w:val="20"/>
              </w:rPr>
              <w:t>Vrijeme mobilizacijske spremnosti/operativne gotovosti</w:t>
            </w:r>
          </w:p>
        </w:tc>
        <w:tc>
          <w:tcPr>
            <w:tcW w:w="1254" w:type="dxa"/>
            <w:vAlign w:val="center"/>
          </w:tcPr>
          <w:p w14:paraId="1C691B46" w14:textId="77777777" w:rsidR="00A727FE" w:rsidRPr="00A41EF0" w:rsidRDefault="00A727FE" w:rsidP="00332F94">
            <w:pPr>
              <w:spacing w:after="0" w:line="240" w:lineRule="auto"/>
              <w:ind w:left="0" w:right="-8"/>
              <w:rPr>
                <w:rFonts w:cs="Arial"/>
                <w:sz w:val="20"/>
                <w:szCs w:val="20"/>
              </w:rPr>
            </w:pPr>
          </w:p>
        </w:tc>
        <w:tc>
          <w:tcPr>
            <w:tcW w:w="1146" w:type="dxa"/>
            <w:vAlign w:val="center"/>
          </w:tcPr>
          <w:p w14:paraId="0748072D"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146" w:type="dxa"/>
            <w:vAlign w:val="center"/>
          </w:tcPr>
          <w:p w14:paraId="71480C68" w14:textId="77777777" w:rsidR="00A727FE" w:rsidRPr="00A41EF0" w:rsidRDefault="00A727FE" w:rsidP="00332F94">
            <w:pPr>
              <w:spacing w:after="0" w:line="240" w:lineRule="auto"/>
              <w:ind w:left="0" w:right="-8"/>
              <w:jc w:val="center"/>
              <w:rPr>
                <w:rFonts w:cs="Arial"/>
                <w:sz w:val="20"/>
                <w:szCs w:val="20"/>
              </w:rPr>
            </w:pPr>
          </w:p>
        </w:tc>
        <w:tc>
          <w:tcPr>
            <w:tcW w:w="1220" w:type="dxa"/>
            <w:vAlign w:val="center"/>
          </w:tcPr>
          <w:p w14:paraId="7410E16C" w14:textId="77777777" w:rsidR="00A727FE" w:rsidRPr="00A41EF0" w:rsidRDefault="00A727FE" w:rsidP="00332F94">
            <w:pPr>
              <w:spacing w:after="0"/>
              <w:ind w:left="0" w:right="-8"/>
              <w:jc w:val="center"/>
              <w:rPr>
                <w:rFonts w:cs="Arial"/>
              </w:rPr>
            </w:pPr>
          </w:p>
        </w:tc>
      </w:tr>
      <w:tr w:rsidR="00A727FE" w:rsidRPr="00A41EF0" w14:paraId="66084649" w14:textId="77777777" w:rsidTr="00332F94">
        <w:trPr>
          <w:trHeight w:val="508"/>
        </w:trPr>
        <w:tc>
          <w:tcPr>
            <w:tcW w:w="4619" w:type="dxa"/>
            <w:shd w:val="clear" w:color="auto" w:fill="FFFFFF" w:themeFill="background1"/>
            <w:vAlign w:val="center"/>
          </w:tcPr>
          <w:p w14:paraId="3E09EDB7" w14:textId="77777777" w:rsidR="00A727FE" w:rsidRPr="00A41EF0" w:rsidRDefault="00A727FE" w:rsidP="00332F94">
            <w:pPr>
              <w:spacing w:after="0" w:line="240" w:lineRule="auto"/>
              <w:ind w:left="0" w:right="-8"/>
              <w:jc w:val="left"/>
              <w:rPr>
                <w:rFonts w:cs="Arial"/>
                <w:sz w:val="20"/>
                <w:szCs w:val="20"/>
                <w:u w:val="single"/>
              </w:rPr>
            </w:pPr>
            <w:r w:rsidRPr="00A41EF0">
              <w:rPr>
                <w:rFonts w:cs="Arial"/>
                <w:sz w:val="20"/>
                <w:szCs w:val="20"/>
              </w:rPr>
              <w:t>Samodostatnost i logistička potpora</w:t>
            </w:r>
          </w:p>
        </w:tc>
        <w:tc>
          <w:tcPr>
            <w:tcW w:w="1254" w:type="dxa"/>
            <w:vAlign w:val="center"/>
          </w:tcPr>
          <w:p w14:paraId="1DF14C5D" w14:textId="77777777" w:rsidR="00A727FE" w:rsidRPr="00A41EF0" w:rsidRDefault="00A727FE" w:rsidP="00332F94">
            <w:pPr>
              <w:spacing w:after="0" w:line="240" w:lineRule="auto"/>
              <w:ind w:left="0" w:right="-8"/>
              <w:rPr>
                <w:rFonts w:cs="Arial"/>
                <w:sz w:val="20"/>
                <w:szCs w:val="20"/>
              </w:rPr>
            </w:pPr>
          </w:p>
        </w:tc>
        <w:tc>
          <w:tcPr>
            <w:tcW w:w="1146" w:type="dxa"/>
            <w:vAlign w:val="center"/>
          </w:tcPr>
          <w:p w14:paraId="4D0B5F2E"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146" w:type="dxa"/>
            <w:vAlign w:val="center"/>
          </w:tcPr>
          <w:p w14:paraId="484F47EB" w14:textId="77777777" w:rsidR="00A727FE" w:rsidRPr="00A41EF0" w:rsidRDefault="00A727FE" w:rsidP="00332F94">
            <w:pPr>
              <w:spacing w:after="0" w:line="240" w:lineRule="auto"/>
              <w:ind w:left="0" w:right="-8"/>
              <w:jc w:val="center"/>
              <w:rPr>
                <w:rFonts w:cs="Arial"/>
                <w:sz w:val="20"/>
                <w:szCs w:val="20"/>
              </w:rPr>
            </w:pPr>
          </w:p>
        </w:tc>
        <w:tc>
          <w:tcPr>
            <w:tcW w:w="1220" w:type="dxa"/>
            <w:vAlign w:val="center"/>
          </w:tcPr>
          <w:p w14:paraId="2486E4E7" w14:textId="77777777" w:rsidR="00A727FE" w:rsidRPr="00A41EF0" w:rsidRDefault="00A727FE" w:rsidP="00332F94">
            <w:pPr>
              <w:spacing w:after="0"/>
              <w:ind w:left="0" w:right="-8"/>
              <w:jc w:val="center"/>
              <w:rPr>
                <w:rFonts w:cs="Arial"/>
              </w:rPr>
            </w:pPr>
          </w:p>
        </w:tc>
      </w:tr>
      <w:tr w:rsidR="00A727FE" w:rsidRPr="00A41EF0" w14:paraId="6FF0102C" w14:textId="77777777" w:rsidTr="00332F94">
        <w:trPr>
          <w:trHeight w:val="508"/>
        </w:trPr>
        <w:tc>
          <w:tcPr>
            <w:tcW w:w="9385" w:type="dxa"/>
            <w:gridSpan w:val="5"/>
            <w:shd w:val="clear" w:color="auto" w:fill="E7E6E6" w:themeFill="background2"/>
            <w:vAlign w:val="center"/>
          </w:tcPr>
          <w:p w14:paraId="667D4C96"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Stanje mobilnosti operativnih kapaciteta sustava civilne zaštite i stanja komunikacijskih kapaciteta</w:t>
            </w:r>
          </w:p>
        </w:tc>
      </w:tr>
      <w:tr w:rsidR="00A727FE" w:rsidRPr="00A41EF0" w14:paraId="01C36990" w14:textId="77777777" w:rsidTr="00332F94">
        <w:trPr>
          <w:trHeight w:val="508"/>
        </w:trPr>
        <w:tc>
          <w:tcPr>
            <w:tcW w:w="4619" w:type="dxa"/>
            <w:vAlign w:val="center"/>
          </w:tcPr>
          <w:p w14:paraId="67A96796"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Transportna potpora</w:t>
            </w:r>
          </w:p>
        </w:tc>
        <w:tc>
          <w:tcPr>
            <w:tcW w:w="1254" w:type="dxa"/>
            <w:vAlign w:val="center"/>
          </w:tcPr>
          <w:p w14:paraId="68F7CC37"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05625B50"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2955ACCF" w14:textId="77777777" w:rsidR="00A727FE" w:rsidRPr="00A41EF0" w:rsidRDefault="00A727FE" w:rsidP="00332F94">
            <w:pPr>
              <w:spacing w:after="0" w:line="240" w:lineRule="auto"/>
              <w:ind w:left="0" w:right="-8"/>
              <w:rPr>
                <w:rFonts w:cs="Arial"/>
                <w:sz w:val="20"/>
                <w:szCs w:val="20"/>
              </w:rPr>
            </w:pPr>
          </w:p>
        </w:tc>
        <w:tc>
          <w:tcPr>
            <w:tcW w:w="1220" w:type="dxa"/>
            <w:vAlign w:val="center"/>
          </w:tcPr>
          <w:p w14:paraId="56D34323" w14:textId="77777777" w:rsidR="00A727FE" w:rsidRPr="00A41EF0" w:rsidRDefault="004E362F" w:rsidP="00332F94">
            <w:pPr>
              <w:spacing w:after="0"/>
              <w:ind w:left="0" w:right="-8"/>
              <w:jc w:val="center"/>
              <w:rPr>
                <w:rFonts w:cs="Arial"/>
              </w:rPr>
            </w:pPr>
            <w:r>
              <w:rPr>
                <w:rFonts w:cs="Arial"/>
                <w:b/>
                <w:color w:val="auto"/>
                <w:sz w:val="28"/>
                <w:szCs w:val="28"/>
              </w:rPr>
              <w:t>x</w:t>
            </w:r>
          </w:p>
        </w:tc>
      </w:tr>
      <w:tr w:rsidR="00A727FE" w:rsidRPr="00A41EF0" w14:paraId="3D5A6F02" w14:textId="77777777" w:rsidTr="00332F94">
        <w:trPr>
          <w:trHeight w:val="508"/>
        </w:trPr>
        <w:tc>
          <w:tcPr>
            <w:tcW w:w="4619" w:type="dxa"/>
            <w:vAlign w:val="center"/>
          </w:tcPr>
          <w:p w14:paraId="40B5769B" w14:textId="77777777" w:rsidR="00A727FE" w:rsidRPr="00A41EF0" w:rsidRDefault="00A727FE" w:rsidP="00332F94">
            <w:pPr>
              <w:spacing w:after="0" w:line="240" w:lineRule="auto"/>
              <w:ind w:left="0" w:right="-8"/>
              <w:jc w:val="left"/>
              <w:rPr>
                <w:rFonts w:cs="Arial"/>
                <w:sz w:val="20"/>
                <w:szCs w:val="20"/>
              </w:rPr>
            </w:pPr>
            <w:r w:rsidRPr="00A41EF0">
              <w:rPr>
                <w:rFonts w:cs="Arial"/>
                <w:sz w:val="20"/>
                <w:szCs w:val="20"/>
              </w:rPr>
              <w:t>Komunikacijski kapaciteti</w:t>
            </w:r>
          </w:p>
        </w:tc>
        <w:tc>
          <w:tcPr>
            <w:tcW w:w="1254" w:type="dxa"/>
            <w:vAlign w:val="center"/>
          </w:tcPr>
          <w:p w14:paraId="0C93E21E"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20566028" w14:textId="77777777" w:rsidR="00A727FE" w:rsidRPr="00A41EF0" w:rsidRDefault="00A727FE" w:rsidP="00332F94">
            <w:pPr>
              <w:spacing w:after="0" w:line="240" w:lineRule="auto"/>
              <w:ind w:left="0" w:right="-8"/>
              <w:jc w:val="center"/>
              <w:rPr>
                <w:rFonts w:cs="Arial"/>
                <w:sz w:val="20"/>
                <w:szCs w:val="20"/>
              </w:rPr>
            </w:pPr>
          </w:p>
        </w:tc>
        <w:tc>
          <w:tcPr>
            <w:tcW w:w="1146" w:type="dxa"/>
            <w:vAlign w:val="center"/>
          </w:tcPr>
          <w:p w14:paraId="2CB3AE68" w14:textId="77777777" w:rsidR="00A727FE" w:rsidRPr="00A41EF0" w:rsidRDefault="00A727FE" w:rsidP="00332F94">
            <w:pPr>
              <w:spacing w:after="0" w:line="240" w:lineRule="auto"/>
              <w:ind w:left="0" w:right="-8"/>
              <w:rPr>
                <w:rFonts w:cs="Arial"/>
                <w:sz w:val="20"/>
                <w:szCs w:val="20"/>
              </w:rPr>
            </w:pPr>
          </w:p>
        </w:tc>
        <w:tc>
          <w:tcPr>
            <w:tcW w:w="1220" w:type="dxa"/>
            <w:vAlign w:val="center"/>
          </w:tcPr>
          <w:p w14:paraId="04369763" w14:textId="77777777" w:rsidR="00A727FE" w:rsidRPr="00A41EF0" w:rsidRDefault="004E362F" w:rsidP="00332F94">
            <w:pPr>
              <w:spacing w:after="0"/>
              <w:ind w:left="0" w:right="-8"/>
              <w:jc w:val="center"/>
              <w:rPr>
                <w:rFonts w:cs="Arial"/>
              </w:rPr>
            </w:pPr>
            <w:r>
              <w:rPr>
                <w:rFonts w:cs="Arial"/>
                <w:b/>
                <w:color w:val="auto"/>
                <w:sz w:val="28"/>
                <w:szCs w:val="28"/>
              </w:rPr>
              <w:t>x</w:t>
            </w:r>
          </w:p>
        </w:tc>
      </w:tr>
      <w:tr w:rsidR="00A727FE" w:rsidRPr="00A41EF0" w14:paraId="707B87D5" w14:textId="77777777" w:rsidTr="00332F94">
        <w:trPr>
          <w:trHeight w:val="717"/>
        </w:trPr>
        <w:tc>
          <w:tcPr>
            <w:tcW w:w="4619" w:type="dxa"/>
            <w:shd w:val="clear" w:color="auto" w:fill="DEEAF6" w:themeFill="accent1" w:themeFillTint="33"/>
            <w:vAlign w:val="center"/>
          </w:tcPr>
          <w:p w14:paraId="5161627D" w14:textId="77777777" w:rsidR="00A727FE" w:rsidRPr="00A41EF0" w:rsidRDefault="00A727FE" w:rsidP="00332F94">
            <w:pPr>
              <w:spacing w:after="0" w:line="240" w:lineRule="auto"/>
              <w:ind w:left="0" w:right="-8"/>
              <w:jc w:val="center"/>
              <w:rPr>
                <w:rFonts w:cs="Arial"/>
                <w:sz w:val="20"/>
                <w:szCs w:val="20"/>
              </w:rPr>
            </w:pPr>
            <w:r w:rsidRPr="00A41EF0">
              <w:rPr>
                <w:rFonts w:cs="Arial"/>
                <w:sz w:val="20"/>
                <w:szCs w:val="20"/>
              </w:rPr>
              <w:t>ZBIRNO ZA</w:t>
            </w:r>
          </w:p>
          <w:p w14:paraId="200C292F" w14:textId="77777777" w:rsidR="00A727FE" w:rsidRPr="00A41EF0" w:rsidRDefault="00A727FE" w:rsidP="00332F94">
            <w:pPr>
              <w:spacing w:after="0" w:line="240" w:lineRule="auto"/>
              <w:ind w:left="0" w:right="-8"/>
              <w:jc w:val="center"/>
              <w:rPr>
                <w:rFonts w:cs="Arial"/>
                <w:sz w:val="20"/>
                <w:szCs w:val="20"/>
              </w:rPr>
            </w:pPr>
            <w:r w:rsidRPr="00A41EF0">
              <w:rPr>
                <w:rFonts w:cs="Arial"/>
                <w:color w:val="auto"/>
              </w:rPr>
              <w:t xml:space="preserve"> </w:t>
            </w:r>
            <w:r w:rsidR="000F6AFE">
              <w:rPr>
                <w:rFonts w:cs="Arial"/>
                <w:b/>
                <w:sz w:val="20"/>
                <w:szCs w:val="20"/>
              </w:rPr>
              <w:t>EKSTREMNE VREMENSKE POJAVE</w:t>
            </w:r>
          </w:p>
        </w:tc>
        <w:tc>
          <w:tcPr>
            <w:tcW w:w="1254" w:type="dxa"/>
            <w:shd w:val="clear" w:color="auto" w:fill="DEEAF6" w:themeFill="accent1" w:themeFillTint="33"/>
            <w:vAlign w:val="center"/>
          </w:tcPr>
          <w:p w14:paraId="0D94A667" w14:textId="77777777" w:rsidR="00A727FE" w:rsidRPr="00A41EF0" w:rsidRDefault="00A727FE" w:rsidP="00332F94">
            <w:pPr>
              <w:spacing w:after="0" w:line="240" w:lineRule="auto"/>
              <w:ind w:left="0" w:right="-8"/>
              <w:jc w:val="center"/>
              <w:rPr>
                <w:rFonts w:cs="Arial"/>
                <w:sz w:val="20"/>
                <w:szCs w:val="20"/>
              </w:rPr>
            </w:pPr>
          </w:p>
        </w:tc>
        <w:tc>
          <w:tcPr>
            <w:tcW w:w="1146" w:type="dxa"/>
            <w:shd w:val="clear" w:color="auto" w:fill="DEEAF6" w:themeFill="accent1" w:themeFillTint="33"/>
            <w:vAlign w:val="center"/>
          </w:tcPr>
          <w:p w14:paraId="1AC064FC" w14:textId="77777777" w:rsidR="00A727FE" w:rsidRPr="00A41EF0" w:rsidRDefault="00A727FE" w:rsidP="00332F94">
            <w:pPr>
              <w:spacing w:after="0" w:line="240" w:lineRule="auto"/>
              <w:ind w:left="0" w:right="-8"/>
              <w:jc w:val="center"/>
              <w:rPr>
                <w:rFonts w:cs="Arial"/>
                <w:sz w:val="20"/>
                <w:szCs w:val="20"/>
              </w:rPr>
            </w:pPr>
          </w:p>
        </w:tc>
        <w:tc>
          <w:tcPr>
            <w:tcW w:w="1146" w:type="dxa"/>
            <w:shd w:val="clear" w:color="auto" w:fill="DEEAF6" w:themeFill="accent1" w:themeFillTint="33"/>
            <w:vAlign w:val="center"/>
          </w:tcPr>
          <w:p w14:paraId="61EEC76D" w14:textId="77777777" w:rsidR="00A727FE"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220" w:type="dxa"/>
            <w:shd w:val="clear" w:color="auto" w:fill="DEEAF6" w:themeFill="accent1" w:themeFillTint="33"/>
            <w:vAlign w:val="center"/>
          </w:tcPr>
          <w:p w14:paraId="20657D10" w14:textId="77777777" w:rsidR="00A727FE" w:rsidRPr="00A41EF0" w:rsidRDefault="00A727FE" w:rsidP="00332F94">
            <w:pPr>
              <w:spacing w:after="0"/>
              <w:ind w:left="0" w:right="-8"/>
              <w:jc w:val="center"/>
              <w:rPr>
                <w:rFonts w:cs="Arial"/>
              </w:rPr>
            </w:pPr>
          </w:p>
        </w:tc>
      </w:tr>
    </w:tbl>
    <w:p w14:paraId="4E16D8FC" w14:textId="77777777" w:rsidR="00A727FE" w:rsidRPr="00A41EF0" w:rsidRDefault="00A727FE">
      <w:pPr>
        <w:spacing w:after="160" w:line="259" w:lineRule="auto"/>
        <w:ind w:left="0" w:firstLine="0"/>
        <w:jc w:val="left"/>
        <w:rPr>
          <w:rFonts w:cs="Arial"/>
          <w:color w:val="auto"/>
        </w:rPr>
      </w:pPr>
    </w:p>
    <w:p w14:paraId="5D8F16E2" w14:textId="77777777" w:rsidR="00915E64" w:rsidRPr="00A41EF0" w:rsidRDefault="00915E64">
      <w:pPr>
        <w:spacing w:after="160" w:line="259" w:lineRule="auto"/>
        <w:ind w:left="0" w:firstLine="0"/>
        <w:jc w:val="left"/>
        <w:rPr>
          <w:rFonts w:cs="Arial"/>
          <w:color w:val="auto"/>
        </w:rPr>
      </w:pPr>
      <w:r w:rsidRPr="00A41EF0">
        <w:rPr>
          <w:rFonts w:cs="Arial"/>
          <w:color w:val="auto"/>
        </w:rPr>
        <w:br w:type="page"/>
      </w:r>
    </w:p>
    <w:p w14:paraId="556DC60D" w14:textId="77777777" w:rsidR="00915E64" w:rsidRPr="00A41EF0" w:rsidRDefault="00915E64">
      <w:pPr>
        <w:spacing w:after="160" w:line="259" w:lineRule="auto"/>
        <w:ind w:left="0" w:firstLine="0"/>
        <w:jc w:val="left"/>
        <w:rPr>
          <w:rFonts w:cs="Arial"/>
          <w:color w:val="auto"/>
        </w:rPr>
      </w:pPr>
    </w:p>
    <w:p w14:paraId="6F53B46A" w14:textId="77777777" w:rsidR="00915E64" w:rsidRPr="00A41EF0" w:rsidRDefault="00915E64">
      <w:pPr>
        <w:spacing w:after="160" w:line="259" w:lineRule="auto"/>
        <w:ind w:left="0" w:firstLine="0"/>
        <w:jc w:val="left"/>
        <w:rPr>
          <w:rFonts w:cs="Arial"/>
          <w:color w:val="auto"/>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192"/>
        <w:gridCol w:w="1148"/>
        <w:gridCol w:w="1148"/>
        <w:gridCol w:w="1223"/>
      </w:tblGrid>
      <w:tr w:rsidR="00915E64" w:rsidRPr="00A41EF0" w14:paraId="3FA32E29" w14:textId="77777777" w:rsidTr="00332F94">
        <w:trPr>
          <w:trHeight w:val="815"/>
          <w:tblHeader/>
          <w:jc w:val="center"/>
        </w:trPr>
        <w:tc>
          <w:tcPr>
            <w:tcW w:w="4674" w:type="dxa"/>
            <w:vMerge w:val="restart"/>
            <w:vAlign w:val="center"/>
          </w:tcPr>
          <w:p w14:paraId="793D4296" w14:textId="77777777" w:rsidR="000F6AFE" w:rsidRDefault="00915E64" w:rsidP="000F6AFE">
            <w:pPr>
              <w:spacing w:after="0" w:line="240" w:lineRule="auto"/>
              <w:ind w:left="0" w:right="-8"/>
              <w:jc w:val="center"/>
              <w:rPr>
                <w:rFonts w:cs="Arial"/>
                <w:color w:val="auto"/>
              </w:rPr>
            </w:pPr>
            <w:r w:rsidRPr="00A41EF0">
              <w:rPr>
                <w:rFonts w:cs="Arial"/>
                <w:sz w:val="20"/>
                <w:szCs w:val="20"/>
              </w:rPr>
              <w:t xml:space="preserve">PODRUČJE REAGIRANJA </w:t>
            </w:r>
            <w:r w:rsidRPr="00A41EF0">
              <w:rPr>
                <w:rFonts w:cs="Arial"/>
                <w:color w:val="auto"/>
              </w:rPr>
              <w:t>–</w:t>
            </w:r>
          </w:p>
          <w:p w14:paraId="3E306CE7" w14:textId="77777777" w:rsidR="00915E64" w:rsidRPr="00A41EF0" w:rsidRDefault="000F6AFE" w:rsidP="000F6AFE">
            <w:pPr>
              <w:spacing w:after="0" w:line="240" w:lineRule="auto"/>
              <w:ind w:left="0" w:right="-8"/>
              <w:jc w:val="center"/>
              <w:rPr>
                <w:rFonts w:cs="Arial"/>
                <w:sz w:val="20"/>
                <w:szCs w:val="20"/>
              </w:rPr>
            </w:pPr>
            <w:r>
              <w:rPr>
                <w:rFonts w:cs="Arial"/>
                <w:b/>
                <w:color w:val="auto"/>
                <w:sz w:val="20"/>
                <w:szCs w:val="20"/>
                <w:lang w:eastAsia="en-US"/>
              </w:rPr>
              <w:t>EPIDEMIJE I PANDEMIJE</w:t>
            </w:r>
          </w:p>
        </w:tc>
        <w:tc>
          <w:tcPr>
            <w:tcW w:w="1192" w:type="dxa"/>
            <w:shd w:val="clear" w:color="auto" w:fill="FF0000"/>
            <w:vAlign w:val="center"/>
          </w:tcPr>
          <w:p w14:paraId="62CEAFDC" w14:textId="77777777" w:rsidR="00915E64" w:rsidRPr="00A41EF0" w:rsidRDefault="00915E64" w:rsidP="00332F94">
            <w:pPr>
              <w:spacing w:after="0" w:line="240" w:lineRule="auto"/>
              <w:ind w:left="0" w:right="-8"/>
              <w:jc w:val="center"/>
              <w:rPr>
                <w:rFonts w:cs="Arial"/>
                <w:sz w:val="18"/>
                <w:szCs w:val="18"/>
              </w:rPr>
            </w:pPr>
            <w:r w:rsidRPr="00A41EF0">
              <w:rPr>
                <w:rFonts w:cs="Arial"/>
                <w:sz w:val="18"/>
                <w:szCs w:val="18"/>
              </w:rPr>
              <w:t>Vrlo niska spremnost</w:t>
            </w:r>
          </w:p>
        </w:tc>
        <w:tc>
          <w:tcPr>
            <w:tcW w:w="1148" w:type="dxa"/>
            <w:shd w:val="clear" w:color="auto" w:fill="FFC000"/>
            <w:vAlign w:val="center"/>
          </w:tcPr>
          <w:p w14:paraId="2E3D71E0" w14:textId="77777777" w:rsidR="00915E64" w:rsidRPr="00A41EF0" w:rsidRDefault="00915E64" w:rsidP="00332F94">
            <w:pPr>
              <w:spacing w:after="0" w:line="240" w:lineRule="auto"/>
              <w:ind w:left="0" w:right="-8"/>
              <w:jc w:val="center"/>
              <w:rPr>
                <w:rFonts w:cs="Arial"/>
                <w:sz w:val="18"/>
                <w:szCs w:val="18"/>
              </w:rPr>
            </w:pPr>
            <w:r w:rsidRPr="00A41EF0">
              <w:rPr>
                <w:rFonts w:cs="Arial"/>
                <w:sz w:val="18"/>
                <w:szCs w:val="18"/>
              </w:rPr>
              <w:t>Niska</w:t>
            </w:r>
          </w:p>
          <w:p w14:paraId="064667E2" w14:textId="77777777" w:rsidR="00915E64" w:rsidRPr="00A41EF0" w:rsidRDefault="00915E64" w:rsidP="00332F94">
            <w:pPr>
              <w:spacing w:after="0" w:line="240" w:lineRule="auto"/>
              <w:ind w:left="0" w:right="-8"/>
              <w:jc w:val="center"/>
              <w:rPr>
                <w:rFonts w:cs="Arial"/>
                <w:sz w:val="18"/>
                <w:szCs w:val="18"/>
              </w:rPr>
            </w:pPr>
            <w:r w:rsidRPr="00A41EF0">
              <w:rPr>
                <w:rFonts w:cs="Arial"/>
                <w:sz w:val="18"/>
                <w:szCs w:val="18"/>
              </w:rPr>
              <w:t>spremnost</w:t>
            </w:r>
          </w:p>
        </w:tc>
        <w:tc>
          <w:tcPr>
            <w:tcW w:w="1148" w:type="dxa"/>
            <w:shd w:val="clear" w:color="auto" w:fill="FFFF00"/>
            <w:vAlign w:val="center"/>
          </w:tcPr>
          <w:p w14:paraId="560C03D8" w14:textId="77777777" w:rsidR="00915E64" w:rsidRPr="00A41EF0" w:rsidRDefault="00915E64" w:rsidP="00332F94">
            <w:pPr>
              <w:spacing w:after="0" w:line="240" w:lineRule="auto"/>
              <w:ind w:left="0" w:right="-8"/>
              <w:jc w:val="center"/>
              <w:rPr>
                <w:rFonts w:cs="Arial"/>
                <w:sz w:val="18"/>
                <w:szCs w:val="18"/>
              </w:rPr>
            </w:pPr>
            <w:r w:rsidRPr="00A41EF0">
              <w:rPr>
                <w:rFonts w:cs="Arial"/>
                <w:sz w:val="18"/>
                <w:szCs w:val="18"/>
              </w:rPr>
              <w:t>Visoka</w:t>
            </w:r>
          </w:p>
          <w:p w14:paraId="25FC5EE5" w14:textId="77777777" w:rsidR="00915E64" w:rsidRPr="00A41EF0" w:rsidRDefault="00915E64" w:rsidP="00332F94">
            <w:pPr>
              <w:spacing w:after="0" w:line="240" w:lineRule="auto"/>
              <w:ind w:left="0" w:right="-8"/>
              <w:jc w:val="center"/>
              <w:rPr>
                <w:rFonts w:cs="Arial"/>
                <w:sz w:val="18"/>
                <w:szCs w:val="18"/>
              </w:rPr>
            </w:pPr>
            <w:r w:rsidRPr="00A41EF0">
              <w:rPr>
                <w:rFonts w:cs="Arial"/>
                <w:sz w:val="18"/>
                <w:szCs w:val="18"/>
              </w:rPr>
              <w:t>spremnost</w:t>
            </w:r>
          </w:p>
        </w:tc>
        <w:tc>
          <w:tcPr>
            <w:tcW w:w="1223" w:type="dxa"/>
            <w:shd w:val="clear" w:color="auto" w:fill="92D050"/>
            <w:vAlign w:val="center"/>
          </w:tcPr>
          <w:p w14:paraId="5DD14078" w14:textId="77777777" w:rsidR="00915E64" w:rsidRPr="00A41EF0" w:rsidRDefault="00915E64" w:rsidP="00332F94">
            <w:pPr>
              <w:spacing w:after="0" w:line="240" w:lineRule="auto"/>
              <w:ind w:left="0" w:right="-8"/>
              <w:jc w:val="center"/>
              <w:rPr>
                <w:rFonts w:cs="Arial"/>
                <w:sz w:val="18"/>
                <w:szCs w:val="18"/>
              </w:rPr>
            </w:pPr>
            <w:r w:rsidRPr="00A41EF0">
              <w:rPr>
                <w:rFonts w:cs="Arial"/>
                <w:sz w:val="18"/>
                <w:szCs w:val="18"/>
              </w:rPr>
              <w:t>Vrlo visoka spremnost</w:t>
            </w:r>
          </w:p>
        </w:tc>
      </w:tr>
      <w:tr w:rsidR="00915E64" w:rsidRPr="00A41EF0" w14:paraId="2A53CB8F" w14:textId="77777777" w:rsidTr="00332F94">
        <w:trPr>
          <w:trHeight w:val="402"/>
          <w:tblHeader/>
          <w:jc w:val="center"/>
        </w:trPr>
        <w:tc>
          <w:tcPr>
            <w:tcW w:w="4674" w:type="dxa"/>
            <w:vMerge/>
            <w:vAlign w:val="center"/>
          </w:tcPr>
          <w:p w14:paraId="722EAA51" w14:textId="77777777" w:rsidR="00915E64" w:rsidRPr="00A41EF0" w:rsidRDefault="00915E64" w:rsidP="00332F94">
            <w:pPr>
              <w:spacing w:after="0" w:line="240" w:lineRule="auto"/>
              <w:ind w:left="0" w:right="-8"/>
              <w:jc w:val="left"/>
              <w:rPr>
                <w:rFonts w:cs="Arial"/>
                <w:sz w:val="20"/>
                <w:szCs w:val="20"/>
              </w:rPr>
            </w:pPr>
          </w:p>
        </w:tc>
        <w:tc>
          <w:tcPr>
            <w:tcW w:w="1192" w:type="dxa"/>
            <w:shd w:val="clear" w:color="auto" w:fill="F2F2F2" w:themeFill="background1" w:themeFillShade="F2"/>
            <w:vAlign w:val="center"/>
          </w:tcPr>
          <w:p w14:paraId="0348D3F3" w14:textId="77777777" w:rsidR="00915E64" w:rsidRPr="00A41EF0" w:rsidRDefault="00915E64" w:rsidP="00332F94">
            <w:pPr>
              <w:spacing w:after="0" w:line="240" w:lineRule="auto"/>
              <w:ind w:left="0" w:right="-8"/>
              <w:jc w:val="center"/>
              <w:rPr>
                <w:rFonts w:cs="Arial"/>
                <w:sz w:val="20"/>
                <w:szCs w:val="20"/>
              </w:rPr>
            </w:pPr>
            <w:r w:rsidRPr="00A41EF0">
              <w:rPr>
                <w:rFonts w:cs="Arial"/>
                <w:sz w:val="20"/>
                <w:szCs w:val="20"/>
              </w:rPr>
              <w:t>4</w:t>
            </w:r>
          </w:p>
        </w:tc>
        <w:tc>
          <w:tcPr>
            <w:tcW w:w="1148" w:type="dxa"/>
            <w:shd w:val="clear" w:color="auto" w:fill="F2F2F2" w:themeFill="background1" w:themeFillShade="F2"/>
            <w:vAlign w:val="center"/>
          </w:tcPr>
          <w:p w14:paraId="1BF7C1C2" w14:textId="77777777" w:rsidR="00915E64" w:rsidRPr="00A41EF0" w:rsidRDefault="00915E64" w:rsidP="00332F94">
            <w:pPr>
              <w:spacing w:after="0" w:line="240" w:lineRule="auto"/>
              <w:ind w:left="0" w:right="-8"/>
              <w:jc w:val="center"/>
              <w:rPr>
                <w:rFonts w:cs="Arial"/>
                <w:sz w:val="20"/>
                <w:szCs w:val="20"/>
              </w:rPr>
            </w:pPr>
            <w:r w:rsidRPr="00A41EF0">
              <w:rPr>
                <w:rFonts w:cs="Arial"/>
                <w:sz w:val="20"/>
                <w:szCs w:val="20"/>
              </w:rPr>
              <w:t>3</w:t>
            </w:r>
          </w:p>
        </w:tc>
        <w:tc>
          <w:tcPr>
            <w:tcW w:w="1148" w:type="dxa"/>
            <w:shd w:val="clear" w:color="auto" w:fill="F2F2F2" w:themeFill="background1" w:themeFillShade="F2"/>
            <w:vAlign w:val="center"/>
          </w:tcPr>
          <w:p w14:paraId="0AD0F6F7" w14:textId="77777777" w:rsidR="00915E64" w:rsidRPr="00A41EF0" w:rsidRDefault="00915E64" w:rsidP="00332F94">
            <w:pPr>
              <w:spacing w:after="0" w:line="240" w:lineRule="auto"/>
              <w:ind w:left="0" w:right="-8"/>
              <w:jc w:val="center"/>
              <w:rPr>
                <w:rFonts w:cs="Arial"/>
                <w:sz w:val="20"/>
                <w:szCs w:val="20"/>
              </w:rPr>
            </w:pPr>
            <w:r w:rsidRPr="00A41EF0">
              <w:rPr>
                <w:rFonts w:cs="Arial"/>
                <w:sz w:val="20"/>
                <w:szCs w:val="20"/>
              </w:rPr>
              <w:t>2</w:t>
            </w:r>
          </w:p>
        </w:tc>
        <w:tc>
          <w:tcPr>
            <w:tcW w:w="1223" w:type="dxa"/>
            <w:shd w:val="clear" w:color="auto" w:fill="F2F2F2" w:themeFill="background1" w:themeFillShade="F2"/>
            <w:vAlign w:val="center"/>
          </w:tcPr>
          <w:p w14:paraId="0D9F10CA" w14:textId="77777777" w:rsidR="00915E64" w:rsidRPr="00A41EF0" w:rsidRDefault="00915E64" w:rsidP="00332F94">
            <w:pPr>
              <w:spacing w:after="0" w:line="240" w:lineRule="auto"/>
              <w:ind w:left="0" w:right="-8"/>
              <w:jc w:val="center"/>
              <w:rPr>
                <w:rFonts w:cs="Arial"/>
                <w:sz w:val="20"/>
                <w:szCs w:val="20"/>
              </w:rPr>
            </w:pPr>
            <w:r w:rsidRPr="00A41EF0">
              <w:rPr>
                <w:rFonts w:cs="Arial"/>
                <w:sz w:val="20"/>
                <w:szCs w:val="20"/>
              </w:rPr>
              <w:t>1</w:t>
            </w:r>
          </w:p>
        </w:tc>
      </w:tr>
      <w:tr w:rsidR="00915E64" w:rsidRPr="00A41EF0" w14:paraId="16F291AD" w14:textId="77777777" w:rsidTr="00332F94">
        <w:trPr>
          <w:trHeight w:val="508"/>
          <w:jc w:val="center"/>
        </w:trPr>
        <w:tc>
          <w:tcPr>
            <w:tcW w:w="9385" w:type="dxa"/>
            <w:gridSpan w:val="5"/>
            <w:shd w:val="clear" w:color="auto" w:fill="E7E6E6" w:themeFill="background2"/>
            <w:vAlign w:val="center"/>
          </w:tcPr>
          <w:p w14:paraId="6BB4ECF0" w14:textId="77777777" w:rsidR="00915E64" w:rsidRPr="00A41EF0" w:rsidRDefault="00915E64" w:rsidP="00332F94">
            <w:pPr>
              <w:spacing w:after="0" w:line="240" w:lineRule="auto"/>
              <w:ind w:left="0" w:right="-8"/>
              <w:jc w:val="left"/>
              <w:rPr>
                <w:rFonts w:cs="Arial"/>
                <w:sz w:val="20"/>
                <w:szCs w:val="20"/>
              </w:rPr>
            </w:pPr>
            <w:r w:rsidRPr="00A41EF0">
              <w:rPr>
                <w:rFonts w:cs="Arial"/>
                <w:sz w:val="20"/>
                <w:szCs w:val="20"/>
              </w:rPr>
              <w:t>Spremnost odgovornih i upravljačkih kapaciteta</w:t>
            </w:r>
          </w:p>
        </w:tc>
      </w:tr>
      <w:tr w:rsidR="00915E64" w:rsidRPr="00A41EF0" w14:paraId="5A6EB44D" w14:textId="77777777" w:rsidTr="00332F94">
        <w:trPr>
          <w:trHeight w:val="508"/>
          <w:jc w:val="center"/>
        </w:trPr>
        <w:tc>
          <w:tcPr>
            <w:tcW w:w="4674" w:type="dxa"/>
            <w:vAlign w:val="center"/>
          </w:tcPr>
          <w:p w14:paraId="72CB4F45" w14:textId="77777777" w:rsidR="00915E64" w:rsidRPr="00A41EF0" w:rsidRDefault="00915E64" w:rsidP="00332F94">
            <w:pPr>
              <w:spacing w:after="0" w:line="240" w:lineRule="auto"/>
              <w:ind w:left="0" w:right="-8"/>
              <w:jc w:val="left"/>
              <w:rPr>
                <w:rFonts w:cs="Arial"/>
                <w:sz w:val="20"/>
                <w:szCs w:val="20"/>
              </w:rPr>
            </w:pPr>
            <w:r w:rsidRPr="00A41EF0">
              <w:rPr>
                <w:rFonts w:cs="Arial"/>
                <w:sz w:val="20"/>
                <w:szCs w:val="20"/>
              </w:rPr>
              <w:t>Stupanj odgovornosti</w:t>
            </w:r>
          </w:p>
        </w:tc>
        <w:tc>
          <w:tcPr>
            <w:tcW w:w="1192" w:type="dxa"/>
            <w:vAlign w:val="center"/>
          </w:tcPr>
          <w:p w14:paraId="7CACF775" w14:textId="77777777" w:rsidR="00915E64" w:rsidRPr="00A41EF0" w:rsidRDefault="00915E64" w:rsidP="00332F94">
            <w:pPr>
              <w:spacing w:after="0" w:line="240" w:lineRule="auto"/>
              <w:ind w:left="0" w:right="-8"/>
              <w:jc w:val="center"/>
              <w:rPr>
                <w:rFonts w:cs="Arial"/>
                <w:sz w:val="20"/>
                <w:szCs w:val="20"/>
              </w:rPr>
            </w:pPr>
          </w:p>
        </w:tc>
        <w:tc>
          <w:tcPr>
            <w:tcW w:w="1148" w:type="dxa"/>
            <w:vAlign w:val="center"/>
          </w:tcPr>
          <w:p w14:paraId="129E4B34" w14:textId="77777777" w:rsidR="00915E64" w:rsidRPr="00A41EF0" w:rsidRDefault="00915E64" w:rsidP="00332F94">
            <w:pPr>
              <w:spacing w:after="0" w:line="240" w:lineRule="auto"/>
              <w:ind w:left="0" w:right="-8"/>
              <w:jc w:val="center"/>
              <w:rPr>
                <w:rFonts w:cs="Arial"/>
                <w:sz w:val="20"/>
                <w:szCs w:val="20"/>
              </w:rPr>
            </w:pPr>
          </w:p>
        </w:tc>
        <w:tc>
          <w:tcPr>
            <w:tcW w:w="1148" w:type="dxa"/>
            <w:vAlign w:val="center"/>
          </w:tcPr>
          <w:p w14:paraId="5DB7BB91" w14:textId="77777777" w:rsidR="00915E64" w:rsidRPr="00A41EF0" w:rsidRDefault="004E362F" w:rsidP="00332F94">
            <w:pPr>
              <w:spacing w:after="0"/>
              <w:ind w:left="0" w:right="-8"/>
              <w:jc w:val="center"/>
              <w:rPr>
                <w:rFonts w:cs="Arial"/>
              </w:rPr>
            </w:pPr>
            <w:r>
              <w:rPr>
                <w:rFonts w:cs="Arial"/>
                <w:b/>
                <w:color w:val="auto"/>
                <w:sz w:val="28"/>
                <w:szCs w:val="28"/>
              </w:rPr>
              <w:t>x</w:t>
            </w:r>
          </w:p>
        </w:tc>
        <w:tc>
          <w:tcPr>
            <w:tcW w:w="1223" w:type="dxa"/>
            <w:vAlign w:val="center"/>
          </w:tcPr>
          <w:p w14:paraId="6CA393EC" w14:textId="77777777" w:rsidR="00915E64" w:rsidRPr="00A41EF0" w:rsidRDefault="00915E64" w:rsidP="00332F94">
            <w:pPr>
              <w:spacing w:after="0" w:line="240" w:lineRule="auto"/>
              <w:ind w:left="0" w:right="-8"/>
              <w:jc w:val="center"/>
              <w:rPr>
                <w:rFonts w:cs="Arial"/>
                <w:sz w:val="20"/>
                <w:szCs w:val="20"/>
              </w:rPr>
            </w:pPr>
          </w:p>
        </w:tc>
      </w:tr>
      <w:tr w:rsidR="00915E64" w:rsidRPr="00A41EF0" w14:paraId="1DBEE44D" w14:textId="77777777" w:rsidTr="00332F94">
        <w:trPr>
          <w:trHeight w:val="508"/>
          <w:jc w:val="center"/>
        </w:trPr>
        <w:tc>
          <w:tcPr>
            <w:tcW w:w="4674" w:type="dxa"/>
            <w:vAlign w:val="center"/>
          </w:tcPr>
          <w:p w14:paraId="6407D9A5" w14:textId="77777777" w:rsidR="00915E64" w:rsidRPr="00A41EF0" w:rsidRDefault="00915E64" w:rsidP="00332F94">
            <w:pPr>
              <w:spacing w:after="0" w:line="240" w:lineRule="auto"/>
              <w:ind w:left="0" w:right="-8"/>
              <w:jc w:val="left"/>
              <w:rPr>
                <w:rFonts w:cs="Arial"/>
                <w:sz w:val="20"/>
                <w:szCs w:val="20"/>
              </w:rPr>
            </w:pPr>
            <w:r w:rsidRPr="00A41EF0">
              <w:rPr>
                <w:rFonts w:cs="Arial"/>
                <w:sz w:val="20"/>
                <w:szCs w:val="20"/>
              </w:rPr>
              <w:t xml:space="preserve">Stupanj osposobljenosti </w:t>
            </w:r>
          </w:p>
        </w:tc>
        <w:tc>
          <w:tcPr>
            <w:tcW w:w="1192" w:type="dxa"/>
            <w:vAlign w:val="center"/>
          </w:tcPr>
          <w:p w14:paraId="1C356975" w14:textId="77777777" w:rsidR="00915E64" w:rsidRPr="00A41EF0" w:rsidRDefault="00915E64" w:rsidP="00332F94">
            <w:pPr>
              <w:spacing w:after="0" w:line="240" w:lineRule="auto"/>
              <w:ind w:left="0" w:right="-8"/>
              <w:jc w:val="center"/>
              <w:rPr>
                <w:rFonts w:cs="Arial"/>
                <w:sz w:val="20"/>
                <w:szCs w:val="20"/>
              </w:rPr>
            </w:pPr>
          </w:p>
        </w:tc>
        <w:tc>
          <w:tcPr>
            <w:tcW w:w="1148" w:type="dxa"/>
            <w:vAlign w:val="center"/>
          </w:tcPr>
          <w:p w14:paraId="481B712A" w14:textId="77777777" w:rsidR="00915E64"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5FD132EB" w14:textId="77777777" w:rsidR="00915E64" w:rsidRPr="00A41EF0" w:rsidRDefault="00915E64" w:rsidP="00332F94">
            <w:pPr>
              <w:spacing w:after="0"/>
              <w:ind w:left="0" w:right="-8"/>
              <w:jc w:val="center"/>
              <w:rPr>
                <w:rFonts w:cs="Arial"/>
              </w:rPr>
            </w:pPr>
          </w:p>
        </w:tc>
        <w:tc>
          <w:tcPr>
            <w:tcW w:w="1223" w:type="dxa"/>
            <w:vAlign w:val="center"/>
          </w:tcPr>
          <w:p w14:paraId="779B5954" w14:textId="77777777" w:rsidR="00915E64" w:rsidRPr="00A41EF0" w:rsidRDefault="00915E64" w:rsidP="00332F94">
            <w:pPr>
              <w:spacing w:after="0" w:line="240" w:lineRule="auto"/>
              <w:ind w:left="0" w:right="-8"/>
              <w:jc w:val="center"/>
              <w:rPr>
                <w:rFonts w:cs="Arial"/>
                <w:sz w:val="20"/>
                <w:szCs w:val="20"/>
              </w:rPr>
            </w:pPr>
          </w:p>
        </w:tc>
      </w:tr>
      <w:tr w:rsidR="00915E64" w:rsidRPr="00A41EF0" w14:paraId="1ED5A7D1" w14:textId="77777777" w:rsidTr="00332F94">
        <w:trPr>
          <w:trHeight w:val="508"/>
          <w:jc w:val="center"/>
        </w:trPr>
        <w:tc>
          <w:tcPr>
            <w:tcW w:w="4674" w:type="dxa"/>
            <w:vAlign w:val="center"/>
          </w:tcPr>
          <w:p w14:paraId="3F493052" w14:textId="77777777" w:rsidR="00915E64" w:rsidRPr="00A41EF0" w:rsidRDefault="00915E64" w:rsidP="00332F94">
            <w:pPr>
              <w:spacing w:after="0" w:line="240" w:lineRule="auto"/>
              <w:ind w:left="0" w:right="-8"/>
              <w:jc w:val="left"/>
              <w:rPr>
                <w:rFonts w:cs="Arial"/>
                <w:sz w:val="20"/>
                <w:szCs w:val="20"/>
              </w:rPr>
            </w:pPr>
            <w:r w:rsidRPr="00A41EF0">
              <w:rPr>
                <w:rFonts w:cs="Arial"/>
                <w:sz w:val="20"/>
                <w:szCs w:val="20"/>
              </w:rPr>
              <w:t>Stupanj uvježbanosti</w:t>
            </w:r>
          </w:p>
        </w:tc>
        <w:tc>
          <w:tcPr>
            <w:tcW w:w="1192" w:type="dxa"/>
            <w:vAlign w:val="center"/>
          </w:tcPr>
          <w:p w14:paraId="75CF852A" w14:textId="77777777" w:rsidR="00915E64" w:rsidRPr="00A41EF0" w:rsidRDefault="00915E64" w:rsidP="00332F94">
            <w:pPr>
              <w:spacing w:after="0" w:line="240" w:lineRule="auto"/>
              <w:ind w:left="0" w:right="-8"/>
              <w:jc w:val="center"/>
              <w:rPr>
                <w:rFonts w:cs="Arial"/>
                <w:sz w:val="20"/>
                <w:szCs w:val="20"/>
              </w:rPr>
            </w:pPr>
          </w:p>
        </w:tc>
        <w:tc>
          <w:tcPr>
            <w:tcW w:w="1148" w:type="dxa"/>
            <w:vAlign w:val="center"/>
          </w:tcPr>
          <w:p w14:paraId="3534921F" w14:textId="77777777" w:rsidR="00915E64" w:rsidRPr="00A41EF0" w:rsidRDefault="007D1ED3" w:rsidP="00332F94">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3CD67E76" w14:textId="77777777" w:rsidR="00915E64" w:rsidRPr="00A41EF0" w:rsidRDefault="00915E64" w:rsidP="00332F94">
            <w:pPr>
              <w:spacing w:after="0"/>
              <w:ind w:left="0" w:right="-8"/>
              <w:jc w:val="center"/>
              <w:rPr>
                <w:rFonts w:cs="Arial"/>
              </w:rPr>
            </w:pPr>
          </w:p>
        </w:tc>
        <w:tc>
          <w:tcPr>
            <w:tcW w:w="1223" w:type="dxa"/>
            <w:vAlign w:val="center"/>
          </w:tcPr>
          <w:p w14:paraId="0BBE4E7C" w14:textId="77777777" w:rsidR="00915E64" w:rsidRPr="00A41EF0" w:rsidRDefault="00915E64" w:rsidP="00332F94">
            <w:pPr>
              <w:spacing w:after="0" w:line="240" w:lineRule="auto"/>
              <w:ind w:left="0" w:right="-8"/>
              <w:jc w:val="center"/>
              <w:rPr>
                <w:rFonts w:cs="Arial"/>
                <w:sz w:val="20"/>
                <w:szCs w:val="20"/>
              </w:rPr>
            </w:pPr>
          </w:p>
        </w:tc>
      </w:tr>
      <w:tr w:rsidR="00915E64" w:rsidRPr="00A41EF0" w14:paraId="0FAC3C88" w14:textId="77777777" w:rsidTr="00332F94">
        <w:trPr>
          <w:trHeight w:val="508"/>
          <w:jc w:val="center"/>
        </w:trPr>
        <w:tc>
          <w:tcPr>
            <w:tcW w:w="9385" w:type="dxa"/>
            <w:gridSpan w:val="5"/>
            <w:shd w:val="clear" w:color="auto" w:fill="E7E6E6" w:themeFill="background2"/>
            <w:vAlign w:val="center"/>
          </w:tcPr>
          <w:p w14:paraId="0593BC52" w14:textId="77777777" w:rsidR="00915E64" w:rsidRPr="00A41EF0" w:rsidRDefault="00915E64" w:rsidP="00332F94">
            <w:pPr>
              <w:spacing w:after="0" w:line="240" w:lineRule="auto"/>
              <w:ind w:left="0" w:right="-8"/>
              <w:jc w:val="left"/>
              <w:rPr>
                <w:rFonts w:cs="Arial"/>
                <w:sz w:val="20"/>
                <w:szCs w:val="20"/>
              </w:rPr>
            </w:pPr>
            <w:r w:rsidRPr="00A41EF0">
              <w:rPr>
                <w:rFonts w:cs="Arial"/>
                <w:sz w:val="20"/>
                <w:szCs w:val="20"/>
              </w:rPr>
              <w:t>Spremnost operativnih kapaciteta</w:t>
            </w:r>
          </w:p>
        </w:tc>
      </w:tr>
      <w:tr w:rsidR="00915E64" w:rsidRPr="00A41EF0" w14:paraId="33B9D5A1" w14:textId="77777777" w:rsidTr="00332F94">
        <w:trPr>
          <w:trHeight w:val="508"/>
          <w:jc w:val="center"/>
        </w:trPr>
        <w:tc>
          <w:tcPr>
            <w:tcW w:w="4674" w:type="dxa"/>
            <w:vAlign w:val="center"/>
          </w:tcPr>
          <w:p w14:paraId="5D9ADD5C" w14:textId="77777777" w:rsidR="00915E64" w:rsidRPr="00A41EF0" w:rsidRDefault="00915E64" w:rsidP="00332F94">
            <w:pPr>
              <w:spacing w:after="0" w:line="240" w:lineRule="auto"/>
              <w:ind w:left="0" w:right="-8"/>
              <w:jc w:val="left"/>
              <w:rPr>
                <w:rFonts w:cs="Arial"/>
                <w:sz w:val="20"/>
                <w:szCs w:val="20"/>
              </w:rPr>
            </w:pPr>
            <w:r w:rsidRPr="00A41EF0">
              <w:rPr>
                <w:rFonts w:cs="Arial"/>
                <w:sz w:val="20"/>
                <w:szCs w:val="20"/>
              </w:rPr>
              <w:t>Stupanj popunjenosti ljudstvom</w:t>
            </w:r>
          </w:p>
        </w:tc>
        <w:tc>
          <w:tcPr>
            <w:tcW w:w="1192" w:type="dxa"/>
            <w:vAlign w:val="center"/>
          </w:tcPr>
          <w:p w14:paraId="192AF5DB" w14:textId="77777777" w:rsidR="00915E64" w:rsidRPr="00A41EF0" w:rsidRDefault="00915E64" w:rsidP="00332F94">
            <w:pPr>
              <w:spacing w:after="0" w:line="240" w:lineRule="auto"/>
              <w:ind w:left="0" w:right="-8"/>
              <w:rPr>
                <w:rFonts w:cs="Arial"/>
                <w:sz w:val="20"/>
                <w:szCs w:val="20"/>
              </w:rPr>
            </w:pPr>
          </w:p>
        </w:tc>
        <w:tc>
          <w:tcPr>
            <w:tcW w:w="1148" w:type="dxa"/>
            <w:vAlign w:val="center"/>
          </w:tcPr>
          <w:p w14:paraId="20268776" w14:textId="77777777" w:rsidR="00915E64"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0127767D" w14:textId="77777777" w:rsidR="00915E64" w:rsidRPr="00A41EF0" w:rsidRDefault="00915E64" w:rsidP="00332F94">
            <w:pPr>
              <w:spacing w:after="0" w:line="240" w:lineRule="auto"/>
              <w:ind w:left="0" w:right="-8"/>
              <w:jc w:val="center"/>
              <w:rPr>
                <w:rFonts w:cs="Arial"/>
                <w:sz w:val="20"/>
                <w:szCs w:val="20"/>
              </w:rPr>
            </w:pPr>
          </w:p>
        </w:tc>
        <w:tc>
          <w:tcPr>
            <w:tcW w:w="1223" w:type="dxa"/>
            <w:vAlign w:val="center"/>
          </w:tcPr>
          <w:p w14:paraId="61F94ADC" w14:textId="77777777" w:rsidR="00915E64" w:rsidRPr="00A41EF0" w:rsidRDefault="00915E64" w:rsidP="00332F94">
            <w:pPr>
              <w:spacing w:after="0" w:line="240" w:lineRule="auto"/>
              <w:ind w:left="0" w:right="-8"/>
              <w:jc w:val="center"/>
              <w:rPr>
                <w:rFonts w:cs="Arial"/>
                <w:sz w:val="20"/>
                <w:szCs w:val="20"/>
              </w:rPr>
            </w:pPr>
          </w:p>
        </w:tc>
      </w:tr>
      <w:tr w:rsidR="00915E64" w:rsidRPr="00A41EF0" w14:paraId="7FB2A8EF" w14:textId="77777777" w:rsidTr="00332F94">
        <w:trPr>
          <w:trHeight w:val="508"/>
          <w:jc w:val="center"/>
        </w:trPr>
        <w:tc>
          <w:tcPr>
            <w:tcW w:w="4674" w:type="dxa"/>
            <w:vAlign w:val="center"/>
          </w:tcPr>
          <w:p w14:paraId="7B456284" w14:textId="77777777" w:rsidR="00915E64" w:rsidRPr="00A41EF0" w:rsidRDefault="00915E64" w:rsidP="00332F94">
            <w:pPr>
              <w:spacing w:after="0" w:line="240" w:lineRule="auto"/>
              <w:ind w:left="0" w:right="-8"/>
              <w:jc w:val="left"/>
              <w:rPr>
                <w:rFonts w:cs="Arial"/>
                <w:sz w:val="20"/>
                <w:szCs w:val="20"/>
              </w:rPr>
            </w:pPr>
            <w:r w:rsidRPr="00A41EF0">
              <w:rPr>
                <w:rFonts w:cs="Arial"/>
                <w:sz w:val="20"/>
                <w:szCs w:val="20"/>
              </w:rPr>
              <w:t>Stupanj spremnosti zapovjednog osoblja</w:t>
            </w:r>
          </w:p>
        </w:tc>
        <w:tc>
          <w:tcPr>
            <w:tcW w:w="1192" w:type="dxa"/>
            <w:vAlign w:val="center"/>
          </w:tcPr>
          <w:p w14:paraId="2FE16AC6" w14:textId="77777777" w:rsidR="00915E64" w:rsidRPr="00A41EF0" w:rsidRDefault="00915E64" w:rsidP="00332F94">
            <w:pPr>
              <w:spacing w:after="0" w:line="240" w:lineRule="auto"/>
              <w:ind w:left="0" w:right="-8"/>
              <w:rPr>
                <w:rFonts w:cs="Arial"/>
                <w:sz w:val="20"/>
                <w:szCs w:val="20"/>
              </w:rPr>
            </w:pPr>
          </w:p>
        </w:tc>
        <w:tc>
          <w:tcPr>
            <w:tcW w:w="1148" w:type="dxa"/>
            <w:vAlign w:val="center"/>
          </w:tcPr>
          <w:p w14:paraId="75C9FB7A" w14:textId="77777777" w:rsidR="00915E64"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60C17772" w14:textId="77777777" w:rsidR="00915E64" w:rsidRPr="00A41EF0" w:rsidRDefault="00915E64" w:rsidP="00332F94">
            <w:pPr>
              <w:spacing w:after="0" w:line="240" w:lineRule="auto"/>
              <w:ind w:left="0" w:right="-8"/>
              <w:jc w:val="center"/>
              <w:rPr>
                <w:rFonts w:cs="Arial"/>
                <w:sz w:val="20"/>
                <w:szCs w:val="20"/>
              </w:rPr>
            </w:pPr>
          </w:p>
        </w:tc>
        <w:tc>
          <w:tcPr>
            <w:tcW w:w="1223" w:type="dxa"/>
            <w:vAlign w:val="center"/>
          </w:tcPr>
          <w:p w14:paraId="791041A1" w14:textId="77777777" w:rsidR="00915E64" w:rsidRPr="00A41EF0" w:rsidRDefault="00915E64" w:rsidP="00332F94">
            <w:pPr>
              <w:spacing w:after="0" w:line="240" w:lineRule="auto"/>
              <w:ind w:left="0" w:right="-8"/>
              <w:jc w:val="center"/>
              <w:rPr>
                <w:rFonts w:cs="Arial"/>
                <w:sz w:val="20"/>
                <w:szCs w:val="20"/>
              </w:rPr>
            </w:pPr>
          </w:p>
        </w:tc>
      </w:tr>
      <w:tr w:rsidR="00915E64" w:rsidRPr="00A41EF0" w14:paraId="6155D0ED" w14:textId="77777777" w:rsidTr="00332F94">
        <w:trPr>
          <w:trHeight w:val="508"/>
          <w:jc w:val="center"/>
        </w:trPr>
        <w:tc>
          <w:tcPr>
            <w:tcW w:w="4674" w:type="dxa"/>
            <w:vAlign w:val="center"/>
          </w:tcPr>
          <w:p w14:paraId="0407C4F3" w14:textId="77777777" w:rsidR="00915E64" w:rsidRPr="00A41EF0" w:rsidRDefault="00915E64" w:rsidP="00332F94">
            <w:pPr>
              <w:spacing w:after="0" w:line="240" w:lineRule="auto"/>
              <w:ind w:left="0" w:right="-8"/>
              <w:jc w:val="left"/>
              <w:rPr>
                <w:rFonts w:cs="Arial"/>
                <w:sz w:val="20"/>
                <w:szCs w:val="20"/>
              </w:rPr>
            </w:pPr>
            <w:r w:rsidRPr="00A41EF0">
              <w:rPr>
                <w:rFonts w:cs="Arial"/>
                <w:sz w:val="20"/>
                <w:szCs w:val="20"/>
              </w:rPr>
              <w:t>Stupanj osposobljenosti ljudstva i zapovjednog osoblja</w:t>
            </w:r>
          </w:p>
        </w:tc>
        <w:tc>
          <w:tcPr>
            <w:tcW w:w="1192" w:type="dxa"/>
            <w:vAlign w:val="center"/>
          </w:tcPr>
          <w:p w14:paraId="391B55F3" w14:textId="77777777" w:rsidR="00915E64" w:rsidRPr="00A41EF0" w:rsidRDefault="00915E64" w:rsidP="00332F94">
            <w:pPr>
              <w:spacing w:after="0" w:line="240" w:lineRule="auto"/>
              <w:ind w:left="0" w:right="-8"/>
              <w:rPr>
                <w:rFonts w:cs="Arial"/>
                <w:sz w:val="20"/>
                <w:szCs w:val="20"/>
              </w:rPr>
            </w:pPr>
          </w:p>
        </w:tc>
        <w:tc>
          <w:tcPr>
            <w:tcW w:w="1148" w:type="dxa"/>
            <w:vAlign w:val="center"/>
          </w:tcPr>
          <w:p w14:paraId="68BD238A" w14:textId="77777777" w:rsidR="00915E64"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3B096449" w14:textId="77777777" w:rsidR="00915E64" w:rsidRPr="00A41EF0" w:rsidRDefault="00915E64" w:rsidP="00332F94">
            <w:pPr>
              <w:spacing w:after="0"/>
              <w:ind w:left="0" w:right="-8"/>
              <w:jc w:val="center"/>
              <w:rPr>
                <w:rFonts w:cs="Arial"/>
              </w:rPr>
            </w:pPr>
          </w:p>
        </w:tc>
        <w:tc>
          <w:tcPr>
            <w:tcW w:w="1223" w:type="dxa"/>
            <w:vAlign w:val="center"/>
          </w:tcPr>
          <w:p w14:paraId="725927B9" w14:textId="77777777" w:rsidR="00915E64" w:rsidRPr="00A41EF0" w:rsidRDefault="00915E64" w:rsidP="00332F94">
            <w:pPr>
              <w:spacing w:after="0" w:line="240" w:lineRule="auto"/>
              <w:ind w:left="0" w:right="-8"/>
              <w:jc w:val="center"/>
              <w:rPr>
                <w:rFonts w:cs="Arial"/>
                <w:sz w:val="20"/>
                <w:szCs w:val="20"/>
              </w:rPr>
            </w:pPr>
          </w:p>
        </w:tc>
      </w:tr>
      <w:tr w:rsidR="00915E64" w:rsidRPr="00A41EF0" w14:paraId="14ABC140" w14:textId="77777777" w:rsidTr="00332F94">
        <w:trPr>
          <w:trHeight w:val="508"/>
          <w:jc w:val="center"/>
        </w:trPr>
        <w:tc>
          <w:tcPr>
            <w:tcW w:w="4674" w:type="dxa"/>
            <w:vAlign w:val="center"/>
          </w:tcPr>
          <w:p w14:paraId="343D0384" w14:textId="77777777" w:rsidR="00915E64" w:rsidRPr="00A41EF0" w:rsidRDefault="00915E64" w:rsidP="00332F94">
            <w:pPr>
              <w:spacing w:after="0" w:line="240" w:lineRule="auto"/>
              <w:ind w:left="0" w:right="-8"/>
              <w:jc w:val="left"/>
              <w:rPr>
                <w:rFonts w:cs="Arial"/>
                <w:sz w:val="20"/>
                <w:szCs w:val="20"/>
              </w:rPr>
            </w:pPr>
            <w:r w:rsidRPr="00A41EF0">
              <w:rPr>
                <w:rFonts w:cs="Arial"/>
                <w:sz w:val="20"/>
                <w:szCs w:val="20"/>
              </w:rPr>
              <w:t>Stupanj uvježbanosti</w:t>
            </w:r>
          </w:p>
        </w:tc>
        <w:tc>
          <w:tcPr>
            <w:tcW w:w="1192" w:type="dxa"/>
            <w:vAlign w:val="center"/>
          </w:tcPr>
          <w:p w14:paraId="23BCBC9E" w14:textId="77777777" w:rsidR="00915E64" w:rsidRPr="00A41EF0" w:rsidRDefault="00915E64" w:rsidP="00332F94">
            <w:pPr>
              <w:spacing w:after="0" w:line="240" w:lineRule="auto"/>
              <w:ind w:left="0" w:right="-8"/>
              <w:rPr>
                <w:rFonts w:cs="Arial"/>
                <w:sz w:val="20"/>
                <w:szCs w:val="20"/>
              </w:rPr>
            </w:pPr>
          </w:p>
        </w:tc>
        <w:tc>
          <w:tcPr>
            <w:tcW w:w="1148" w:type="dxa"/>
            <w:vAlign w:val="center"/>
          </w:tcPr>
          <w:p w14:paraId="1A9CAED3" w14:textId="77777777" w:rsidR="00915E64"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07EB9BB0" w14:textId="77777777" w:rsidR="00915E64" w:rsidRPr="00A41EF0" w:rsidRDefault="00915E64" w:rsidP="00332F94">
            <w:pPr>
              <w:spacing w:after="0"/>
              <w:ind w:left="0" w:right="-8"/>
              <w:jc w:val="center"/>
              <w:rPr>
                <w:rFonts w:cs="Arial"/>
              </w:rPr>
            </w:pPr>
          </w:p>
        </w:tc>
        <w:tc>
          <w:tcPr>
            <w:tcW w:w="1223" w:type="dxa"/>
            <w:vAlign w:val="center"/>
          </w:tcPr>
          <w:p w14:paraId="74C069E7" w14:textId="77777777" w:rsidR="00915E64" w:rsidRPr="00A41EF0" w:rsidRDefault="00915E64" w:rsidP="00332F94">
            <w:pPr>
              <w:spacing w:after="0" w:line="240" w:lineRule="auto"/>
              <w:ind w:left="0" w:right="-8"/>
              <w:jc w:val="center"/>
              <w:rPr>
                <w:rFonts w:cs="Arial"/>
                <w:sz w:val="20"/>
                <w:szCs w:val="20"/>
              </w:rPr>
            </w:pPr>
          </w:p>
        </w:tc>
      </w:tr>
      <w:tr w:rsidR="00915E64" w:rsidRPr="00A41EF0" w14:paraId="5E030839" w14:textId="77777777" w:rsidTr="00332F94">
        <w:trPr>
          <w:trHeight w:val="508"/>
          <w:jc w:val="center"/>
        </w:trPr>
        <w:tc>
          <w:tcPr>
            <w:tcW w:w="4674" w:type="dxa"/>
            <w:vAlign w:val="center"/>
          </w:tcPr>
          <w:p w14:paraId="1C217152" w14:textId="77777777" w:rsidR="00915E64" w:rsidRPr="00A41EF0" w:rsidRDefault="00915E64" w:rsidP="00332F94">
            <w:pPr>
              <w:spacing w:after="0" w:line="240" w:lineRule="auto"/>
              <w:ind w:left="0" w:right="-8"/>
              <w:jc w:val="left"/>
              <w:rPr>
                <w:rFonts w:cs="Arial"/>
                <w:sz w:val="20"/>
                <w:szCs w:val="20"/>
                <w:u w:val="single"/>
              </w:rPr>
            </w:pPr>
            <w:r w:rsidRPr="00A41EF0">
              <w:rPr>
                <w:rFonts w:cs="Arial"/>
                <w:sz w:val="20"/>
                <w:szCs w:val="20"/>
              </w:rPr>
              <w:t>Stupanj opremljenosti materijalnim sredstvima i opremom</w:t>
            </w:r>
          </w:p>
        </w:tc>
        <w:tc>
          <w:tcPr>
            <w:tcW w:w="1192" w:type="dxa"/>
            <w:vAlign w:val="center"/>
          </w:tcPr>
          <w:p w14:paraId="4A050BB0" w14:textId="77777777" w:rsidR="00915E64" w:rsidRPr="00A41EF0" w:rsidRDefault="00915E64" w:rsidP="004E362F">
            <w:pPr>
              <w:spacing w:after="0" w:line="240" w:lineRule="auto"/>
              <w:ind w:left="0" w:right="-8"/>
              <w:jc w:val="center"/>
              <w:rPr>
                <w:rFonts w:cs="Arial"/>
                <w:sz w:val="20"/>
                <w:szCs w:val="20"/>
              </w:rPr>
            </w:pPr>
          </w:p>
        </w:tc>
        <w:tc>
          <w:tcPr>
            <w:tcW w:w="1148" w:type="dxa"/>
            <w:vAlign w:val="center"/>
          </w:tcPr>
          <w:p w14:paraId="3E9E41EB" w14:textId="77777777" w:rsidR="00915E64" w:rsidRPr="00A41EF0" w:rsidRDefault="007D1ED3" w:rsidP="00332F94">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5853AC30" w14:textId="77777777" w:rsidR="00915E64" w:rsidRPr="00A41EF0" w:rsidRDefault="00915E64" w:rsidP="00332F94">
            <w:pPr>
              <w:spacing w:after="0" w:line="240" w:lineRule="auto"/>
              <w:ind w:left="0" w:right="-8"/>
              <w:jc w:val="center"/>
              <w:rPr>
                <w:rFonts w:cs="Arial"/>
                <w:sz w:val="20"/>
                <w:szCs w:val="20"/>
              </w:rPr>
            </w:pPr>
          </w:p>
        </w:tc>
        <w:tc>
          <w:tcPr>
            <w:tcW w:w="1223" w:type="dxa"/>
            <w:vAlign w:val="center"/>
          </w:tcPr>
          <w:p w14:paraId="1D0182C9" w14:textId="77777777" w:rsidR="00915E64" w:rsidRPr="00A41EF0" w:rsidRDefault="00915E64" w:rsidP="00332F94">
            <w:pPr>
              <w:spacing w:after="0" w:line="240" w:lineRule="auto"/>
              <w:ind w:left="0" w:right="-8"/>
              <w:jc w:val="center"/>
              <w:rPr>
                <w:rFonts w:cs="Arial"/>
                <w:sz w:val="20"/>
                <w:szCs w:val="20"/>
              </w:rPr>
            </w:pPr>
          </w:p>
        </w:tc>
      </w:tr>
      <w:tr w:rsidR="00915E64" w:rsidRPr="00A41EF0" w14:paraId="1EA2A7D9" w14:textId="77777777" w:rsidTr="00332F94">
        <w:trPr>
          <w:trHeight w:val="508"/>
          <w:jc w:val="center"/>
        </w:trPr>
        <w:tc>
          <w:tcPr>
            <w:tcW w:w="4674" w:type="dxa"/>
            <w:vAlign w:val="center"/>
          </w:tcPr>
          <w:p w14:paraId="355F5D2E" w14:textId="77777777" w:rsidR="00915E64" w:rsidRPr="00A41EF0" w:rsidRDefault="00915E64" w:rsidP="00332F94">
            <w:pPr>
              <w:spacing w:after="0" w:line="240" w:lineRule="auto"/>
              <w:ind w:left="0" w:right="-8"/>
              <w:jc w:val="left"/>
              <w:rPr>
                <w:rFonts w:cs="Arial"/>
                <w:sz w:val="20"/>
                <w:szCs w:val="20"/>
                <w:u w:val="single"/>
              </w:rPr>
            </w:pPr>
            <w:r w:rsidRPr="00A41EF0">
              <w:rPr>
                <w:rFonts w:cs="Arial"/>
                <w:sz w:val="20"/>
                <w:szCs w:val="20"/>
              </w:rPr>
              <w:t>Vrijeme mobilizacijske spremnosti/operativne gotovosti</w:t>
            </w:r>
          </w:p>
        </w:tc>
        <w:tc>
          <w:tcPr>
            <w:tcW w:w="1192" w:type="dxa"/>
            <w:vAlign w:val="center"/>
          </w:tcPr>
          <w:p w14:paraId="26868BD3" w14:textId="77777777" w:rsidR="00915E64" w:rsidRPr="00A41EF0" w:rsidRDefault="00915E64" w:rsidP="004E362F">
            <w:pPr>
              <w:spacing w:after="0" w:line="240" w:lineRule="auto"/>
              <w:ind w:left="0" w:right="-8"/>
              <w:jc w:val="center"/>
              <w:rPr>
                <w:rFonts w:cs="Arial"/>
                <w:sz w:val="20"/>
                <w:szCs w:val="20"/>
              </w:rPr>
            </w:pPr>
          </w:p>
        </w:tc>
        <w:tc>
          <w:tcPr>
            <w:tcW w:w="1148" w:type="dxa"/>
            <w:vAlign w:val="center"/>
          </w:tcPr>
          <w:p w14:paraId="12AED687" w14:textId="77777777" w:rsidR="00915E64"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5868A759" w14:textId="77777777" w:rsidR="00915E64" w:rsidRPr="00A41EF0" w:rsidRDefault="00915E64" w:rsidP="00332F94">
            <w:pPr>
              <w:spacing w:after="0"/>
              <w:ind w:left="0" w:right="-8"/>
              <w:jc w:val="center"/>
              <w:rPr>
                <w:rFonts w:cs="Arial"/>
              </w:rPr>
            </w:pPr>
          </w:p>
        </w:tc>
        <w:tc>
          <w:tcPr>
            <w:tcW w:w="1223" w:type="dxa"/>
            <w:vAlign w:val="center"/>
          </w:tcPr>
          <w:p w14:paraId="41E8E4E9" w14:textId="77777777" w:rsidR="00915E64" w:rsidRPr="00A41EF0" w:rsidRDefault="00915E64" w:rsidP="00332F94">
            <w:pPr>
              <w:spacing w:after="0" w:line="240" w:lineRule="auto"/>
              <w:ind w:left="0" w:right="-8"/>
              <w:jc w:val="center"/>
              <w:rPr>
                <w:rFonts w:cs="Arial"/>
                <w:sz w:val="20"/>
                <w:szCs w:val="20"/>
              </w:rPr>
            </w:pPr>
          </w:p>
        </w:tc>
      </w:tr>
      <w:tr w:rsidR="00915E64" w:rsidRPr="00A41EF0" w14:paraId="4BE8F5E9" w14:textId="77777777" w:rsidTr="00332F94">
        <w:trPr>
          <w:trHeight w:val="508"/>
          <w:jc w:val="center"/>
        </w:trPr>
        <w:tc>
          <w:tcPr>
            <w:tcW w:w="4674" w:type="dxa"/>
            <w:shd w:val="clear" w:color="auto" w:fill="FFFFFF" w:themeFill="background1"/>
            <w:vAlign w:val="center"/>
          </w:tcPr>
          <w:p w14:paraId="610DE435" w14:textId="77777777" w:rsidR="00915E64" w:rsidRPr="00A41EF0" w:rsidRDefault="00915E64" w:rsidP="00332F94">
            <w:pPr>
              <w:spacing w:after="0" w:line="240" w:lineRule="auto"/>
              <w:ind w:left="0" w:right="-8"/>
              <w:jc w:val="left"/>
              <w:rPr>
                <w:rFonts w:cs="Arial"/>
                <w:sz w:val="20"/>
                <w:szCs w:val="20"/>
                <w:u w:val="single"/>
              </w:rPr>
            </w:pPr>
            <w:r w:rsidRPr="00A41EF0">
              <w:rPr>
                <w:rFonts w:cs="Arial"/>
                <w:sz w:val="20"/>
                <w:szCs w:val="20"/>
              </w:rPr>
              <w:t>Samodostatnost i logistička potpora</w:t>
            </w:r>
          </w:p>
        </w:tc>
        <w:tc>
          <w:tcPr>
            <w:tcW w:w="1192" w:type="dxa"/>
            <w:vAlign w:val="center"/>
          </w:tcPr>
          <w:p w14:paraId="6CF89DD1" w14:textId="77777777" w:rsidR="00915E64" w:rsidRPr="00A41EF0" w:rsidRDefault="00915E64" w:rsidP="004E362F">
            <w:pPr>
              <w:spacing w:after="0" w:line="240" w:lineRule="auto"/>
              <w:ind w:left="0" w:right="-8"/>
              <w:jc w:val="center"/>
              <w:rPr>
                <w:rFonts w:cs="Arial"/>
                <w:sz w:val="20"/>
                <w:szCs w:val="20"/>
              </w:rPr>
            </w:pPr>
          </w:p>
        </w:tc>
        <w:tc>
          <w:tcPr>
            <w:tcW w:w="1148" w:type="dxa"/>
            <w:vAlign w:val="center"/>
          </w:tcPr>
          <w:p w14:paraId="18CB4F98" w14:textId="77777777" w:rsidR="00915E64" w:rsidRPr="00A41EF0" w:rsidRDefault="007D1ED3" w:rsidP="00332F94">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4AB926A7" w14:textId="77777777" w:rsidR="00915E64" w:rsidRPr="00A41EF0" w:rsidRDefault="00915E64" w:rsidP="00332F94">
            <w:pPr>
              <w:spacing w:after="0"/>
              <w:ind w:left="0" w:right="-8"/>
              <w:jc w:val="center"/>
              <w:rPr>
                <w:rFonts w:cs="Arial"/>
              </w:rPr>
            </w:pPr>
          </w:p>
        </w:tc>
        <w:tc>
          <w:tcPr>
            <w:tcW w:w="1223" w:type="dxa"/>
            <w:vAlign w:val="center"/>
          </w:tcPr>
          <w:p w14:paraId="3C0CA37E" w14:textId="77777777" w:rsidR="00915E64" w:rsidRPr="00A41EF0" w:rsidRDefault="00915E64" w:rsidP="00332F94">
            <w:pPr>
              <w:spacing w:after="0" w:line="240" w:lineRule="auto"/>
              <w:ind w:left="0" w:right="-8"/>
              <w:jc w:val="center"/>
              <w:rPr>
                <w:rFonts w:cs="Arial"/>
                <w:sz w:val="20"/>
                <w:szCs w:val="20"/>
              </w:rPr>
            </w:pPr>
          </w:p>
        </w:tc>
      </w:tr>
      <w:tr w:rsidR="00915E64" w:rsidRPr="00A41EF0" w14:paraId="73162654" w14:textId="77777777" w:rsidTr="00332F94">
        <w:trPr>
          <w:trHeight w:val="508"/>
          <w:jc w:val="center"/>
        </w:trPr>
        <w:tc>
          <w:tcPr>
            <w:tcW w:w="9385" w:type="dxa"/>
            <w:gridSpan w:val="5"/>
            <w:shd w:val="clear" w:color="auto" w:fill="E7E6E6" w:themeFill="background2"/>
            <w:vAlign w:val="center"/>
          </w:tcPr>
          <w:p w14:paraId="432EBD04" w14:textId="77777777" w:rsidR="00915E64" w:rsidRPr="00A41EF0" w:rsidRDefault="00915E64" w:rsidP="00332F94">
            <w:pPr>
              <w:spacing w:after="0" w:line="240" w:lineRule="auto"/>
              <w:ind w:left="0" w:right="-8"/>
              <w:jc w:val="left"/>
              <w:rPr>
                <w:rFonts w:cs="Arial"/>
                <w:sz w:val="20"/>
                <w:szCs w:val="20"/>
              </w:rPr>
            </w:pPr>
            <w:r w:rsidRPr="00A41EF0">
              <w:rPr>
                <w:rFonts w:cs="Arial"/>
                <w:sz w:val="20"/>
                <w:szCs w:val="20"/>
              </w:rPr>
              <w:t>Stanje mobilnosti operativnih kapaciteta sustava civilne zaštite i stanja komunikacijskih kapaciteta</w:t>
            </w:r>
          </w:p>
        </w:tc>
      </w:tr>
      <w:tr w:rsidR="00915E64" w:rsidRPr="00A41EF0" w14:paraId="43CF3023" w14:textId="77777777" w:rsidTr="00332F94">
        <w:trPr>
          <w:trHeight w:val="508"/>
          <w:jc w:val="center"/>
        </w:trPr>
        <w:tc>
          <w:tcPr>
            <w:tcW w:w="4674" w:type="dxa"/>
            <w:vAlign w:val="center"/>
          </w:tcPr>
          <w:p w14:paraId="33C96997" w14:textId="77777777" w:rsidR="00915E64" w:rsidRPr="00A41EF0" w:rsidRDefault="00915E64" w:rsidP="00332F94">
            <w:pPr>
              <w:spacing w:after="0" w:line="240" w:lineRule="auto"/>
              <w:ind w:left="0" w:right="-8"/>
              <w:jc w:val="left"/>
              <w:rPr>
                <w:rFonts w:cs="Arial"/>
                <w:sz w:val="20"/>
                <w:szCs w:val="20"/>
              </w:rPr>
            </w:pPr>
            <w:r w:rsidRPr="00A41EF0">
              <w:rPr>
                <w:rFonts w:cs="Arial"/>
                <w:sz w:val="20"/>
                <w:szCs w:val="20"/>
              </w:rPr>
              <w:t>Transportna potpora</w:t>
            </w:r>
          </w:p>
        </w:tc>
        <w:tc>
          <w:tcPr>
            <w:tcW w:w="1192" w:type="dxa"/>
            <w:vAlign w:val="center"/>
          </w:tcPr>
          <w:p w14:paraId="50E4901C" w14:textId="77777777" w:rsidR="00915E64" w:rsidRPr="00A41EF0" w:rsidRDefault="00915E64" w:rsidP="00332F94">
            <w:pPr>
              <w:spacing w:after="0" w:line="240" w:lineRule="auto"/>
              <w:ind w:left="0" w:right="-8"/>
              <w:jc w:val="center"/>
              <w:rPr>
                <w:rFonts w:cs="Arial"/>
                <w:sz w:val="20"/>
                <w:szCs w:val="20"/>
              </w:rPr>
            </w:pPr>
          </w:p>
        </w:tc>
        <w:tc>
          <w:tcPr>
            <w:tcW w:w="1148" w:type="dxa"/>
            <w:vAlign w:val="center"/>
          </w:tcPr>
          <w:p w14:paraId="6B795C3C" w14:textId="77777777" w:rsidR="00915E64" w:rsidRPr="00A41EF0" w:rsidRDefault="004E362F" w:rsidP="00332F94">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29D45060" w14:textId="77777777" w:rsidR="00915E64" w:rsidRPr="00A41EF0" w:rsidRDefault="00915E64" w:rsidP="00332F94">
            <w:pPr>
              <w:spacing w:after="0" w:line="240" w:lineRule="auto"/>
              <w:ind w:left="0" w:right="-8"/>
              <w:jc w:val="center"/>
              <w:rPr>
                <w:rFonts w:cs="Arial"/>
                <w:sz w:val="20"/>
                <w:szCs w:val="20"/>
              </w:rPr>
            </w:pPr>
          </w:p>
        </w:tc>
        <w:tc>
          <w:tcPr>
            <w:tcW w:w="1223" w:type="dxa"/>
            <w:vAlign w:val="center"/>
          </w:tcPr>
          <w:p w14:paraId="511C3FFA" w14:textId="77777777" w:rsidR="00915E64" w:rsidRPr="00A41EF0" w:rsidRDefault="00915E64" w:rsidP="00332F94">
            <w:pPr>
              <w:spacing w:after="0"/>
              <w:ind w:left="0" w:right="-8"/>
              <w:jc w:val="center"/>
              <w:rPr>
                <w:rFonts w:cs="Arial"/>
              </w:rPr>
            </w:pPr>
          </w:p>
        </w:tc>
      </w:tr>
      <w:tr w:rsidR="00915E64" w:rsidRPr="00A41EF0" w14:paraId="15A47CA4" w14:textId="77777777" w:rsidTr="00332F94">
        <w:trPr>
          <w:trHeight w:val="508"/>
          <w:jc w:val="center"/>
        </w:trPr>
        <w:tc>
          <w:tcPr>
            <w:tcW w:w="4674" w:type="dxa"/>
            <w:vAlign w:val="center"/>
          </w:tcPr>
          <w:p w14:paraId="7E769224" w14:textId="77777777" w:rsidR="00915E64" w:rsidRPr="00A41EF0" w:rsidRDefault="00915E64" w:rsidP="00332F94">
            <w:pPr>
              <w:spacing w:after="0" w:line="240" w:lineRule="auto"/>
              <w:ind w:left="0" w:right="-8"/>
              <w:jc w:val="left"/>
              <w:rPr>
                <w:rFonts w:cs="Arial"/>
                <w:sz w:val="20"/>
                <w:szCs w:val="20"/>
              </w:rPr>
            </w:pPr>
            <w:r w:rsidRPr="00A41EF0">
              <w:rPr>
                <w:rFonts w:cs="Arial"/>
                <w:sz w:val="20"/>
                <w:szCs w:val="20"/>
              </w:rPr>
              <w:t>Komunikacijski kapaciteti</w:t>
            </w:r>
          </w:p>
        </w:tc>
        <w:tc>
          <w:tcPr>
            <w:tcW w:w="1192" w:type="dxa"/>
            <w:vAlign w:val="center"/>
          </w:tcPr>
          <w:p w14:paraId="25D170B5" w14:textId="77777777" w:rsidR="00915E64" w:rsidRPr="00A41EF0" w:rsidRDefault="00915E64" w:rsidP="00332F94">
            <w:pPr>
              <w:spacing w:after="0" w:line="240" w:lineRule="auto"/>
              <w:ind w:left="0" w:right="-8"/>
              <w:jc w:val="center"/>
              <w:rPr>
                <w:rFonts w:cs="Arial"/>
                <w:sz w:val="20"/>
                <w:szCs w:val="20"/>
              </w:rPr>
            </w:pPr>
          </w:p>
        </w:tc>
        <w:tc>
          <w:tcPr>
            <w:tcW w:w="1148" w:type="dxa"/>
            <w:vAlign w:val="center"/>
          </w:tcPr>
          <w:p w14:paraId="6EDD8C85" w14:textId="77777777" w:rsidR="00915E64" w:rsidRPr="00A41EF0" w:rsidRDefault="00915E64" w:rsidP="00332F94">
            <w:pPr>
              <w:spacing w:after="0" w:line="240" w:lineRule="auto"/>
              <w:ind w:left="0" w:right="-8"/>
              <w:jc w:val="center"/>
              <w:rPr>
                <w:rFonts w:cs="Arial"/>
                <w:sz w:val="20"/>
                <w:szCs w:val="20"/>
              </w:rPr>
            </w:pPr>
          </w:p>
        </w:tc>
        <w:tc>
          <w:tcPr>
            <w:tcW w:w="1148" w:type="dxa"/>
            <w:vAlign w:val="center"/>
          </w:tcPr>
          <w:p w14:paraId="4464B012" w14:textId="77777777" w:rsidR="00915E64" w:rsidRPr="00A41EF0" w:rsidRDefault="00915E64" w:rsidP="00332F94">
            <w:pPr>
              <w:spacing w:after="0" w:line="240" w:lineRule="auto"/>
              <w:ind w:left="0" w:right="-8"/>
              <w:jc w:val="center"/>
              <w:rPr>
                <w:rFonts w:cs="Arial"/>
                <w:sz w:val="20"/>
                <w:szCs w:val="20"/>
              </w:rPr>
            </w:pPr>
          </w:p>
        </w:tc>
        <w:tc>
          <w:tcPr>
            <w:tcW w:w="1223" w:type="dxa"/>
            <w:vAlign w:val="center"/>
          </w:tcPr>
          <w:p w14:paraId="65C36FCA" w14:textId="77777777" w:rsidR="00915E64" w:rsidRPr="00A41EF0" w:rsidRDefault="004E362F" w:rsidP="00332F94">
            <w:pPr>
              <w:spacing w:after="0"/>
              <w:ind w:left="0" w:right="-8"/>
              <w:jc w:val="center"/>
              <w:rPr>
                <w:rFonts w:cs="Arial"/>
              </w:rPr>
            </w:pPr>
            <w:r>
              <w:rPr>
                <w:rFonts w:cs="Arial"/>
                <w:b/>
                <w:color w:val="auto"/>
                <w:sz w:val="28"/>
                <w:szCs w:val="28"/>
              </w:rPr>
              <w:t>x</w:t>
            </w:r>
          </w:p>
        </w:tc>
      </w:tr>
      <w:tr w:rsidR="00915E64" w:rsidRPr="00A41EF0" w14:paraId="61FC5798" w14:textId="77777777" w:rsidTr="00332F94">
        <w:trPr>
          <w:trHeight w:val="717"/>
          <w:jc w:val="center"/>
        </w:trPr>
        <w:tc>
          <w:tcPr>
            <w:tcW w:w="4674" w:type="dxa"/>
            <w:shd w:val="clear" w:color="auto" w:fill="DEEAF6" w:themeFill="accent1" w:themeFillTint="33"/>
            <w:vAlign w:val="center"/>
          </w:tcPr>
          <w:p w14:paraId="624E5467" w14:textId="77777777" w:rsidR="000F6AFE" w:rsidRDefault="00915E64" w:rsidP="00332F94">
            <w:pPr>
              <w:spacing w:after="0" w:line="240" w:lineRule="auto"/>
              <w:ind w:left="0" w:right="-8"/>
              <w:jc w:val="center"/>
              <w:rPr>
                <w:rFonts w:cs="Arial"/>
                <w:color w:val="auto"/>
              </w:rPr>
            </w:pPr>
            <w:r w:rsidRPr="00A41EF0">
              <w:rPr>
                <w:rFonts w:cs="Arial"/>
                <w:sz w:val="20"/>
                <w:szCs w:val="20"/>
              </w:rPr>
              <w:t xml:space="preserve">ZBIRNO ZA </w:t>
            </w:r>
            <w:r w:rsidRPr="00A41EF0">
              <w:rPr>
                <w:rFonts w:cs="Arial"/>
                <w:color w:val="auto"/>
              </w:rPr>
              <w:t xml:space="preserve">– </w:t>
            </w:r>
          </w:p>
          <w:p w14:paraId="7208CF6D" w14:textId="77777777" w:rsidR="00915E64" w:rsidRPr="00A41EF0" w:rsidRDefault="000F6AFE" w:rsidP="00332F94">
            <w:pPr>
              <w:spacing w:after="0" w:line="240" w:lineRule="auto"/>
              <w:ind w:left="0" w:right="-8"/>
              <w:jc w:val="center"/>
              <w:rPr>
                <w:rFonts w:cs="Arial"/>
                <w:sz w:val="20"/>
                <w:szCs w:val="20"/>
              </w:rPr>
            </w:pPr>
            <w:r>
              <w:rPr>
                <w:rFonts w:cs="Arial"/>
                <w:b/>
                <w:color w:val="auto"/>
                <w:sz w:val="20"/>
                <w:szCs w:val="20"/>
                <w:lang w:eastAsia="en-US"/>
              </w:rPr>
              <w:t>EPIDEMIJE I PANDEMIJE</w:t>
            </w:r>
          </w:p>
        </w:tc>
        <w:tc>
          <w:tcPr>
            <w:tcW w:w="1192" w:type="dxa"/>
            <w:shd w:val="clear" w:color="auto" w:fill="DEEAF6" w:themeFill="accent1" w:themeFillTint="33"/>
            <w:vAlign w:val="center"/>
          </w:tcPr>
          <w:p w14:paraId="570A8AE6" w14:textId="77777777" w:rsidR="00915E64" w:rsidRPr="00A41EF0" w:rsidRDefault="00915E64" w:rsidP="00332F94">
            <w:pPr>
              <w:spacing w:after="0" w:line="240" w:lineRule="auto"/>
              <w:ind w:left="0" w:right="-8"/>
              <w:jc w:val="center"/>
              <w:rPr>
                <w:rFonts w:cs="Arial"/>
                <w:sz w:val="20"/>
                <w:szCs w:val="20"/>
              </w:rPr>
            </w:pPr>
          </w:p>
        </w:tc>
        <w:tc>
          <w:tcPr>
            <w:tcW w:w="1148" w:type="dxa"/>
            <w:shd w:val="clear" w:color="auto" w:fill="DEEAF6" w:themeFill="accent1" w:themeFillTint="33"/>
            <w:vAlign w:val="center"/>
          </w:tcPr>
          <w:p w14:paraId="4A7F6E99" w14:textId="77777777" w:rsidR="00915E64" w:rsidRPr="00A41EF0" w:rsidRDefault="009E608C" w:rsidP="00332F94">
            <w:pPr>
              <w:spacing w:after="0" w:line="240" w:lineRule="auto"/>
              <w:ind w:left="0" w:right="-8"/>
              <w:jc w:val="center"/>
              <w:rPr>
                <w:rFonts w:cs="Arial"/>
                <w:sz w:val="20"/>
                <w:szCs w:val="20"/>
              </w:rPr>
            </w:pPr>
            <w:r>
              <w:rPr>
                <w:rFonts w:cs="Arial"/>
                <w:b/>
                <w:color w:val="auto"/>
                <w:sz w:val="28"/>
                <w:szCs w:val="28"/>
              </w:rPr>
              <w:t>x</w:t>
            </w:r>
          </w:p>
        </w:tc>
        <w:tc>
          <w:tcPr>
            <w:tcW w:w="1148" w:type="dxa"/>
            <w:shd w:val="clear" w:color="auto" w:fill="DEEAF6" w:themeFill="accent1" w:themeFillTint="33"/>
            <w:vAlign w:val="center"/>
          </w:tcPr>
          <w:p w14:paraId="15C2C3A5" w14:textId="77777777" w:rsidR="00915E64" w:rsidRPr="00A41EF0" w:rsidRDefault="00915E64" w:rsidP="00332F94">
            <w:pPr>
              <w:spacing w:after="0" w:line="240" w:lineRule="auto"/>
              <w:ind w:left="0" w:right="-8"/>
              <w:jc w:val="center"/>
              <w:rPr>
                <w:rFonts w:cs="Arial"/>
                <w:sz w:val="20"/>
                <w:szCs w:val="20"/>
              </w:rPr>
            </w:pPr>
          </w:p>
        </w:tc>
        <w:tc>
          <w:tcPr>
            <w:tcW w:w="1223" w:type="dxa"/>
            <w:shd w:val="clear" w:color="auto" w:fill="DEEAF6" w:themeFill="accent1" w:themeFillTint="33"/>
            <w:vAlign w:val="center"/>
          </w:tcPr>
          <w:p w14:paraId="6BD83F2B" w14:textId="77777777" w:rsidR="00915E64" w:rsidRPr="00A41EF0" w:rsidRDefault="00915E64" w:rsidP="00332F94">
            <w:pPr>
              <w:spacing w:after="0" w:line="240" w:lineRule="auto"/>
              <w:ind w:left="0" w:right="-8"/>
              <w:jc w:val="center"/>
              <w:rPr>
                <w:rFonts w:cs="Arial"/>
                <w:sz w:val="20"/>
                <w:szCs w:val="20"/>
              </w:rPr>
            </w:pPr>
          </w:p>
        </w:tc>
      </w:tr>
    </w:tbl>
    <w:p w14:paraId="28B94F8A" w14:textId="77777777" w:rsidR="00915E64" w:rsidRPr="00A41EF0" w:rsidRDefault="00915E64">
      <w:pPr>
        <w:spacing w:after="160" w:line="259" w:lineRule="auto"/>
        <w:ind w:left="0" w:firstLine="0"/>
        <w:jc w:val="left"/>
        <w:rPr>
          <w:rFonts w:cs="Arial"/>
          <w:color w:val="auto"/>
        </w:rPr>
      </w:pPr>
    </w:p>
    <w:p w14:paraId="682D3B7F" w14:textId="77777777" w:rsidR="00915E64" w:rsidRPr="00A41EF0" w:rsidRDefault="00915E64">
      <w:pPr>
        <w:spacing w:after="160" w:line="259" w:lineRule="auto"/>
        <w:ind w:left="0" w:firstLine="0"/>
        <w:jc w:val="left"/>
        <w:rPr>
          <w:rFonts w:cs="Arial"/>
          <w:color w:val="auto"/>
        </w:rPr>
      </w:pPr>
    </w:p>
    <w:p w14:paraId="2A50533A" w14:textId="77777777" w:rsidR="00915E64" w:rsidRPr="00A41EF0" w:rsidRDefault="00915E64">
      <w:pPr>
        <w:spacing w:after="160" w:line="259" w:lineRule="auto"/>
        <w:ind w:left="0" w:firstLine="0"/>
        <w:jc w:val="left"/>
        <w:rPr>
          <w:rFonts w:cs="Arial"/>
          <w:color w:val="auto"/>
        </w:rPr>
      </w:pPr>
    </w:p>
    <w:p w14:paraId="6695949C" w14:textId="77777777" w:rsidR="00915E64" w:rsidRPr="00A41EF0" w:rsidRDefault="00915E64">
      <w:pPr>
        <w:spacing w:after="160" w:line="259" w:lineRule="auto"/>
        <w:ind w:left="0" w:firstLine="0"/>
        <w:jc w:val="left"/>
        <w:rPr>
          <w:rFonts w:cs="Arial"/>
          <w:color w:val="auto"/>
        </w:rPr>
      </w:pPr>
    </w:p>
    <w:p w14:paraId="13731BE3" w14:textId="77777777" w:rsidR="00915E64" w:rsidRPr="00A41EF0" w:rsidRDefault="00915E64">
      <w:pPr>
        <w:spacing w:after="160" w:line="259" w:lineRule="auto"/>
        <w:ind w:left="0" w:firstLine="0"/>
        <w:jc w:val="left"/>
        <w:rPr>
          <w:rFonts w:cs="Arial"/>
          <w:color w:val="auto"/>
        </w:rPr>
      </w:pPr>
    </w:p>
    <w:p w14:paraId="42018691" w14:textId="77777777" w:rsidR="00915E64" w:rsidRPr="00A41EF0" w:rsidRDefault="00915E64">
      <w:pPr>
        <w:spacing w:after="160" w:line="259" w:lineRule="auto"/>
        <w:ind w:left="0" w:firstLine="0"/>
        <w:jc w:val="left"/>
        <w:rPr>
          <w:rFonts w:cs="Arial"/>
          <w:color w:val="auto"/>
        </w:rPr>
      </w:pPr>
    </w:p>
    <w:p w14:paraId="4F943DDE" w14:textId="77777777" w:rsidR="002F548B" w:rsidRPr="00A41EF0" w:rsidRDefault="002F548B" w:rsidP="00BE48E1">
      <w:pPr>
        <w:spacing w:after="0" w:line="259" w:lineRule="auto"/>
        <w:ind w:left="0" w:right="-8" w:firstLine="0"/>
        <w:jc w:val="left"/>
        <w:rPr>
          <w:rFonts w:cs="Arial"/>
          <w:color w:val="auto"/>
        </w:rPr>
      </w:pPr>
    </w:p>
    <w:p w14:paraId="05165BA6" w14:textId="77777777" w:rsidR="002F548B" w:rsidRPr="00A41EF0" w:rsidRDefault="002F548B" w:rsidP="00BE48E1">
      <w:pPr>
        <w:spacing w:after="0" w:line="259" w:lineRule="auto"/>
        <w:ind w:left="0" w:right="-8" w:firstLine="0"/>
        <w:jc w:val="left"/>
        <w:rPr>
          <w:rFonts w:cs="Arial"/>
          <w:color w:val="auto"/>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192"/>
        <w:gridCol w:w="1148"/>
        <w:gridCol w:w="1148"/>
        <w:gridCol w:w="1223"/>
      </w:tblGrid>
      <w:tr w:rsidR="002F548B" w:rsidRPr="00A41EF0" w14:paraId="0B128107" w14:textId="77777777" w:rsidTr="006F1696">
        <w:trPr>
          <w:trHeight w:val="815"/>
          <w:tblHeader/>
          <w:jc w:val="center"/>
        </w:trPr>
        <w:tc>
          <w:tcPr>
            <w:tcW w:w="4674" w:type="dxa"/>
            <w:vMerge w:val="restart"/>
            <w:vAlign w:val="center"/>
          </w:tcPr>
          <w:p w14:paraId="45C6954B" w14:textId="77777777" w:rsidR="002F548B" w:rsidRPr="00A41EF0" w:rsidRDefault="002F548B" w:rsidP="00BE48E1">
            <w:pPr>
              <w:spacing w:after="0" w:line="240" w:lineRule="auto"/>
              <w:ind w:left="0" w:right="-8"/>
              <w:jc w:val="center"/>
              <w:rPr>
                <w:rFonts w:cs="Arial"/>
                <w:sz w:val="20"/>
                <w:szCs w:val="20"/>
              </w:rPr>
            </w:pPr>
            <w:r w:rsidRPr="00A41EF0">
              <w:rPr>
                <w:rFonts w:cs="Arial"/>
                <w:sz w:val="20"/>
                <w:szCs w:val="20"/>
              </w:rPr>
              <w:t xml:space="preserve">PODRUČJE REAGIRANJA </w:t>
            </w:r>
            <w:r w:rsidRPr="00A41EF0">
              <w:rPr>
                <w:rFonts w:cs="Arial"/>
                <w:color w:val="auto"/>
              </w:rPr>
              <w:t xml:space="preserve">– </w:t>
            </w:r>
            <w:r w:rsidR="000F6AFE">
              <w:rPr>
                <w:rFonts w:cs="Arial"/>
                <w:b/>
                <w:sz w:val="20"/>
                <w:szCs w:val="20"/>
              </w:rPr>
              <w:t>INDUSTRIJSKE NESREĆE S OPASNIM TVARIMA</w:t>
            </w:r>
          </w:p>
        </w:tc>
        <w:tc>
          <w:tcPr>
            <w:tcW w:w="1192" w:type="dxa"/>
            <w:shd w:val="clear" w:color="auto" w:fill="FF0000"/>
            <w:vAlign w:val="center"/>
          </w:tcPr>
          <w:p w14:paraId="6E5A3B9B" w14:textId="77777777" w:rsidR="002F548B" w:rsidRPr="00A41EF0" w:rsidRDefault="002F548B" w:rsidP="00BE48E1">
            <w:pPr>
              <w:spacing w:after="0" w:line="240" w:lineRule="auto"/>
              <w:ind w:left="0" w:right="-8"/>
              <w:jc w:val="center"/>
              <w:rPr>
                <w:rFonts w:cs="Arial"/>
                <w:sz w:val="18"/>
                <w:szCs w:val="18"/>
              </w:rPr>
            </w:pPr>
            <w:r w:rsidRPr="00A41EF0">
              <w:rPr>
                <w:rFonts w:cs="Arial"/>
                <w:sz w:val="18"/>
                <w:szCs w:val="18"/>
              </w:rPr>
              <w:t>Vrlo niska spremnost</w:t>
            </w:r>
          </w:p>
        </w:tc>
        <w:tc>
          <w:tcPr>
            <w:tcW w:w="1148" w:type="dxa"/>
            <w:shd w:val="clear" w:color="auto" w:fill="FFC000"/>
            <w:vAlign w:val="center"/>
          </w:tcPr>
          <w:p w14:paraId="16AD8F97" w14:textId="77777777" w:rsidR="002F548B" w:rsidRPr="00A41EF0" w:rsidRDefault="002F548B" w:rsidP="00BE48E1">
            <w:pPr>
              <w:spacing w:after="0" w:line="240" w:lineRule="auto"/>
              <w:ind w:left="0" w:right="-8"/>
              <w:jc w:val="center"/>
              <w:rPr>
                <w:rFonts w:cs="Arial"/>
                <w:sz w:val="18"/>
                <w:szCs w:val="18"/>
              </w:rPr>
            </w:pPr>
            <w:r w:rsidRPr="00A41EF0">
              <w:rPr>
                <w:rFonts w:cs="Arial"/>
                <w:sz w:val="18"/>
                <w:szCs w:val="18"/>
              </w:rPr>
              <w:t xml:space="preserve">Niska </w:t>
            </w:r>
          </w:p>
          <w:p w14:paraId="1B6A4516" w14:textId="77777777" w:rsidR="002F548B" w:rsidRPr="00A41EF0" w:rsidRDefault="002F548B" w:rsidP="00BE48E1">
            <w:pPr>
              <w:spacing w:after="0" w:line="240" w:lineRule="auto"/>
              <w:ind w:left="0" w:right="-8"/>
              <w:jc w:val="center"/>
              <w:rPr>
                <w:rFonts w:cs="Arial"/>
                <w:sz w:val="18"/>
                <w:szCs w:val="18"/>
              </w:rPr>
            </w:pPr>
            <w:r w:rsidRPr="00A41EF0">
              <w:rPr>
                <w:rFonts w:cs="Arial"/>
                <w:sz w:val="18"/>
                <w:szCs w:val="18"/>
              </w:rPr>
              <w:t>spremnost</w:t>
            </w:r>
          </w:p>
        </w:tc>
        <w:tc>
          <w:tcPr>
            <w:tcW w:w="1148" w:type="dxa"/>
            <w:shd w:val="clear" w:color="auto" w:fill="FFFF00"/>
            <w:vAlign w:val="center"/>
          </w:tcPr>
          <w:p w14:paraId="56E91D6E" w14:textId="77777777" w:rsidR="002F548B" w:rsidRPr="00A41EF0" w:rsidRDefault="002F548B" w:rsidP="00BE48E1">
            <w:pPr>
              <w:spacing w:after="0" w:line="240" w:lineRule="auto"/>
              <w:ind w:left="0" w:right="-8"/>
              <w:jc w:val="center"/>
              <w:rPr>
                <w:rFonts w:cs="Arial"/>
                <w:sz w:val="18"/>
                <w:szCs w:val="18"/>
              </w:rPr>
            </w:pPr>
            <w:r w:rsidRPr="00A41EF0">
              <w:rPr>
                <w:rFonts w:cs="Arial"/>
                <w:sz w:val="18"/>
                <w:szCs w:val="18"/>
              </w:rPr>
              <w:t xml:space="preserve">Visoka </w:t>
            </w:r>
          </w:p>
          <w:p w14:paraId="481AE6E4" w14:textId="77777777" w:rsidR="002F548B" w:rsidRPr="00A41EF0" w:rsidRDefault="002F548B" w:rsidP="00BE48E1">
            <w:pPr>
              <w:spacing w:after="0" w:line="240" w:lineRule="auto"/>
              <w:ind w:left="0" w:right="-8"/>
              <w:jc w:val="center"/>
              <w:rPr>
                <w:rFonts w:cs="Arial"/>
                <w:sz w:val="18"/>
                <w:szCs w:val="18"/>
              </w:rPr>
            </w:pPr>
            <w:r w:rsidRPr="00A41EF0">
              <w:rPr>
                <w:rFonts w:cs="Arial"/>
                <w:sz w:val="18"/>
                <w:szCs w:val="18"/>
              </w:rPr>
              <w:t>spremnost</w:t>
            </w:r>
          </w:p>
        </w:tc>
        <w:tc>
          <w:tcPr>
            <w:tcW w:w="1223" w:type="dxa"/>
            <w:shd w:val="clear" w:color="auto" w:fill="92D050"/>
            <w:vAlign w:val="center"/>
          </w:tcPr>
          <w:p w14:paraId="4B18A22D" w14:textId="77777777" w:rsidR="002F548B" w:rsidRPr="00A41EF0" w:rsidRDefault="002F548B" w:rsidP="00BE48E1">
            <w:pPr>
              <w:spacing w:after="0" w:line="240" w:lineRule="auto"/>
              <w:ind w:left="0" w:right="-8"/>
              <w:jc w:val="center"/>
              <w:rPr>
                <w:rFonts w:cs="Arial"/>
                <w:sz w:val="18"/>
                <w:szCs w:val="18"/>
              </w:rPr>
            </w:pPr>
            <w:r w:rsidRPr="00A41EF0">
              <w:rPr>
                <w:rFonts w:cs="Arial"/>
                <w:sz w:val="18"/>
                <w:szCs w:val="18"/>
              </w:rPr>
              <w:t>Vrlo visoka spremnost</w:t>
            </w:r>
          </w:p>
        </w:tc>
      </w:tr>
      <w:tr w:rsidR="002F548B" w:rsidRPr="00A41EF0" w14:paraId="0263CD85" w14:textId="77777777" w:rsidTr="006F1696">
        <w:trPr>
          <w:trHeight w:val="402"/>
          <w:tblHeader/>
          <w:jc w:val="center"/>
        </w:trPr>
        <w:tc>
          <w:tcPr>
            <w:tcW w:w="4674" w:type="dxa"/>
            <w:vMerge/>
            <w:vAlign w:val="center"/>
          </w:tcPr>
          <w:p w14:paraId="5FEC9380" w14:textId="77777777" w:rsidR="002F548B" w:rsidRPr="00A41EF0" w:rsidRDefault="002F548B" w:rsidP="00BE48E1">
            <w:pPr>
              <w:spacing w:after="0" w:line="240" w:lineRule="auto"/>
              <w:ind w:left="0" w:right="-8"/>
              <w:jc w:val="left"/>
              <w:rPr>
                <w:rFonts w:cs="Arial"/>
                <w:sz w:val="20"/>
                <w:szCs w:val="20"/>
              </w:rPr>
            </w:pPr>
          </w:p>
        </w:tc>
        <w:tc>
          <w:tcPr>
            <w:tcW w:w="1192" w:type="dxa"/>
            <w:shd w:val="clear" w:color="auto" w:fill="F2F2F2" w:themeFill="background1" w:themeFillShade="F2"/>
            <w:vAlign w:val="center"/>
          </w:tcPr>
          <w:p w14:paraId="11E38AEA" w14:textId="77777777" w:rsidR="002F548B" w:rsidRPr="00A41EF0" w:rsidRDefault="002F548B" w:rsidP="00BE48E1">
            <w:pPr>
              <w:spacing w:after="0" w:line="240" w:lineRule="auto"/>
              <w:ind w:left="0" w:right="-8"/>
              <w:jc w:val="center"/>
              <w:rPr>
                <w:rFonts w:cs="Arial"/>
                <w:sz w:val="20"/>
                <w:szCs w:val="20"/>
              </w:rPr>
            </w:pPr>
            <w:r w:rsidRPr="00A41EF0">
              <w:rPr>
                <w:rFonts w:cs="Arial"/>
                <w:sz w:val="20"/>
                <w:szCs w:val="20"/>
              </w:rPr>
              <w:t>4</w:t>
            </w:r>
          </w:p>
        </w:tc>
        <w:tc>
          <w:tcPr>
            <w:tcW w:w="1148" w:type="dxa"/>
            <w:shd w:val="clear" w:color="auto" w:fill="F2F2F2" w:themeFill="background1" w:themeFillShade="F2"/>
            <w:vAlign w:val="center"/>
          </w:tcPr>
          <w:p w14:paraId="6154FEAF" w14:textId="77777777" w:rsidR="002F548B" w:rsidRPr="00A41EF0" w:rsidRDefault="002F548B" w:rsidP="00BE48E1">
            <w:pPr>
              <w:spacing w:after="0" w:line="240" w:lineRule="auto"/>
              <w:ind w:left="0" w:right="-8"/>
              <w:jc w:val="center"/>
              <w:rPr>
                <w:rFonts w:cs="Arial"/>
                <w:sz w:val="20"/>
                <w:szCs w:val="20"/>
              </w:rPr>
            </w:pPr>
            <w:r w:rsidRPr="00A41EF0">
              <w:rPr>
                <w:rFonts w:cs="Arial"/>
                <w:sz w:val="20"/>
                <w:szCs w:val="20"/>
              </w:rPr>
              <w:t>3</w:t>
            </w:r>
          </w:p>
        </w:tc>
        <w:tc>
          <w:tcPr>
            <w:tcW w:w="1148" w:type="dxa"/>
            <w:shd w:val="clear" w:color="auto" w:fill="F2F2F2" w:themeFill="background1" w:themeFillShade="F2"/>
            <w:vAlign w:val="center"/>
          </w:tcPr>
          <w:p w14:paraId="14BB6AF3" w14:textId="77777777" w:rsidR="002F548B" w:rsidRPr="00A41EF0" w:rsidRDefault="002F548B" w:rsidP="00BE48E1">
            <w:pPr>
              <w:spacing w:after="0" w:line="240" w:lineRule="auto"/>
              <w:ind w:left="0" w:right="-8"/>
              <w:jc w:val="center"/>
              <w:rPr>
                <w:rFonts w:cs="Arial"/>
                <w:sz w:val="20"/>
                <w:szCs w:val="20"/>
              </w:rPr>
            </w:pPr>
            <w:r w:rsidRPr="00A41EF0">
              <w:rPr>
                <w:rFonts w:cs="Arial"/>
                <w:sz w:val="20"/>
                <w:szCs w:val="20"/>
              </w:rPr>
              <w:t>2</w:t>
            </w:r>
          </w:p>
        </w:tc>
        <w:tc>
          <w:tcPr>
            <w:tcW w:w="1223" w:type="dxa"/>
            <w:shd w:val="clear" w:color="auto" w:fill="F2F2F2" w:themeFill="background1" w:themeFillShade="F2"/>
            <w:vAlign w:val="center"/>
          </w:tcPr>
          <w:p w14:paraId="7502AAEA" w14:textId="77777777" w:rsidR="002F548B" w:rsidRPr="00A41EF0" w:rsidRDefault="002F548B" w:rsidP="00BE48E1">
            <w:pPr>
              <w:spacing w:after="0" w:line="240" w:lineRule="auto"/>
              <w:ind w:left="0" w:right="-8"/>
              <w:jc w:val="center"/>
              <w:rPr>
                <w:rFonts w:cs="Arial"/>
                <w:sz w:val="20"/>
                <w:szCs w:val="20"/>
              </w:rPr>
            </w:pPr>
            <w:r w:rsidRPr="00A41EF0">
              <w:rPr>
                <w:rFonts w:cs="Arial"/>
                <w:sz w:val="20"/>
                <w:szCs w:val="20"/>
              </w:rPr>
              <w:t>1</w:t>
            </w:r>
          </w:p>
        </w:tc>
      </w:tr>
      <w:tr w:rsidR="002F548B" w:rsidRPr="00A41EF0" w14:paraId="4F89B074" w14:textId="77777777" w:rsidTr="006F1696">
        <w:trPr>
          <w:trHeight w:val="508"/>
          <w:jc w:val="center"/>
        </w:trPr>
        <w:tc>
          <w:tcPr>
            <w:tcW w:w="9385" w:type="dxa"/>
            <w:gridSpan w:val="5"/>
            <w:shd w:val="clear" w:color="auto" w:fill="E7E6E6" w:themeFill="background2"/>
            <w:vAlign w:val="center"/>
          </w:tcPr>
          <w:p w14:paraId="49D01A31" w14:textId="77777777" w:rsidR="002F548B" w:rsidRPr="00A41EF0" w:rsidRDefault="002F548B" w:rsidP="00BE48E1">
            <w:pPr>
              <w:spacing w:after="0" w:line="240" w:lineRule="auto"/>
              <w:ind w:left="0" w:right="-8"/>
              <w:jc w:val="left"/>
              <w:rPr>
                <w:rFonts w:cs="Arial"/>
                <w:sz w:val="20"/>
                <w:szCs w:val="20"/>
              </w:rPr>
            </w:pPr>
            <w:r w:rsidRPr="00A41EF0">
              <w:rPr>
                <w:rFonts w:cs="Arial"/>
                <w:sz w:val="20"/>
                <w:szCs w:val="20"/>
              </w:rPr>
              <w:t>Spremnost odgovornih i upravljačkih kapaciteta</w:t>
            </w:r>
          </w:p>
        </w:tc>
      </w:tr>
      <w:tr w:rsidR="002F548B" w:rsidRPr="00A41EF0" w14:paraId="063DE9F9" w14:textId="77777777" w:rsidTr="006F1696">
        <w:trPr>
          <w:trHeight w:val="508"/>
          <w:jc w:val="center"/>
        </w:trPr>
        <w:tc>
          <w:tcPr>
            <w:tcW w:w="4674" w:type="dxa"/>
            <w:vAlign w:val="center"/>
          </w:tcPr>
          <w:p w14:paraId="70433D23" w14:textId="77777777" w:rsidR="002F548B" w:rsidRPr="00A41EF0" w:rsidRDefault="002F548B" w:rsidP="00BE48E1">
            <w:pPr>
              <w:spacing w:after="0" w:line="240" w:lineRule="auto"/>
              <w:ind w:left="0" w:right="-8"/>
              <w:jc w:val="left"/>
              <w:rPr>
                <w:rFonts w:cs="Arial"/>
                <w:sz w:val="20"/>
                <w:szCs w:val="20"/>
              </w:rPr>
            </w:pPr>
            <w:r w:rsidRPr="00A41EF0">
              <w:rPr>
                <w:rFonts w:cs="Arial"/>
                <w:sz w:val="20"/>
                <w:szCs w:val="20"/>
              </w:rPr>
              <w:t>Stupanj odgovornosti</w:t>
            </w:r>
          </w:p>
        </w:tc>
        <w:tc>
          <w:tcPr>
            <w:tcW w:w="1192" w:type="dxa"/>
            <w:vAlign w:val="center"/>
          </w:tcPr>
          <w:p w14:paraId="5E8D503D" w14:textId="77777777" w:rsidR="002F548B" w:rsidRPr="00A41EF0" w:rsidRDefault="002F548B" w:rsidP="00BE48E1">
            <w:pPr>
              <w:spacing w:after="0" w:line="240" w:lineRule="auto"/>
              <w:ind w:left="0" w:right="-8"/>
              <w:jc w:val="center"/>
              <w:rPr>
                <w:rFonts w:cs="Arial"/>
                <w:sz w:val="20"/>
                <w:szCs w:val="20"/>
              </w:rPr>
            </w:pPr>
          </w:p>
        </w:tc>
        <w:tc>
          <w:tcPr>
            <w:tcW w:w="1148" w:type="dxa"/>
            <w:vAlign w:val="center"/>
          </w:tcPr>
          <w:p w14:paraId="6E4C1CFB" w14:textId="77777777" w:rsidR="002F548B" w:rsidRPr="00A41EF0" w:rsidRDefault="002F548B" w:rsidP="00BE48E1">
            <w:pPr>
              <w:spacing w:after="0" w:line="240" w:lineRule="auto"/>
              <w:ind w:left="0" w:right="-8"/>
              <w:jc w:val="center"/>
              <w:rPr>
                <w:rFonts w:cs="Arial"/>
                <w:sz w:val="20"/>
                <w:szCs w:val="20"/>
              </w:rPr>
            </w:pPr>
          </w:p>
        </w:tc>
        <w:tc>
          <w:tcPr>
            <w:tcW w:w="1148" w:type="dxa"/>
            <w:vAlign w:val="center"/>
          </w:tcPr>
          <w:p w14:paraId="7900CDCE" w14:textId="77777777" w:rsidR="002F548B" w:rsidRPr="00A41EF0" w:rsidRDefault="002F548B" w:rsidP="00BE48E1">
            <w:pPr>
              <w:spacing w:after="0" w:line="240" w:lineRule="auto"/>
              <w:ind w:left="0" w:right="-8"/>
              <w:jc w:val="center"/>
              <w:rPr>
                <w:rFonts w:cs="Arial"/>
                <w:sz w:val="20"/>
                <w:szCs w:val="20"/>
              </w:rPr>
            </w:pPr>
          </w:p>
        </w:tc>
        <w:tc>
          <w:tcPr>
            <w:tcW w:w="1223" w:type="dxa"/>
            <w:vAlign w:val="center"/>
          </w:tcPr>
          <w:p w14:paraId="2EE44528" w14:textId="77777777" w:rsidR="002F548B" w:rsidRPr="00A41EF0" w:rsidRDefault="009E608C" w:rsidP="00BE48E1">
            <w:pPr>
              <w:spacing w:after="0" w:line="240" w:lineRule="auto"/>
              <w:ind w:left="0" w:right="-8"/>
              <w:jc w:val="center"/>
              <w:rPr>
                <w:rFonts w:cs="Arial"/>
                <w:b/>
                <w:szCs w:val="24"/>
              </w:rPr>
            </w:pPr>
            <w:r>
              <w:rPr>
                <w:rFonts w:cs="Arial"/>
                <w:b/>
                <w:color w:val="auto"/>
                <w:sz w:val="28"/>
                <w:szCs w:val="28"/>
              </w:rPr>
              <w:t>x</w:t>
            </w:r>
          </w:p>
        </w:tc>
      </w:tr>
      <w:tr w:rsidR="002F548B" w:rsidRPr="00A41EF0" w14:paraId="607D03C2" w14:textId="77777777" w:rsidTr="006F1696">
        <w:trPr>
          <w:trHeight w:val="508"/>
          <w:jc w:val="center"/>
        </w:trPr>
        <w:tc>
          <w:tcPr>
            <w:tcW w:w="4674" w:type="dxa"/>
            <w:vAlign w:val="center"/>
          </w:tcPr>
          <w:p w14:paraId="1045B227" w14:textId="77777777" w:rsidR="002F548B" w:rsidRPr="00A41EF0" w:rsidRDefault="002F548B" w:rsidP="00BE48E1">
            <w:pPr>
              <w:spacing w:after="0" w:line="240" w:lineRule="auto"/>
              <w:ind w:left="0" w:right="-8"/>
              <w:jc w:val="left"/>
              <w:rPr>
                <w:rFonts w:cs="Arial"/>
                <w:sz w:val="20"/>
                <w:szCs w:val="20"/>
              </w:rPr>
            </w:pPr>
            <w:r w:rsidRPr="00A41EF0">
              <w:rPr>
                <w:rFonts w:cs="Arial"/>
                <w:sz w:val="20"/>
                <w:szCs w:val="20"/>
              </w:rPr>
              <w:t xml:space="preserve">Stupanj osposobljenosti </w:t>
            </w:r>
          </w:p>
        </w:tc>
        <w:tc>
          <w:tcPr>
            <w:tcW w:w="1192" w:type="dxa"/>
            <w:vAlign w:val="center"/>
          </w:tcPr>
          <w:p w14:paraId="5CD03A96" w14:textId="77777777" w:rsidR="002F548B" w:rsidRPr="00A41EF0" w:rsidRDefault="002F548B" w:rsidP="00BE48E1">
            <w:pPr>
              <w:spacing w:after="0" w:line="240" w:lineRule="auto"/>
              <w:ind w:left="0" w:right="-8"/>
              <w:jc w:val="center"/>
              <w:rPr>
                <w:rFonts w:cs="Arial"/>
                <w:sz w:val="20"/>
                <w:szCs w:val="20"/>
              </w:rPr>
            </w:pPr>
          </w:p>
        </w:tc>
        <w:tc>
          <w:tcPr>
            <w:tcW w:w="1148" w:type="dxa"/>
            <w:vAlign w:val="center"/>
          </w:tcPr>
          <w:p w14:paraId="3B648414" w14:textId="77777777" w:rsidR="002F548B" w:rsidRPr="00A41EF0" w:rsidRDefault="002F548B" w:rsidP="00BE48E1">
            <w:pPr>
              <w:spacing w:after="0" w:line="240" w:lineRule="auto"/>
              <w:ind w:left="0" w:right="-8"/>
              <w:jc w:val="center"/>
              <w:rPr>
                <w:rFonts w:cs="Arial"/>
                <w:sz w:val="20"/>
                <w:szCs w:val="20"/>
              </w:rPr>
            </w:pPr>
          </w:p>
        </w:tc>
        <w:tc>
          <w:tcPr>
            <w:tcW w:w="1148" w:type="dxa"/>
            <w:vAlign w:val="center"/>
          </w:tcPr>
          <w:p w14:paraId="1A2BC936" w14:textId="77777777" w:rsidR="002F548B" w:rsidRPr="00A41EF0" w:rsidRDefault="009E608C" w:rsidP="00BE48E1">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1CD2DD35" w14:textId="77777777" w:rsidR="002F548B" w:rsidRPr="00A41EF0" w:rsidRDefault="002F548B" w:rsidP="00BE48E1">
            <w:pPr>
              <w:spacing w:after="0" w:line="240" w:lineRule="auto"/>
              <w:ind w:left="0" w:right="-8"/>
              <w:jc w:val="center"/>
              <w:rPr>
                <w:rFonts w:cs="Arial"/>
                <w:b/>
                <w:szCs w:val="24"/>
              </w:rPr>
            </w:pPr>
          </w:p>
        </w:tc>
      </w:tr>
      <w:tr w:rsidR="002F548B" w:rsidRPr="00A41EF0" w14:paraId="55B6B0B3" w14:textId="77777777" w:rsidTr="006F1696">
        <w:trPr>
          <w:trHeight w:val="508"/>
          <w:jc w:val="center"/>
        </w:trPr>
        <w:tc>
          <w:tcPr>
            <w:tcW w:w="4674" w:type="dxa"/>
            <w:vAlign w:val="center"/>
          </w:tcPr>
          <w:p w14:paraId="37060A96" w14:textId="77777777" w:rsidR="002F548B" w:rsidRPr="00A41EF0" w:rsidRDefault="002F548B" w:rsidP="00BE48E1">
            <w:pPr>
              <w:spacing w:after="0" w:line="240" w:lineRule="auto"/>
              <w:ind w:left="0" w:right="-8"/>
              <w:jc w:val="left"/>
              <w:rPr>
                <w:rFonts w:cs="Arial"/>
                <w:sz w:val="20"/>
                <w:szCs w:val="20"/>
              </w:rPr>
            </w:pPr>
            <w:r w:rsidRPr="00A41EF0">
              <w:rPr>
                <w:rFonts w:cs="Arial"/>
                <w:sz w:val="20"/>
                <w:szCs w:val="20"/>
              </w:rPr>
              <w:t>Stupanj uvježbanosti</w:t>
            </w:r>
          </w:p>
        </w:tc>
        <w:tc>
          <w:tcPr>
            <w:tcW w:w="1192" w:type="dxa"/>
            <w:vAlign w:val="center"/>
          </w:tcPr>
          <w:p w14:paraId="7DD0DF8D" w14:textId="77777777" w:rsidR="002F548B" w:rsidRPr="00A41EF0" w:rsidRDefault="002F548B" w:rsidP="00BE48E1">
            <w:pPr>
              <w:spacing w:after="0" w:line="240" w:lineRule="auto"/>
              <w:ind w:left="0" w:right="-8"/>
              <w:jc w:val="center"/>
              <w:rPr>
                <w:rFonts w:cs="Arial"/>
                <w:sz w:val="20"/>
                <w:szCs w:val="20"/>
              </w:rPr>
            </w:pPr>
          </w:p>
        </w:tc>
        <w:tc>
          <w:tcPr>
            <w:tcW w:w="1148" w:type="dxa"/>
            <w:vAlign w:val="center"/>
          </w:tcPr>
          <w:p w14:paraId="511D13DD" w14:textId="77777777" w:rsidR="002F548B" w:rsidRPr="00A41EF0" w:rsidRDefault="009E608C" w:rsidP="00BE48E1">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638FF800" w14:textId="77777777" w:rsidR="002F548B" w:rsidRPr="00A41EF0" w:rsidRDefault="002F548B" w:rsidP="00BE48E1">
            <w:pPr>
              <w:spacing w:after="0" w:line="240" w:lineRule="auto"/>
              <w:ind w:left="0" w:right="-8"/>
              <w:jc w:val="center"/>
              <w:rPr>
                <w:rFonts w:cs="Arial"/>
                <w:sz w:val="20"/>
                <w:szCs w:val="20"/>
              </w:rPr>
            </w:pPr>
          </w:p>
        </w:tc>
        <w:tc>
          <w:tcPr>
            <w:tcW w:w="1223" w:type="dxa"/>
            <w:vAlign w:val="center"/>
          </w:tcPr>
          <w:p w14:paraId="2529F55D" w14:textId="77777777" w:rsidR="002F548B" w:rsidRPr="00A41EF0" w:rsidRDefault="002F548B" w:rsidP="00BE48E1">
            <w:pPr>
              <w:spacing w:after="0" w:line="240" w:lineRule="auto"/>
              <w:ind w:left="0" w:right="-8"/>
              <w:rPr>
                <w:rFonts w:cs="Arial"/>
                <w:sz w:val="20"/>
                <w:szCs w:val="20"/>
              </w:rPr>
            </w:pPr>
          </w:p>
        </w:tc>
      </w:tr>
      <w:tr w:rsidR="002F548B" w:rsidRPr="00A41EF0" w14:paraId="5826A654" w14:textId="77777777" w:rsidTr="006F1696">
        <w:trPr>
          <w:trHeight w:val="508"/>
          <w:jc w:val="center"/>
        </w:trPr>
        <w:tc>
          <w:tcPr>
            <w:tcW w:w="9385" w:type="dxa"/>
            <w:gridSpan w:val="5"/>
            <w:shd w:val="clear" w:color="auto" w:fill="E7E6E6" w:themeFill="background2"/>
            <w:vAlign w:val="center"/>
          </w:tcPr>
          <w:p w14:paraId="5CA59A8B" w14:textId="77777777" w:rsidR="002F548B" w:rsidRPr="00A41EF0" w:rsidRDefault="002F548B" w:rsidP="00BE48E1">
            <w:pPr>
              <w:spacing w:after="0" w:line="240" w:lineRule="auto"/>
              <w:ind w:left="0" w:right="-8"/>
              <w:jc w:val="left"/>
              <w:rPr>
                <w:rFonts w:cs="Arial"/>
                <w:sz w:val="20"/>
                <w:szCs w:val="20"/>
              </w:rPr>
            </w:pPr>
            <w:r w:rsidRPr="00A41EF0">
              <w:rPr>
                <w:rFonts w:cs="Arial"/>
                <w:sz w:val="20"/>
                <w:szCs w:val="20"/>
              </w:rPr>
              <w:t>Spremnost operativnih kapaciteta</w:t>
            </w:r>
          </w:p>
        </w:tc>
      </w:tr>
      <w:tr w:rsidR="002F548B" w:rsidRPr="00A41EF0" w14:paraId="750B7CF1" w14:textId="77777777" w:rsidTr="006F1696">
        <w:trPr>
          <w:trHeight w:val="508"/>
          <w:jc w:val="center"/>
        </w:trPr>
        <w:tc>
          <w:tcPr>
            <w:tcW w:w="4674" w:type="dxa"/>
            <w:vAlign w:val="center"/>
          </w:tcPr>
          <w:p w14:paraId="5DC7CA91" w14:textId="77777777" w:rsidR="002F548B" w:rsidRPr="00A41EF0" w:rsidRDefault="002F548B" w:rsidP="00BE48E1">
            <w:pPr>
              <w:spacing w:after="0" w:line="240" w:lineRule="auto"/>
              <w:ind w:left="0" w:right="-8"/>
              <w:jc w:val="left"/>
              <w:rPr>
                <w:rFonts w:cs="Arial"/>
                <w:sz w:val="20"/>
                <w:szCs w:val="20"/>
              </w:rPr>
            </w:pPr>
            <w:r w:rsidRPr="00A41EF0">
              <w:rPr>
                <w:rFonts w:cs="Arial"/>
                <w:sz w:val="20"/>
                <w:szCs w:val="20"/>
              </w:rPr>
              <w:t>Stupanj popunjenosti ljudstvom</w:t>
            </w:r>
          </w:p>
        </w:tc>
        <w:tc>
          <w:tcPr>
            <w:tcW w:w="1192" w:type="dxa"/>
            <w:vAlign w:val="center"/>
          </w:tcPr>
          <w:p w14:paraId="54B305A6" w14:textId="77777777" w:rsidR="002F548B" w:rsidRPr="00A41EF0" w:rsidRDefault="002F548B" w:rsidP="00BE48E1">
            <w:pPr>
              <w:spacing w:after="0" w:line="240" w:lineRule="auto"/>
              <w:ind w:left="0" w:right="-8"/>
              <w:rPr>
                <w:rFonts w:cs="Arial"/>
                <w:sz w:val="20"/>
                <w:szCs w:val="20"/>
              </w:rPr>
            </w:pPr>
          </w:p>
        </w:tc>
        <w:tc>
          <w:tcPr>
            <w:tcW w:w="1148" w:type="dxa"/>
            <w:vAlign w:val="center"/>
          </w:tcPr>
          <w:p w14:paraId="72EC9D80" w14:textId="77777777" w:rsidR="002F548B" w:rsidRPr="00A41EF0" w:rsidRDefault="002F548B" w:rsidP="00BE48E1">
            <w:pPr>
              <w:spacing w:after="0" w:line="240" w:lineRule="auto"/>
              <w:ind w:left="0" w:right="-8"/>
              <w:jc w:val="center"/>
              <w:rPr>
                <w:rFonts w:cs="Arial"/>
                <w:sz w:val="20"/>
                <w:szCs w:val="20"/>
              </w:rPr>
            </w:pPr>
          </w:p>
        </w:tc>
        <w:tc>
          <w:tcPr>
            <w:tcW w:w="1148" w:type="dxa"/>
            <w:vAlign w:val="center"/>
          </w:tcPr>
          <w:p w14:paraId="7A631C6D" w14:textId="77777777" w:rsidR="002F548B" w:rsidRPr="00A41EF0" w:rsidRDefault="009E608C" w:rsidP="00BE48E1">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47467536" w14:textId="77777777" w:rsidR="002F548B" w:rsidRPr="00A41EF0" w:rsidRDefault="002F548B" w:rsidP="00BE48E1">
            <w:pPr>
              <w:spacing w:after="0" w:line="240" w:lineRule="auto"/>
              <w:ind w:left="0" w:right="-8"/>
              <w:jc w:val="center"/>
              <w:rPr>
                <w:rFonts w:cs="Arial"/>
                <w:sz w:val="20"/>
                <w:szCs w:val="20"/>
              </w:rPr>
            </w:pPr>
          </w:p>
        </w:tc>
      </w:tr>
      <w:tr w:rsidR="002F548B" w:rsidRPr="00A41EF0" w14:paraId="76540A08" w14:textId="77777777" w:rsidTr="006F1696">
        <w:trPr>
          <w:trHeight w:val="508"/>
          <w:jc w:val="center"/>
        </w:trPr>
        <w:tc>
          <w:tcPr>
            <w:tcW w:w="4674" w:type="dxa"/>
            <w:vAlign w:val="center"/>
          </w:tcPr>
          <w:p w14:paraId="54C53212" w14:textId="77777777" w:rsidR="002F548B" w:rsidRPr="00A41EF0" w:rsidRDefault="002F548B" w:rsidP="00BE48E1">
            <w:pPr>
              <w:spacing w:after="0" w:line="240" w:lineRule="auto"/>
              <w:ind w:left="0" w:right="-8"/>
              <w:jc w:val="left"/>
              <w:rPr>
                <w:rFonts w:cs="Arial"/>
                <w:sz w:val="20"/>
                <w:szCs w:val="20"/>
              </w:rPr>
            </w:pPr>
            <w:r w:rsidRPr="00A41EF0">
              <w:rPr>
                <w:rFonts w:cs="Arial"/>
                <w:sz w:val="20"/>
                <w:szCs w:val="20"/>
              </w:rPr>
              <w:t>Stupanj spremnosti zapovjednog osoblja</w:t>
            </w:r>
          </w:p>
        </w:tc>
        <w:tc>
          <w:tcPr>
            <w:tcW w:w="1192" w:type="dxa"/>
            <w:vAlign w:val="center"/>
          </w:tcPr>
          <w:p w14:paraId="2C1EB495" w14:textId="77777777" w:rsidR="002F548B" w:rsidRPr="00A41EF0" w:rsidRDefault="002F548B" w:rsidP="00BE48E1">
            <w:pPr>
              <w:spacing w:after="0" w:line="240" w:lineRule="auto"/>
              <w:ind w:left="0" w:right="-8"/>
              <w:rPr>
                <w:rFonts w:cs="Arial"/>
                <w:sz w:val="20"/>
                <w:szCs w:val="20"/>
              </w:rPr>
            </w:pPr>
          </w:p>
        </w:tc>
        <w:tc>
          <w:tcPr>
            <w:tcW w:w="1148" w:type="dxa"/>
            <w:vAlign w:val="center"/>
          </w:tcPr>
          <w:p w14:paraId="31027C04" w14:textId="77777777" w:rsidR="002F548B" w:rsidRPr="00A41EF0" w:rsidRDefault="002F548B" w:rsidP="00BE48E1">
            <w:pPr>
              <w:spacing w:after="0" w:line="240" w:lineRule="auto"/>
              <w:ind w:left="0" w:right="-8"/>
              <w:jc w:val="center"/>
              <w:rPr>
                <w:rFonts w:cs="Arial"/>
                <w:sz w:val="20"/>
                <w:szCs w:val="20"/>
              </w:rPr>
            </w:pPr>
          </w:p>
        </w:tc>
        <w:tc>
          <w:tcPr>
            <w:tcW w:w="1148" w:type="dxa"/>
            <w:vAlign w:val="center"/>
          </w:tcPr>
          <w:p w14:paraId="475C6EA8" w14:textId="77777777" w:rsidR="002F548B" w:rsidRPr="00A41EF0" w:rsidRDefault="009E608C" w:rsidP="00BE48E1">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400E0EA1" w14:textId="77777777" w:rsidR="002F548B" w:rsidRPr="00A41EF0" w:rsidRDefault="002F548B" w:rsidP="00BE48E1">
            <w:pPr>
              <w:spacing w:after="0" w:line="240" w:lineRule="auto"/>
              <w:ind w:left="0" w:right="-8"/>
              <w:jc w:val="center"/>
              <w:rPr>
                <w:rFonts w:cs="Arial"/>
                <w:sz w:val="20"/>
                <w:szCs w:val="20"/>
              </w:rPr>
            </w:pPr>
          </w:p>
        </w:tc>
      </w:tr>
      <w:tr w:rsidR="002F548B" w:rsidRPr="00A41EF0" w14:paraId="79F055FE" w14:textId="77777777" w:rsidTr="006F1696">
        <w:trPr>
          <w:trHeight w:val="508"/>
          <w:jc w:val="center"/>
        </w:trPr>
        <w:tc>
          <w:tcPr>
            <w:tcW w:w="4674" w:type="dxa"/>
            <w:vAlign w:val="center"/>
          </w:tcPr>
          <w:p w14:paraId="1111C30E" w14:textId="77777777" w:rsidR="002F548B" w:rsidRPr="00A41EF0" w:rsidRDefault="002F548B" w:rsidP="00BE48E1">
            <w:pPr>
              <w:spacing w:after="0" w:line="240" w:lineRule="auto"/>
              <w:ind w:left="0" w:right="-8"/>
              <w:jc w:val="left"/>
              <w:rPr>
                <w:rFonts w:cs="Arial"/>
                <w:sz w:val="20"/>
                <w:szCs w:val="20"/>
              </w:rPr>
            </w:pPr>
            <w:r w:rsidRPr="00A41EF0">
              <w:rPr>
                <w:rFonts w:cs="Arial"/>
                <w:sz w:val="20"/>
                <w:szCs w:val="20"/>
              </w:rPr>
              <w:t>Stupanj osposobljenosti ljudstva i zapovjednog osoblja</w:t>
            </w:r>
          </w:p>
        </w:tc>
        <w:tc>
          <w:tcPr>
            <w:tcW w:w="1192" w:type="dxa"/>
            <w:vAlign w:val="center"/>
          </w:tcPr>
          <w:p w14:paraId="7174A429" w14:textId="77777777" w:rsidR="002F548B" w:rsidRPr="00A41EF0" w:rsidRDefault="002F548B" w:rsidP="00BE48E1">
            <w:pPr>
              <w:spacing w:after="0" w:line="240" w:lineRule="auto"/>
              <w:ind w:left="0" w:right="-8"/>
              <w:rPr>
                <w:rFonts w:cs="Arial"/>
                <w:sz w:val="20"/>
                <w:szCs w:val="20"/>
              </w:rPr>
            </w:pPr>
          </w:p>
        </w:tc>
        <w:tc>
          <w:tcPr>
            <w:tcW w:w="1148" w:type="dxa"/>
            <w:vAlign w:val="center"/>
          </w:tcPr>
          <w:p w14:paraId="22CA9BF4" w14:textId="77777777" w:rsidR="002F548B" w:rsidRPr="00A41EF0" w:rsidRDefault="002F548B" w:rsidP="00BE48E1">
            <w:pPr>
              <w:spacing w:after="0" w:line="240" w:lineRule="auto"/>
              <w:ind w:left="0" w:right="-8"/>
              <w:jc w:val="center"/>
              <w:rPr>
                <w:rFonts w:cs="Arial"/>
                <w:sz w:val="20"/>
                <w:szCs w:val="20"/>
              </w:rPr>
            </w:pPr>
          </w:p>
        </w:tc>
        <w:tc>
          <w:tcPr>
            <w:tcW w:w="1148" w:type="dxa"/>
            <w:vAlign w:val="center"/>
          </w:tcPr>
          <w:p w14:paraId="51CD9836" w14:textId="77777777" w:rsidR="002F548B" w:rsidRPr="00A41EF0" w:rsidRDefault="009E608C" w:rsidP="00BE48E1">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57552EC6" w14:textId="77777777" w:rsidR="002F548B" w:rsidRPr="00A41EF0" w:rsidRDefault="002F548B" w:rsidP="00BE48E1">
            <w:pPr>
              <w:spacing w:after="0" w:line="240" w:lineRule="auto"/>
              <w:ind w:left="0" w:right="-8"/>
              <w:jc w:val="center"/>
              <w:rPr>
                <w:rFonts w:cs="Arial"/>
                <w:sz w:val="20"/>
                <w:szCs w:val="20"/>
              </w:rPr>
            </w:pPr>
          </w:p>
        </w:tc>
      </w:tr>
      <w:tr w:rsidR="002F548B" w:rsidRPr="00A41EF0" w14:paraId="1490A48C" w14:textId="77777777" w:rsidTr="006F1696">
        <w:trPr>
          <w:trHeight w:val="508"/>
          <w:jc w:val="center"/>
        </w:trPr>
        <w:tc>
          <w:tcPr>
            <w:tcW w:w="4674" w:type="dxa"/>
            <w:vAlign w:val="center"/>
          </w:tcPr>
          <w:p w14:paraId="141FD8FA" w14:textId="77777777" w:rsidR="002F548B" w:rsidRPr="00A41EF0" w:rsidRDefault="002F548B" w:rsidP="00BE48E1">
            <w:pPr>
              <w:spacing w:after="0" w:line="240" w:lineRule="auto"/>
              <w:ind w:left="0" w:right="-8"/>
              <w:jc w:val="left"/>
              <w:rPr>
                <w:rFonts w:cs="Arial"/>
                <w:sz w:val="20"/>
                <w:szCs w:val="20"/>
              </w:rPr>
            </w:pPr>
            <w:r w:rsidRPr="00A41EF0">
              <w:rPr>
                <w:rFonts w:cs="Arial"/>
                <w:sz w:val="20"/>
                <w:szCs w:val="20"/>
              </w:rPr>
              <w:t>Stupanj uvježbanosti</w:t>
            </w:r>
          </w:p>
        </w:tc>
        <w:tc>
          <w:tcPr>
            <w:tcW w:w="1192" w:type="dxa"/>
            <w:vAlign w:val="center"/>
          </w:tcPr>
          <w:p w14:paraId="24D3B149" w14:textId="77777777" w:rsidR="002F548B" w:rsidRPr="00A41EF0" w:rsidRDefault="002F548B" w:rsidP="00BE48E1">
            <w:pPr>
              <w:spacing w:after="0" w:line="240" w:lineRule="auto"/>
              <w:ind w:left="0" w:right="-8"/>
              <w:rPr>
                <w:rFonts w:cs="Arial"/>
                <w:sz w:val="20"/>
                <w:szCs w:val="20"/>
              </w:rPr>
            </w:pPr>
          </w:p>
        </w:tc>
        <w:tc>
          <w:tcPr>
            <w:tcW w:w="1148" w:type="dxa"/>
            <w:vAlign w:val="center"/>
          </w:tcPr>
          <w:p w14:paraId="6844F56A" w14:textId="77777777" w:rsidR="002F548B" w:rsidRPr="00A41EF0" w:rsidRDefault="009E608C" w:rsidP="00BE48E1">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3887D0AE" w14:textId="77777777" w:rsidR="002F548B" w:rsidRPr="00A41EF0" w:rsidRDefault="002F548B" w:rsidP="00BE48E1">
            <w:pPr>
              <w:spacing w:after="0" w:line="240" w:lineRule="auto"/>
              <w:ind w:left="0" w:right="-8"/>
              <w:jc w:val="center"/>
              <w:rPr>
                <w:rFonts w:cs="Arial"/>
                <w:sz w:val="20"/>
                <w:szCs w:val="20"/>
              </w:rPr>
            </w:pPr>
          </w:p>
        </w:tc>
        <w:tc>
          <w:tcPr>
            <w:tcW w:w="1223" w:type="dxa"/>
            <w:vAlign w:val="center"/>
          </w:tcPr>
          <w:p w14:paraId="4D5D6FA3" w14:textId="77777777" w:rsidR="002F548B" w:rsidRPr="00A41EF0" w:rsidRDefault="002F548B" w:rsidP="00BE48E1">
            <w:pPr>
              <w:spacing w:after="0" w:line="240" w:lineRule="auto"/>
              <w:ind w:left="0" w:right="-8"/>
              <w:jc w:val="center"/>
              <w:rPr>
                <w:rFonts w:cs="Arial"/>
                <w:sz w:val="20"/>
                <w:szCs w:val="20"/>
              </w:rPr>
            </w:pPr>
          </w:p>
        </w:tc>
      </w:tr>
      <w:tr w:rsidR="002F548B" w:rsidRPr="00A41EF0" w14:paraId="2BBC893D" w14:textId="77777777" w:rsidTr="006F1696">
        <w:trPr>
          <w:trHeight w:val="508"/>
          <w:jc w:val="center"/>
        </w:trPr>
        <w:tc>
          <w:tcPr>
            <w:tcW w:w="4674" w:type="dxa"/>
            <w:vAlign w:val="center"/>
          </w:tcPr>
          <w:p w14:paraId="0C054AA8" w14:textId="77777777" w:rsidR="002F548B" w:rsidRPr="00A41EF0" w:rsidRDefault="002F548B" w:rsidP="00BE48E1">
            <w:pPr>
              <w:spacing w:after="0" w:line="240" w:lineRule="auto"/>
              <w:ind w:left="0" w:right="-8"/>
              <w:jc w:val="left"/>
              <w:rPr>
                <w:rFonts w:cs="Arial"/>
                <w:sz w:val="20"/>
                <w:szCs w:val="20"/>
                <w:u w:val="single"/>
              </w:rPr>
            </w:pPr>
            <w:r w:rsidRPr="00A41EF0">
              <w:rPr>
                <w:rFonts w:cs="Arial"/>
                <w:sz w:val="20"/>
                <w:szCs w:val="20"/>
              </w:rPr>
              <w:t>Stupanj opremljenosti materijalnim sredstvima i opremom</w:t>
            </w:r>
          </w:p>
        </w:tc>
        <w:tc>
          <w:tcPr>
            <w:tcW w:w="1192" w:type="dxa"/>
            <w:vAlign w:val="center"/>
          </w:tcPr>
          <w:p w14:paraId="420DC08F" w14:textId="77777777" w:rsidR="002F548B" w:rsidRPr="00A41EF0" w:rsidRDefault="002F548B" w:rsidP="00BE48E1">
            <w:pPr>
              <w:spacing w:after="0" w:line="240" w:lineRule="auto"/>
              <w:ind w:left="0" w:right="-8"/>
              <w:rPr>
                <w:rFonts w:cs="Arial"/>
                <w:sz w:val="20"/>
                <w:szCs w:val="20"/>
              </w:rPr>
            </w:pPr>
          </w:p>
        </w:tc>
        <w:tc>
          <w:tcPr>
            <w:tcW w:w="1148" w:type="dxa"/>
            <w:vAlign w:val="center"/>
          </w:tcPr>
          <w:p w14:paraId="24A10A43" w14:textId="77777777" w:rsidR="002F548B" w:rsidRPr="00A41EF0" w:rsidRDefault="009E608C" w:rsidP="00BE48E1">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51137DC9" w14:textId="77777777" w:rsidR="002F548B" w:rsidRPr="00A41EF0" w:rsidRDefault="002F548B" w:rsidP="00BE48E1">
            <w:pPr>
              <w:spacing w:after="0"/>
              <w:ind w:left="0" w:right="-8"/>
              <w:jc w:val="center"/>
              <w:rPr>
                <w:rFonts w:cs="Arial"/>
              </w:rPr>
            </w:pPr>
          </w:p>
        </w:tc>
        <w:tc>
          <w:tcPr>
            <w:tcW w:w="1223" w:type="dxa"/>
            <w:vAlign w:val="center"/>
          </w:tcPr>
          <w:p w14:paraId="73CD72DD" w14:textId="77777777" w:rsidR="002F548B" w:rsidRPr="00A41EF0" w:rsidRDefault="002F548B" w:rsidP="00BE48E1">
            <w:pPr>
              <w:spacing w:after="0" w:line="240" w:lineRule="auto"/>
              <w:ind w:left="0" w:right="-8"/>
              <w:jc w:val="center"/>
              <w:rPr>
                <w:rFonts w:cs="Arial"/>
                <w:sz w:val="20"/>
                <w:szCs w:val="20"/>
              </w:rPr>
            </w:pPr>
          </w:p>
        </w:tc>
      </w:tr>
      <w:tr w:rsidR="002F548B" w:rsidRPr="00A41EF0" w14:paraId="2A8F1AF2" w14:textId="77777777" w:rsidTr="006F1696">
        <w:trPr>
          <w:trHeight w:val="508"/>
          <w:jc w:val="center"/>
        </w:trPr>
        <w:tc>
          <w:tcPr>
            <w:tcW w:w="4674" w:type="dxa"/>
            <w:vAlign w:val="center"/>
          </w:tcPr>
          <w:p w14:paraId="7AE9B3DC" w14:textId="77777777" w:rsidR="002F548B" w:rsidRPr="00A41EF0" w:rsidRDefault="002F548B" w:rsidP="00BE48E1">
            <w:pPr>
              <w:spacing w:after="0" w:line="240" w:lineRule="auto"/>
              <w:ind w:left="0" w:right="-8"/>
              <w:jc w:val="left"/>
              <w:rPr>
                <w:rFonts w:cs="Arial"/>
                <w:sz w:val="20"/>
                <w:szCs w:val="20"/>
                <w:u w:val="single"/>
              </w:rPr>
            </w:pPr>
            <w:r w:rsidRPr="00A41EF0">
              <w:rPr>
                <w:rFonts w:cs="Arial"/>
                <w:sz w:val="20"/>
                <w:szCs w:val="20"/>
              </w:rPr>
              <w:t>Vrijeme mobilizacijske spremnosti/operativne gotovosti</w:t>
            </w:r>
          </w:p>
        </w:tc>
        <w:tc>
          <w:tcPr>
            <w:tcW w:w="1192" w:type="dxa"/>
            <w:vAlign w:val="center"/>
          </w:tcPr>
          <w:p w14:paraId="72A602CB" w14:textId="77777777" w:rsidR="002F548B" w:rsidRPr="00A41EF0" w:rsidRDefault="002F548B" w:rsidP="00BE48E1">
            <w:pPr>
              <w:spacing w:after="0" w:line="240" w:lineRule="auto"/>
              <w:ind w:left="0" w:right="-8"/>
              <w:rPr>
                <w:rFonts w:cs="Arial"/>
                <w:sz w:val="20"/>
                <w:szCs w:val="20"/>
              </w:rPr>
            </w:pPr>
          </w:p>
        </w:tc>
        <w:tc>
          <w:tcPr>
            <w:tcW w:w="1148" w:type="dxa"/>
            <w:vAlign w:val="center"/>
          </w:tcPr>
          <w:p w14:paraId="65C619F5" w14:textId="77777777" w:rsidR="002F548B" w:rsidRPr="00A41EF0" w:rsidRDefault="002F548B" w:rsidP="00BE48E1">
            <w:pPr>
              <w:spacing w:after="0" w:line="240" w:lineRule="auto"/>
              <w:ind w:left="0" w:right="-8"/>
              <w:jc w:val="center"/>
              <w:rPr>
                <w:rFonts w:cs="Arial"/>
                <w:sz w:val="20"/>
                <w:szCs w:val="20"/>
              </w:rPr>
            </w:pPr>
          </w:p>
        </w:tc>
        <w:tc>
          <w:tcPr>
            <w:tcW w:w="1148" w:type="dxa"/>
            <w:vAlign w:val="center"/>
          </w:tcPr>
          <w:p w14:paraId="7BDEC1B7" w14:textId="77777777" w:rsidR="002F548B" w:rsidRPr="00A41EF0" w:rsidRDefault="009E608C" w:rsidP="00BE48E1">
            <w:pPr>
              <w:spacing w:after="0"/>
              <w:ind w:left="0" w:right="-8"/>
              <w:jc w:val="center"/>
              <w:rPr>
                <w:rFonts w:cs="Arial"/>
              </w:rPr>
            </w:pPr>
            <w:r>
              <w:rPr>
                <w:rFonts w:cs="Arial"/>
                <w:b/>
                <w:color w:val="auto"/>
                <w:sz w:val="28"/>
                <w:szCs w:val="28"/>
              </w:rPr>
              <w:t>x</w:t>
            </w:r>
          </w:p>
        </w:tc>
        <w:tc>
          <w:tcPr>
            <w:tcW w:w="1223" w:type="dxa"/>
            <w:vAlign w:val="center"/>
          </w:tcPr>
          <w:p w14:paraId="2BBA7108" w14:textId="77777777" w:rsidR="002F548B" w:rsidRPr="00A41EF0" w:rsidRDefault="002F548B" w:rsidP="00BE48E1">
            <w:pPr>
              <w:spacing w:after="0" w:line="240" w:lineRule="auto"/>
              <w:ind w:left="0" w:right="-8"/>
              <w:jc w:val="center"/>
              <w:rPr>
                <w:rFonts w:cs="Arial"/>
                <w:sz w:val="20"/>
                <w:szCs w:val="20"/>
              </w:rPr>
            </w:pPr>
          </w:p>
        </w:tc>
      </w:tr>
      <w:tr w:rsidR="002F548B" w:rsidRPr="00A41EF0" w14:paraId="5E3EBE5E" w14:textId="77777777" w:rsidTr="006F1696">
        <w:trPr>
          <w:trHeight w:val="508"/>
          <w:jc w:val="center"/>
        </w:trPr>
        <w:tc>
          <w:tcPr>
            <w:tcW w:w="4674" w:type="dxa"/>
            <w:shd w:val="clear" w:color="auto" w:fill="FFFFFF" w:themeFill="background1"/>
            <w:vAlign w:val="center"/>
          </w:tcPr>
          <w:p w14:paraId="4F0983FD" w14:textId="77777777" w:rsidR="002F548B" w:rsidRPr="00A41EF0" w:rsidRDefault="002F548B" w:rsidP="00BE48E1">
            <w:pPr>
              <w:spacing w:after="0" w:line="240" w:lineRule="auto"/>
              <w:ind w:left="0" w:right="-8"/>
              <w:jc w:val="left"/>
              <w:rPr>
                <w:rFonts w:cs="Arial"/>
                <w:sz w:val="20"/>
                <w:szCs w:val="20"/>
                <w:u w:val="single"/>
              </w:rPr>
            </w:pPr>
            <w:r w:rsidRPr="00A41EF0">
              <w:rPr>
                <w:rFonts w:cs="Arial"/>
                <w:sz w:val="20"/>
                <w:szCs w:val="20"/>
              </w:rPr>
              <w:t>Samodostatnost i logistička potpora</w:t>
            </w:r>
          </w:p>
        </w:tc>
        <w:tc>
          <w:tcPr>
            <w:tcW w:w="1192" w:type="dxa"/>
            <w:vAlign w:val="center"/>
          </w:tcPr>
          <w:p w14:paraId="3B196517" w14:textId="77777777" w:rsidR="002F548B" w:rsidRPr="00A41EF0" w:rsidRDefault="002F548B" w:rsidP="00BE48E1">
            <w:pPr>
              <w:spacing w:after="0" w:line="240" w:lineRule="auto"/>
              <w:ind w:left="0" w:right="-8"/>
              <w:rPr>
                <w:rFonts w:cs="Arial"/>
                <w:sz w:val="20"/>
                <w:szCs w:val="20"/>
              </w:rPr>
            </w:pPr>
          </w:p>
        </w:tc>
        <w:tc>
          <w:tcPr>
            <w:tcW w:w="1148" w:type="dxa"/>
            <w:vAlign w:val="center"/>
          </w:tcPr>
          <w:p w14:paraId="5847F793" w14:textId="77777777" w:rsidR="002F548B" w:rsidRPr="00A41EF0" w:rsidRDefault="009E608C" w:rsidP="00BE48E1">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5BF1A289" w14:textId="77777777" w:rsidR="002F548B" w:rsidRPr="00A41EF0" w:rsidRDefault="002F548B" w:rsidP="00BE48E1">
            <w:pPr>
              <w:spacing w:after="0"/>
              <w:ind w:left="0" w:right="-8"/>
              <w:jc w:val="center"/>
              <w:rPr>
                <w:rFonts w:cs="Arial"/>
              </w:rPr>
            </w:pPr>
          </w:p>
        </w:tc>
        <w:tc>
          <w:tcPr>
            <w:tcW w:w="1223" w:type="dxa"/>
            <w:vAlign w:val="center"/>
          </w:tcPr>
          <w:p w14:paraId="5FF53D55" w14:textId="77777777" w:rsidR="002F548B" w:rsidRPr="00A41EF0" w:rsidRDefault="002F548B" w:rsidP="00BE48E1">
            <w:pPr>
              <w:spacing w:after="0" w:line="240" w:lineRule="auto"/>
              <w:ind w:left="0" w:right="-8"/>
              <w:jc w:val="center"/>
              <w:rPr>
                <w:rFonts w:cs="Arial"/>
                <w:sz w:val="20"/>
                <w:szCs w:val="20"/>
              </w:rPr>
            </w:pPr>
          </w:p>
        </w:tc>
      </w:tr>
      <w:tr w:rsidR="002F548B" w:rsidRPr="00A41EF0" w14:paraId="09F87A50" w14:textId="77777777" w:rsidTr="006F1696">
        <w:trPr>
          <w:trHeight w:val="508"/>
          <w:jc w:val="center"/>
        </w:trPr>
        <w:tc>
          <w:tcPr>
            <w:tcW w:w="9385" w:type="dxa"/>
            <w:gridSpan w:val="5"/>
            <w:shd w:val="clear" w:color="auto" w:fill="E7E6E6" w:themeFill="background2"/>
            <w:vAlign w:val="center"/>
          </w:tcPr>
          <w:p w14:paraId="281A09D8" w14:textId="77777777" w:rsidR="002F548B" w:rsidRPr="00A41EF0" w:rsidRDefault="002F548B" w:rsidP="00BE48E1">
            <w:pPr>
              <w:spacing w:after="0" w:line="240" w:lineRule="auto"/>
              <w:ind w:left="0" w:right="-8"/>
              <w:jc w:val="left"/>
              <w:rPr>
                <w:rFonts w:cs="Arial"/>
                <w:sz w:val="20"/>
                <w:szCs w:val="20"/>
              </w:rPr>
            </w:pPr>
            <w:r w:rsidRPr="00A41EF0">
              <w:rPr>
                <w:rFonts w:cs="Arial"/>
                <w:sz w:val="20"/>
                <w:szCs w:val="20"/>
              </w:rPr>
              <w:t>Stanje mobilnosti operativnih kapaciteta sustava civilne zaštite i stanja komunikacijskih kapaciteta</w:t>
            </w:r>
          </w:p>
        </w:tc>
      </w:tr>
      <w:tr w:rsidR="002F548B" w:rsidRPr="00A41EF0" w14:paraId="5DB46EEE" w14:textId="77777777" w:rsidTr="006F1696">
        <w:trPr>
          <w:trHeight w:val="508"/>
          <w:jc w:val="center"/>
        </w:trPr>
        <w:tc>
          <w:tcPr>
            <w:tcW w:w="4674" w:type="dxa"/>
            <w:vAlign w:val="center"/>
          </w:tcPr>
          <w:p w14:paraId="1C79168C" w14:textId="77777777" w:rsidR="002F548B" w:rsidRPr="00A41EF0" w:rsidRDefault="002F548B" w:rsidP="00BE48E1">
            <w:pPr>
              <w:spacing w:after="0" w:line="240" w:lineRule="auto"/>
              <w:ind w:left="0" w:right="-8"/>
              <w:jc w:val="left"/>
              <w:rPr>
                <w:rFonts w:cs="Arial"/>
                <w:sz w:val="20"/>
                <w:szCs w:val="20"/>
              </w:rPr>
            </w:pPr>
            <w:r w:rsidRPr="00A41EF0">
              <w:rPr>
                <w:rFonts w:cs="Arial"/>
                <w:sz w:val="20"/>
                <w:szCs w:val="20"/>
              </w:rPr>
              <w:t>Transportna potpora</w:t>
            </w:r>
          </w:p>
        </w:tc>
        <w:tc>
          <w:tcPr>
            <w:tcW w:w="1192" w:type="dxa"/>
            <w:vAlign w:val="center"/>
          </w:tcPr>
          <w:p w14:paraId="6C62B746" w14:textId="77777777" w:rsidR="002F548B" w:rsidRPr="00A41EF0" w:rsidRDefault="002F548B" w:rsidP="00BE48E1">
            <w:pPr>
              <w:spacing w:after="0" w:line="240" w:lineRule="auto"/>
              <w:ind w:left="0" w:right="-8"/>
              <w:jc w:val="center"/>
              <w:rPr>
                <w:rFonts w:cs="Arial"/>
                <w:sz w:val="20"/>
                <w:szCs w:val="20"/>
              </w:rPr>
            </w:pPr>
          </w:p>
        </w:tc>
        <w:tc>
          <w:tcPr>
            <w:tcW w:w="1148" w:type="dxa"/>
            <w:vAlign w:val="center"/>
          </w:tcPr>
          <w:p w14:paraId="221DDE09" w14:textId="77777777" w:rsidR="002F548B" w:rsidRPr="00A41EF0" w:rsidRDefault="002F548B" w:rsidP="00BE48E1">
            <w:pPr>
              <w:spacing w:after="0" w:line="240" w:lineRule="auto"/>
              <w:ind w:left="0" w:right="-8"/>
              <w:jc w:val="center"/>
              <w:rPr>
                <w:rFonts w:cs="Arial"/>
                <w:sz w:val="20"/>
                <w:szCs w:val="20"/>
              </w:rPr>
            </w:pPr>
          </w:p>
        </w:tc>
        <w:tc>
          <w:tcPr>
            <w:tcW w:w="1148" w:type="dxa"/>
            <w:vAlign w:val="center"/>
          </w:tcPr>
          <w:p w14:paraId="6EDBBE6E" w14:textId="77777777" w:rsidR="002F548B" w:rsidRPr="00A41EF0" w:rsidRDefault="002F548B" w:rsidP="00BE48E1">
            <w:pPr>
              <w:spacing w:after="0" w:line="240" w:lineRule="auto"/>
              <w:ind w:left="0" w:right="-8"/>
              <w:rPr>
                <w:rFonts w:cs="Arial"/>
                <w:sz w:val="20"/>
                <w:szCs w:val="20"/>
              </w:rPr>
            </w:pPr>
          </w:p>
        </w:tc>
        <w:tc>
          <w:tcPr>
            <w:tcW w:w="1223" w:type="dxa"/>
            <w:vAlign w:val="center"/>
          </w:tcPr>
          <w:p w14:paraId="7F2586E1" w14:textId="77777777" w:rsidR="002F548B" w:rsidRPr="00A41EF0" w:rsidRDefault="009E608C" w:rsidP="00BE48E1">
            <w:pPr>
              <w:spacing w:after="0" w:line="240" w:lineRule="auto"/>
              <w:ind w:left="0" w:right="-8"/>
              <w:jc w:val="center"/>
              <w:rPr>
                <w:rFonts w:cs="Arial"/>
                <w:sz w:val="20"/>
                <w:szCs w:val="20"/>
              </w:rPr>
            </w:pPr>
            <w:r>
              <w:rPr>
                <w:rFonts w:cs="Arial"/>
                <w:b/>
                <w:color w:val="auto"/>
                <w:sz w:val="28"/>
                <w:szCs w:val="28"/>
              </w:rPr>
              <w:t>x</w:t>
            </w:r>
          </w:p>
        </w:tc>
      </w:tr>
      <w:tr w:rsidR="002F548B" w:rsidRPr="00A41EF0" w14:paraId="6832C2A0" w14:textId="77777777" w:rsidTr="006F1696">
        <w:trPr>
          <w:trHeight w:val="508"/>
          <w:jc w:val="center"/>
        </w:trPr>
        <w:tc>
          <w:tcPr>
            <w:tcW w:w="4674" w:type="dxa"/>
            <w:vAlign w:val="center"/>
          </w:tcPr>
          <w:p w14:paraId="6E1090C7" w14:textId="77777777" w:rsidR="002F548B" w:rsidRPr="00A41EF0" w:rsidRDefault="002F548B" w:rsidP="00BE48E1">
            <w:pPr>
              <w:spacing w:after="0" w:line="240" w:lineRule="auto"/>
              <w:ind w:left="0" w:right="-8"/>
              <w:jc w:val="left"/>
              <w:rPr>
                <w:rFonts w:cs="Arial"/>
                <w:sz w:val="20"/>
                <w:szCs w:val="20"/>
              </w:rPr>
            </w:pPr>
            <w:r w:rsidRPr="00A41EF0">
              <w:rPr>
                <w:rFonts w:cs="Arial"/>
                <w:sz w:val="20"/>
                <w:szCs w:val="20"/>
              </w:rPr>
              <w:t>Komunikacijski kapaciteti</w:t>
            </w:r>
          </w:p>
        </w:tc>
        <w:tc>
          <w:tcPr>
            <w:tcW w:w="1192" w:type="dxa"/>
            <w:vAlign w:val="center"/>
          </w:tcPr>
          <w:p w14:paraId="0C8F06DA" w14:textId="77777777" w:rsidR="002F548B" w:rsidRPr="00A41EF0" w:rsidRDefault="002F548B" w:rsidP="00BE48E1">
            <w:pPr>
              <w:spacing w:after="0" w:line="240" w:lineRule="auto"/>
              <w:ind w:left="0" w:right="-8"/>
              <w:jc w:val="center"/>
              <w:rPr>
                <w:rFonts w:cs="Arial"/>
                <w:sz w:val="20"/>
                <w:szCs w:val="20"/>
              </w:rPr>
            </w:pPr>
          </w:p>
        </w:tc>
        <w:tc>
          <w:tcPr>
            <w:tcW w:w="1148" w:type="dxa"/>
            <w:vAlign w:val="center"/>
          </w:tcPr>
          <w:p w14:paraId="660683AD" w14:textId="77777777" w:rsidR="002F548B" w:rsidRPr="00A41EF0" w:rsidRDefault="002F548B" w:rsidP="00BE48E1">
            <w:pPr>
              <w:spacing w:after="0" w:line="240" w:lineRule="auto"/>
              <w:ind w:left="0" w:right="-8"/>
              <w:jc w:val="center"/>
              <w:rPr>
                <w:rFonts w:cs="Arial"/>
                <w:sz w:val="20"/>
                <w:szCs w:val="20"/>
              </w:rPr>
            </w:pPr>
          </w:p>
        </w:tc>
        <w:tc>
          <w:tcPr>
            <w:tcW w:w="1148" w:type="dxa"/>
            <w:vAlign w:val="center"/>
          </w:tcPr>
          <w:p w14:paraId="22F683AD" w14:textId="77777777" w:rsidR="002F548B" w:rsidRPr="00A41EF0" w:rsidRDefault="002F548B" w:rsidP="00BE48E1">
            <w:pPr>
              <w:spacing w:after="0" w:line="240" w:lineRule="auto"/>
              <w:ind w:left="0" w:right="-8"/>
              <w:rPr>
                <w:rFonts w:cs="Arial"/>
                <w:sz w:val="20"/>
                <w:szCs w:val="20"/>
              </w:rPr>
            </w:pPr>
          </w:p>
        </w:tc>
        <w:tc>
          <w:tcPr>
            <w:tcW w:w="1223" w:type="dxa"/>
            <w:vAlign w:val="center"/>
          </w:tcPr>
          <w:p w14:paraId="6626590A" w14:textId="77777777" w:rsidR="002F548B" w:rsidRPr="00A41EF0" w:rsidRDefault="009E608C" w:rsidP="00BE48E1">
            <w:pPr>
              <w:spacing w:after="0" w:line="240" w:lineRule="auto"/>
              <w:ind w:left="0" w:right="-8"/>
              <w:jc w:val="center"/>
              <w:rPr>
                <w:rFonts w:cs="Arial"/>
                <w:sz w:val="20"/>
                <w:szCs w:val="20"/>
              </w:rPr>
            </w:pPr>
            <w:r>
              <w:rPr>
                <w:rFonts w:cs="Arial"/>
                <w:b/>
                <w:color w:val="auto"/>
                <w:sz w:val="28"/>
                <w:szCs w:val="28"/>
              </w:rPr>
              <w:t>x</w:t>
            </w:r>
          </w:p>
        </w:tc>
      </w:tr>
      <w:tr w:rsidR="002F548B" w:rsidRPr="00A41EF0" w14:paraId="6112560E" w14:textId="77777777" w:rsidTr="006F1696">
        <w:trPr>
          <w:trHeight w:val="717"/>
          <w:jc w:val="center"/>
        </w:trPr>
        <w:tc>
          <w:tcPr>
            <w:tcW w:w="4674" w:type="dxa"/>
            <w:shd w:val="clear" w:color="auto" w:fill="DEEAF6" w:themeFill="accent1" w:themeFillTint="33"/>
            <w:vAlign w:val="center"/>
          </w:tcPr>
          <w:p w14:paraId="7E6166D6" w14:textId="77777777" w:rsidR="002F548B" w:rsidRPr="00A41EF0" w:rsidRDefault="002F548B" w:rsidP="00BE48E1">
            <w:pPr>
              <w:spacing w:after="0" w:line="240" w:lineRule="auto"/>
              <w:ind w:left="0" w:right="-8"/>
              <w:jc w:val="center"/>
              <w:rPr>
                <w:rFonts w:cs="Arial"/>
                <w:sz w:val="20"/>
                <w:szCs w:val="20"/>
              </w:rPr>
            </w:pPr>
            <w:r w:rsidRPr="00A41EF0">
              <w:rPr>
                <w:rFonts w:cs="Arial"/>
                <w:sz w:val="20"/>
                <w:szCs w:val="20"/>
              </w:rPr>
              <w:t xml:space="preserve">ZBIRNO ZA - </w:t>
            </w:r>
            <w:r w:rsidR="000F6AFE">
              <w:rPr>
                <w:rFonts w:cs="Arial"/>
                <w:b/>
                <w:sz w:val="20"/>
                <w:szCs w:val="20"/>
              </w:rPr>
              <w:t>INDUSTRIJSKE NESREĆE S OPASNIM TVARIMA</w:t>
            </w:r>
          </w:p>
        </w:tc>
        <w:tc>
          <w:tcPr>
            <w:tcW w:w="1192" w:type="dxa"/>
            <w:shd w:val="clear" w:color="auto" w:fill="DEEAF6" w:themeFill="accent1" w:themeFillTint="33"/>
            <w:vAlign w:val="center"/>
          </w:tcPr>
          <w:p w14:paraId="79B32377" w14:textId="77777777" w:rsidR="002F548B" w:rsidRPr="00A41EF0" w:rsidRDefault="002F548B" w:rsidP="00BE48E1">
            <w:pPr>
              <w:spacing w:after="0" w:line="240" w:lineRule="auto"/>
              <w:ind w:left="0" w:right="-8"/>
              <w:jc w:val="center"/>
              <w:rPr>
                <w:rFonts w:cs="Arial"/>
                <w:sz w:val="20"/>
                <w:szCs w:val="20"/>
              </w:rPr>
            </w:pPr>
          </w:p>
        </w:tc>
        <w:tc>
          <w:tcPr>
            <w:tcW w:w="1148" w:type="dxa"/>
            <w:shd w:val="clear" w:color="auto" w:fill="DEEAF6" w:themeFill="accent1" w:themeFillTint="33"/>
            <w:vAlign w:val="center"/>
          </w:tcPr>
          <w:p w14:paraId="686472A8" w14:textId="77777777" w:rsidR="002F548B" w:rsidRPr="00A41EF0" w:rsidRDefault="002F548B" w:rsidP="00BE48E1">
            <w:pPr>
              <w:spacing w:after="0" w:line="240" w:lineRule="auto"/>
              <w:ind w:left="0" w:right="-8"/>
              <w:jc w:val="center"/>
              <w:rPr>
                <w:rFonts w:cs="Arial"/>
                <w:sz w:val="20"/>
                <w:szCs w:val="20"/>
              </w:rPr>
            </w:pPr>
          </w:p>
        </w:tc>
        <w:tc>
          <w:tcPr>
            <w:tcW w:w="1148" w:type="dxa"/>
            <w:shd w:val="clear" w:color="auto" w:fill="DEEAF6" w:themeFill="accent1" w:themeFillTint="33"/>
            <w:vAlign w:val="center"/>
          </w:tcPr>
          <w:p w14:paraId="708F7C8E" w14:textId="77777777" w:rsidR="002F548B" w:rsidRPr="00A41EF0" w:rsidRDefault="009E608C" w:rsidP="00BE48E1">
            <w:pPr>
              <w:spacing w:after="0" w:line="240" w:lineRule="auto"/>
              <w:ind w:left="0" w:right="-8"/>
              <w:jc w:val="center"/>
              <w:rPr>
                <w:rFonts w:cs="Arial"/>
                <w:sz w:val="20"/>
                <w:szCs w:val="20"/>
              </w:rPr>
            </w:pPr>
            <w:r>
              <w:rPr>
                <w:rFonts w:cs="Arial"/>
                <w:b/>
                <w:color w:val="auto"/>
                <w:sz w:val="28"/>
                <w:szCs w:val="28"/>
              </w:rPr>
              <w:t>x</w:t>
            </w:r>
          </w:p>
        </w:tc>
        <w:tc>
          <w:tcPr>
            <w:tcW w:w="1223" w:type="dxa"/>
            <w:shd w:val="clear" w:color="auto" w:fill="DEEAF6" w:themeFill="accent1" w:themeFillTint="33"/>
            <w:vAlign w:val="center"/>
          </w:tcPr>
          <w:p w14:paraId="4BAA5882" w14:textId="77777777" w:rsidR="002F548B" w:rsidRPr="00A41EF0" w:rsidRDefault="002F548B" w:rsidP="00BE48E1">
            <w:pPr>
              <w:spacing w:after="0" w:line="240" w:lineRule="auto"/>
              <w:ind w:left="0" w:right="-8"/>
              <w:jc w:val="center"/>
              <w:rPr>
                <w:rFonts w:cs="Arial"/>
                <w:sz w:val="20"/>
                <w:szCs w:val="20"/>
              </w:rPr>
            </w:pPr>
          </w:p>
        </w:tc>
      </w:tr>
    </w:tbl>
    <w:p w14:paraId="177C4755" w14:textId="77777777" w:rsidR="002F548B" w:rsidRPr="00A41EF0" w:rsidRDefault="002F548B" w:rsidP="00BE48E1">
      <w:pPr>
        <w:spacing w:after="0" w:line="259" w:lineRule="auto"/>
        <w:ind w:left="0" w:right="-8" w:firstLine="0"/>
        <w:jc w:val="left"/>
        <w:rPr>
          <w:rFonts w:cs="Arial"/>
          <w:color w:val="auto"/>
        </w:rPr>
      </w:pPr>
    </w:p>
    <w:p w14:paraId="15C93F1B" w14:textId="77777777" w:rsidR="002F548B" w:rsidRPr="00A41EF0" w:rsidRDefault="002F548B" w:rsidP="00BE48E1">
      <w:pPr>
        <w:spacing w:after="0" w:line="259" w:lineRule="auto"/>
        <w:ind w:left="0" w:right="-8" w:firstLine="0"/>
        <w:jc w:val="left"/>
        <w:rPr>
          <w:rFonts w:cs="Arial"/>
          <w:color w:val="auto"/>
        </w:rPr>
      </w:pPr>
    </w:p>
    <w:p w14:paraId="64869D43" w14:textId="77777777" w:rsidR="00D42765" w:rsidRDefault="00D42765">
      <w:pPr>
        <w:spacing w:after="160" w:line="259" w:lineRule="auto"/>
        <w:ind w:left="0" w:firstLine="0"/>
        <w:jc w:val="left"/>
        <w:rPr>
          <w:rFonts w:cs="Arial"/>
          <w:color w:val="auto"/>
        </w:rPr>
      </w:pPr>
      <w:r>
        <w:rPr>
          <w:rFonts w:cs="Arial"/>
          <w:color w:val="auto"/>
        </w:rPr>
        <w:br w:type="page"/>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192"/>
        <w:gridCol w:w="1148"/>
        <w:gridCol w:w="1148"/>
        <w:gridCol w:w="1223"/>
      </w:tblGrid>
      <w:tr w:rsidR="00D42765" w:rsidRPr="00A41EF0" w14:paraId="42936678" w14:textId="77777777" w:rsidTr="002F035E">
        <w:trPr>
          <w:trHeight w:val="815"/>
          <w:tblHeader/>
          <w:jc w:val="center"/>
        </w:trPr>
        <w:tc>
          <w:tcPr>
            <w:tcW w:w="4674" w:type="dxa"/>
            <w:vMerge w:val="restart"/>
            <w:vAlign w:val="center"/>
          </w:tcPr>
          <w:p w14:paraId="1B4C04DC" w14:textId="77777777" w:rsidR="00D42765" w:rsidRDefault="00D42765" w:rsidP="00D42765">
            <w:pPr>
              <w:spacing w:after="0" w:line="240" w:lineRule="auto"/>
              <w:ind w:left="0" w:right="-8"/>
              <w:jc w:val="center"/>
              <w:rPr>
                <w:rFonts w:cs="Arial"/>
                <w:color w:val="auto"/>
              </w:rPr>
            </w:pPr>
            <w:r w:rsidRPr="00A41EF0">
              <w:rPr>
                <w:rFonts w:cs="Arial"/>
                <w:sz w:val="20"/>
                <w:szCs w:val="20"/>
              </w:rPr>
              <w:t xml:space="preserve">PODRUČJE REAGIRANJA </w:t>
            </w:r>
          </w:p>
          <w:p w14:paraId="4E632684" w14:textId="77777777" w:rsidR="00D42765" w:rsidRPr="00A41EF0" w:rsidRDefault="00D42765" w:rsidP="00D42765">
            <w:pPr>
              <w:spacing w:after="0" w:line="240" w:lineRule="auto"/>
              <w:ind w:left="0" w:right="-8"/>
              <w:jc w:val="center"/>
              <w:rPr>
                <w:rFonts w:cs="Arial"/>
                <w:sz w:val="20"/>
                <w:szCs w:val="20"/>
              </w:rPr>
            </w:pPr>
            <w:r w:rsidRPr="00A41EF0">
              <w:rPr>
                <w:rFonts w:cs="Arial"/>
                <w:color w:val="auto"/>
              </w:rPr>
              <w:t xml:space="preserve"> </w:t>
            </w:r>
            <w:r w:rsidRPr="00D42765">
              <w:rPr>
                <w:rFonts w:cs="Arial"/>
                <w:b/>
                <w:sz w:val="20"/>
                <w:szCs w:val="20"/>
              </w:rPr>
              <w:t>DEGRADACIJA TLA - KLIZIŠTA</w:t>
            </w:r>
          </w:p>
        </w:tc>
        <w:tc>
          <w:tcPr>
            <w:tcW w:w="1192" w:type="dxa"/>
            <w:shd w:val="clear" w:color="auto" w:fill="FF0000"/>
            <w:vAlign w:val="center"/>
          </w:tcPr>
          <w:p w14:paraId="4CC97171" w14:textId="77777777" w:rsidR="00D42765" w:rsidRPr="00A41EF0" w:rsidRDefault="00D42765" w:rsidP="002F035E">
            <w:pPr>
              <w:spacing w:after="0" w:line="240" w:lineRule="auto"/>
              <w:ind w:left="0" w:right="-8"/>
              <w:jc w:val="center"/>
              <w:rPr>
                <w:rFonts w:cs="Arial"/>
                <w:sz w:val="18"/>
                <w:szCs w:val="18"/>
              </w:rPr>
            </w:pPr>
            <w:r w:rsidRPr="00A41EF0">
              <w:rPr>
                <w:rFonts w:cs="Arial"/>
                <w:sz w:val="18"/>
                <w:szCs w:val="18"/>
              </w:rPr>
              <w:t>Vrlo niska spremnost</w:t>
            </w:r>
          </w:p>
        </w:tc>
        <w:tc>
          <w:tcPr>
            <w:tcW w:w="1148" w:type="dxa"/>
            <w:shd w:val="clear" w:color="auto" w:fill="FFC000"/>
            <w:vAlign w:val="center"/>
          </w:tcPr>
          <w:p w14:paraId="6711CD92" w14:textId="77777777" w:rsidR="00D42765" w:rsidRPr="00A41EF0" w:rsidRDefault="00D42765" w:rsidP="002F035E">
            <w:pPr>
              <w:spacing w:after="0" w:line="240" w:lineRule="auto"/>
              <w:ind w:left="0" w:right="-8"/>
              <w:jc w:val="center"/>
              <w:rPr>
                <w:rFonts w:cs="Arial"/>
                <w:sz w:val="18"/>
                <w:szCs w:val="18"/>
              </w:rPr>
            </w:pPr>
            <w:r w:rsidRPr="00A41EF0">
              <w:rPr>
                <w:rFonts w:cs="Arial"/>
                <w:sz w:val="18"/>
                <w:szCs w:val="18"/>
              </w:rPr>
              <w:t xml:space="preserve">Niska </w:t>
            </w:r>
          </w:p>
          <w:p w14:paraId="31084BDB" w14:textId="77777777" w:rsidR="00D42765" w:rsidRPr="00A41EF0" w:rsidRDefault="00D42765" w:rsidP="002F035E">
            <w:pPr>
              <w:spacing w:after="0" w:line="240" w:lineRule="auto"/>
              <w:ind w:left="0" w:right="-8"/>
              <w:jc w:val="center"/>
              <w:rPr>
                <w:rFonts w:cs="Arial"/>
                <w:sz w:val="18"/>
                <w:szCs w:val="18"/>
              </w:rPr>
            </w:pPr>
            <w:r w:rsidRPr="00A41EF0">
              <w:rPr>
                <w:rFonts w:cs="Arial"/>
                <w:sz w:val="18"/>
                <w:szCs w:val="18"/>
              </w:rPr>
              <w:t>spremnost</w:t>
            </w:r>
          </w:p>
        </w:tc>
        <w:tc>
          <w:tcPr>
            <w:tcW w:w="1148" w:type="dxa"/>
            <w:shd w:val="clear" w:color="auto" w:fill="FFFF00"/>
            <w:vAlign w:val="center"/>
          </w:tcPr>
          <w:p w14:paraId="2652E707" w14:textId="77777777" w:rsidR="00D42765" w:rsidRPr="00A41EF0" w:rsidRDefault="00D42765" w:rsidP="002F035E">
            <w:pPr>
              <w:spacing w:after="0" w:line="240" w:lineRule="auto"/>
              <w:ind w:left="0" w:right="-8"/>
              <w:jc w:val="center"/>
              <w:rPr>
                <w:rFonts w:cs="Arial"/>
                <w:sz w:val="18"/>
                <w:szCs w:val="18"/>
              </w:rPr>
            </w:pPr>
            <w:r w:rsidRPr="00A41EF0">
              <w:rPr>
                <w:rFonts w:cs="Arial"/>
                <w:sz w:val="18"/>
                <w:szCs w:val="18"/>
              </w:rPr>
              <w:t xml:space="preserve">Visoka </w:t>
            </w:r>
          </w:p>
          <w:p w14:paraId="5575C28C" w14:textId="77777777" w:rsidR="00D42765" w:rsidRPr="00A41EF0" w:rsidRDefault="00D42765" w:rsidP="002F035E">
            <w:pPr>
              <w:spacing w:after="0" w:line="240" w:lineRule="auto"/>
              <w:ind w:left="0" w:right="-8"/>
              <w:jc w:val="center"/>
              <w:rPr>
                <w:rFonts w:cs="Arial"/>
                <w:sz w:val="18"/>
                <w:szCs w:val="18"/>
              </w:rPr>
            </w:pPr>
            <w:r w:rsidRPr="00A41EF0">
              <w:rPr>
                <w:rFonts w:cs="Arial"/>
                <w:sz w:val="18"/>
                <w:szCs w:val="18"/>
              </w:rPr>
              <w:t>spremnost</w:t>
            </w:r>
          </w:p>
        </w:tc>
        <w:tc>
          <w:tcPr>
            <w:tcW w:w="1223" w:type="dxa"/>
            <w:shd w:val="clear" w:color="auto" w:fill="92D050"/>
            <w:vAlign w:val="center"/>
          </w:tcPr>
          <w:p w14:paraId="21B547E2" w14:textId="77777777" w:rsidR="00D42765" w:rsidRPr="00A41EF0" w:rsidRDefault="00D42765" w:rsidP="002F035E">
            <w:pPr>
              <w:spacing w:after="0" w:line="240" w:lineRule="auto"/>
              <w:ind w:left="0" w:right="-8"/>
              <w:jc w:val="center"/>
              <w:rPr>
                <w:rFonts w:cs="Arial"/>
                <w:sz w:val="18"/>
                <w:szCs w:val="18"/>
              </w:rPr>
            </w:pPr>
            <w:r w:rsidRPr="00A41EF0">
              <w:rPr>
                <w:rFonts w:cs="Arial"/>
                <w:sz w:val="18"/>
                <w:szCs w:val="18"/>
              </w:rPr>
              <w:t>Vrlo visoka spremnost</w:t>
            </w:r>
          </w:p>
        </w:tc>
      </w:tr>
      <w:tr w:rsidR="00D42765" w:rsidRPr="00A41EF0" w14:paraId="6706673C" w14:textId="77777777" w:rsidTr="002F035E">
        <w:trPr>
          <w:trHeight w:val="402"/>
          <w:tblHeader/>
          <w:jc w:val="center"/>
        </w:trPr>
        <w:tc>
          <w:tcPr>
            <w:tcW w:w="4674" w:type="dxa"/>
            <w:vMerge/>
            <w:vAlign w:val="center"/>
          </w:tcPr>
          <w:p w14:paraId="2BCEDA5E" w14:textId="77777777" w:rsidR="00D42765" w:rsidRPr="00A41EF0" w:rsidRDefault="00D42765" w:rsidP="002F035E">
            <w:pPr>
              <w:spacing w:after="0" w:line="240" w:lineRule="auto"/>
              <w:ind w:left="0" w:right="-8"/>
              <w:jc w:val="left"/>
              <w:rPr>
                <w:rFonts w:cs="Arial"/>
                <w:sz w:val="20"/>
                <w:szCs w:val="20"/>
              </w:rPr>
            </w:pPr>
          </w:p>
        </w:tc>
        <w:tc>
          <w:tcPr>
            <w:tcW w:w="1192" w:type="dxa"/>
            <w:shd w:val="clear" w:color="auto" w:fill="F2F2F2" w:themeFill="background1" w:themeFillShade="F2"/>
            <w:vAlign w:val="center"/>
          </w:tcPr>
          <w:p w14:paraId="399C1AA5" w14:textId="77777777" w:rsidR="00D42765" w:rsidRPr="00A41EF0" w:rsidRDefault="00D42765" w:rsidP="002F035E">
            <w:pPr>
              <w:spacing w:after="0" w:line="240" w:lineRule="auto"/>
              <w:ind w:left="0" w:right="-8"/>
              <w:jc w:val="center"/>
              <w:rPr>
                <w:rFonts w:cs="Arial"/>
                <w:sz w:val="20"/>
                <w:szCs w:val="20"/>
              </w:rPr>
            </w:pPr>
            <w:r w:rsidRPr="00A41EF0">
              <w:rPr>
                <w:rFonts w:cs="Arial"/>
                <w:sz w:val="20"/>
                <w:szCs w:val="20"/>
              </w:rPr>
              <w:t>4</w:t>
            </w:r>
          </w:p>
        </w:tc>
        <w:tc>
          <w:tcPr>
            <w:tcW w:w="1148" w:type="dxa"/>
            <w:shd w:val="clear" w:color="auto" w:fill="F2F2F2" w:themeFill="background1" w:themeFillShade="F2"/>
            <w:vAlign w:val="center"/>
          </w:tcPr>
          <w:p w14:paraId="34B70542" w14:textId="77777777" w:rsidR="00D42765" w:rsidRPr="00A41EF0" w:rsidRDefault="00D42765" w:rsidP="002F035E">
            <w:pPr>
              <w:spacing w:after="0" w:line="240" w:lineRule="auto"/>
              <w:ind w:left="0" w:right="-8"/>
              <w:jc w:val="center"/>
              <w:rPr>
                <w:rFonts w:cs="Arial"/>
                <w:sz w:val="20"/>
                <w:szCs w:val="20"/>
              </w:rPr>
            </w:pPr>
            <w:r w:rsidRPr="00A41EF0">
              <w:rPr>
                <w:rFonts w:cs="Arial"/>
                <w:sz w:val="20"/>
                <w:szCs w:val="20"/>
              </w:rPr>
              <w:t>3</w:t>
            </w:r>
          </w:p>
        </w:tc>
        <w:tc>
          <w:tcPr>
            <w:tcW w:w="1148" w:type="dxa"/>
            <w:shd w:val="clear" w:color="auto" w:fill="F2F2F2" w:themeFill="background1" w:themeFillShade="F2"/>
            <w:vAlign w:val="center"/>
          </w:tcPr>
          <w:p w14:paraId="6C517C3B" w14:textId="77777777" w:rsidR="00D42765" w:rsidRPr="00A41EF0" w:rsidRDefault="00D42765" w:rsidP="002F035E">
            <w:pPr>
              <w:spacing w:after="0" w:line="240" w:lineRule="auto"/>
              <w:ind w:left="0" w:right="-8"/>
              <w:jc w:val="center"/>
              <w:rPr>
                <w:rFonts w:cs="Arial"/>
                <w:sz w:val="20"/>
                <w:szCs w:val="20"/>
              </w:rPr>
            </w:pPr>
            <w:r w:rsidRPr="00A41EF0">
              <w:rPr>
                <w:rFonts w:cs="Arial"/>
                <w:sz w:val="20"/>
                <w:szCs w:val="20"/>
              </w:rPr>
              <w:t>2</w:t>
            </w:r>
          </w:p>
        </w:tc>
        <w:tc>
          <w:tcPr>
            <w:tcW w:w="1223" w:type="dxa"/>
            <w:shd w:val="clear" w:color="auto" w:fill="F2F2F2" w:themeFill="background1" w:themeFillShade="F2"/>
            <w:vAlign w:val="center"/>
          </w:tcPr>
          <w:p w14:paraId="0D17D9AD" w14:textId="77777777" w:rsidR="00D42765" w:rsidRPr="00A41EF0" w:rsidRDefault="00D42765" w:rsidP="002F035E">
            <w:pPr>
              <w:spacing w:after="0" w:line="240" w:lineRule="auto"/>
              <w:ind w:left="0" w:right="-8"/>
              <w:jc w:val="center"/>
              <w:rPr>
                <w:rFonts w:cs="Arial"/>
                <w:sz w:val="20"/>
                <w:szCs w:val="20"/>
              </w:rPr>
            </w:pPr>
            <w:r w:rsidRPr="00A41EF0">
              <w:rPr>
                <w:rFonts w:cs="Arial"/>
                <w:sz w:val="20"/>
                <w:szCs w:val="20"/>
              </w:rPr>
              <w:t>1</w:t>
            </w:r>
          </w:p>
        </w:tc>
      </w:tr>
      <w:tr w:rsidR="00D42765" w:rsidRPr="00A41EF0" w14:paraId="2ABC2E99" w14:textId="77777777" w:rsidTr="002F035E">
        <w:trPr>
          <w:trHeight w:val="508"/>
          <w:jc w:val="center"/>
        </w:trPr>
        <w:tc>
          <w:tcPr>
            <w:tcW w:w="9385" w:type="dxa"/>
            <w:gridSpan w:val="5"/>
            <w:shd w:val="clear" w:color="auto" w:fill="E7E6E6" w:themeFill="background2"/>
            <w:vAlign w:val="center"/>
          </w:tcPr>
          <w:p w14:paraId="7BB35B22" w14:textId="77777777" w:rsidR="00D42765" w:rsidRPr="00A41EF0" w:rsidRDefault="00D42765" w:rsidP="002F035E">
            <w:pPr>
              <w:spacing w:after="0" w:line="240" w:lineRule="auto"/>
              <w:ind w:left="0" w:right="-8"/>
              <w:jc w:val="left"/>
              <w:rPr>
                <w:rFonts w:cs="Arial"/>
                <w:sz w:val="20"/>
                <w:szCs w:val="20"/>
              </w:rPr>
            </w:pPr>
            <w:r w:rsidRPr="00A41EF0">
              <w:rPr>
                <w:rFonts w:cs="Arial"/>
                <w:sz w:val="20"/>
                <w:szCs w:val="20"/>
              </w:rPr>
              <w:t>Spremnost odgovornih i upravljačkih kapaciteta</w:t>
            </w:r>
          </w:p>
        </w:tc>
      </w:tr>
      <w:tr w:rsidR="00D42765" w:rsidRPr="00A41EF0" w14:paraId="67211689" w14:textId="77777777" w:rsidTr="002F035E">
        <w:trPr>
          <w:trHeight w:val="508"/>
          <w:jc w:val="center"/>
        </w:trPr>
        <w:tc>
          <w:tcPr>
            <w:tcW w:w="4674" w:type="dxa"/>
            <w:vAlign w:val="center"/>
          </w:tcPr>
          <w:p w14:paraId="1054782E" w14:textId="77777777" w:rsidR="00D42765" w:rsidRPr="00A41EF0" w:rsidRDefault="00D42765" w:rsidP="002F035E">
            <w:pPr>
              <w:spacing w:after="0" w:line="240" w:lineRule="auto"/>
              <w:ind w:left="0" w:right="-8"/>
              <w:jc w:val="left"/>
              <w:rPr>
                <w:rFonts w:cs="Arial"/>
                <w:sz w:val="20"/>
                <w:szCs w:val="20"/>
              </w:rPr>
            </w:pPr>
            <w:r w:rsidRPr="00A41EF0">
              <w:rPr>
                <w:rFonts w:cs="Arial"/>
                <w:sz w:val="20"/>
                <w:szCs w:val="20"/>
              </w:rPr>
              <w:t>Stupanj odgovornosti</w:t>
            </w:r>
          </w:p>
        </w:tc>
        <w:tc>
          <w:tcPr>
            <w:tcW w:w="1192" w:type="dxa"/>
            <w:vAlign w:val="center"/>
          </w:tcPr>
          <w:p w14:paraId="139332F6" w14:textId="77777777" w:rsidR="00D42765" w:rsidRPr="00A41EF0" w:rsidRDefault="00D42765" w:rsidP="002F035E">
            <w:pPr>
              <w:spacing w:after="0" w:line="240" w:lineRule="auto"/>
              <w:ind w:left="0" w:right="-8"/>
              <w:jc w:val="center"/>
              <w:rPr>
                <w:rFonts w:cs="Arial"/>
                <w:sz w:val="20"/>
                <w:szCs w:val="20"/>
              </w:rPr>
            </w:pPr>
          </w:p>
        </w:tc>
        <w:tc>
          <w:tcPr>
            <w:tcW w:w="1148" w:type="dxa"/>
            <w:vAlign w:val="center"/>
          </w:tcPr>
          <w:p w14:paraId="1116CE54" w14:textId="77777777" w:rsidR="00D42765" w:rsidRPr="00A41EF0" w:rsidRDefault="00D42765" w:rsidP="002F035E">
            <w:pPr>
              <w:spacing w:after="0" w:line="240" w:lineRule="auto"/>
              <w:ind w:left="0" w:right="-8"/>
              <w:jc w:val="center"/>
              <w:rPr>
                <w:rFonts w:cs="Arial"/>
                <w:sz w:val="20"/>
                <w:szCs w:val="20"/>
              </w:rPr>
            </w:pPr>
          </w:p>
        </w:tc>
        <w:tc>
          <w:tcPr>
            <w:tcW w:w="1148" w:type="dxa"/>
            <w:vAlign w:val="center"/>
          </w:tcPr>
          <w:p w14:paraId="32F62084" w14:textId="77777777" w:rsidR="00D42765" w:rsidRPr="00A41EF0" w:rsidRDefault="00D42765" w:rsidP="002F035E">
            <w:pPr>
              <w:spacing w:after="0" w:line="240" w:lineRule="auto"/>
              <w:ind w:left="0" w:right="-8"/>
              <w:jc w:val="center"/>
              <w:rPr>
                <w:rFonts w:cs="Arial"/>
                <w:sz w:val="20"/>
                <w:szCs w:val="20"/>
              </w:rPr>
            </w:pPr>
          </w:p>
        </w:tc>
        <w:tc>
          <w:tcPr>
            <w:tcW w:w="1223" w:type="dxa"/>
            <w:vAlign w:val="center"/>
          </w:tcPr>
          <w:p w14:paraId="274A440B" w14:textId="77777777" w:rsidR="00D42765" w:rsidRPr="00A41EF0" w:rsidRDefault="00D42765" w:rsidP="002F035E">
            <w:pPr>
              <w:spacing w:after="0" w:line="240" w:lineRule="auto"/>
              <w:ind w:left="0" w:right="-8"/>
              <w:jc w:val="center"/>
              <w:rPr>
                <w:rFonts w:cs="Arial"/>
                <w:b/>
                <w:szCs w:val="24"/>
              </w:rPr>
            </w:pPr>
            <w:r>
              <w:rPr>
                <w:rFonts w:cs="Arial"/>
                <w:b/>
                <w:color w:val="auto"/>
                <w:sz w:val="28"/>
                <w:szCs w:val="28"/>
              </w:rPr>
              <w:t>x</w:t>
            </w:r>
          </w:p>
        </w:tc>
      </w:tr>
      <w:tr w:rsidR="00D42765" w:rsidRPr="00A41EF0" w14:paraId="38443327" w14:textId="77777777" w:rsidTr="002F035E">
        <w:trPr>
          <w:trHeight w:val="508"/>
          <w:jc w:val="center"/>
        </w:trPr>
        <w:tc>
          <w:tcPr>
            <w:tcW w:w="4674" w:type="dxa"/>
            <w:vAlign w:val="center"/>
          </w:tcPr>
          <w:p w14:paraId="7B6A7CFA" w14:textId="77777777" w:rsidR="00D42765" w:rsidRPr="00A41EF0" w:rsidRDefault="00D42765" w:rsidP="002F035E">
            <w:pPr>
              <w:spacing w:after="0" w:line="240" w:lineRule="auto"/>
              <w:ind w:left="0" w:right="-8"/>
              <w:jc w:val="left"/>
              <w:rPr>
                <w:rFonts w:cs="Arial"/>
                <w:sz w:val="20"/>
                <w:szCs w:val="20"/>
              </w:rPr>
            </w:pPr>
            <w:r w:rsidRPr="00A41EF0">
              <w:rPr>
                <w:rFonts w:cs="Arial"/>
                <w:sz w:val="20"/>
                <w:szCs w:val="20"/>
              </w:rPr>
              <w:t xml:space="preserve">Stupanj osposobljenosti </w:t>
            </w:r>
          </w:p>
        </w:tc>
        <w:tc>
          <w:tcPr>
            <w:tcW w:w="1192" w:type="dxa"/>
            <w:vAlign w:val="center"/>
          </w:tcPr>
          <w:p w14:paraId="3F4982A6" w14:textId="77777777" w:rsidR="00D42765" w:rsidRPr="00A41EF0" w:rsidRDefault="00D42765" w:rsidP="002F035E">
            <w:pPr>
              <w:spacing w:after="0" w:line="240" w:lineRule="auto"/>
              <w:ind w:left="0" w:right="-8"/>
              <w:jc w:val="center"/>
              <w:rPr>
                <w:rFonts w:cs="Arial"/>
                <w:sz w:val="20"/>
                <w:szCs w:val="20"/>
              </w:rPr>
            </w:pPr>
          </w:p>
        </w:tc>
        <w:tc>
          <w:tcPr>
            <w:tcW w:w="1148" w:type="dxa"/>
            <w:vAlign w:val="center"/>
          </w:tcPr>
          <w:p w14:paraId="0225EFA7" w14:textId="77777777" w:rsidR="00D42765" w:rsidRPr="00A41EF0" w:rsidRDefault="00D42765" w:rsidP="002F035E">
            <w:pPr>
              <w:spacing w:after="0" w:line="240" w:lineRule="auto"/>
              <w:ind w:left="0" w:right="-8"/>
              <w:jc w:val="center"/>
              <w:rPr>
                <w:rFonts w:cs="Arial"/>
                <w:sz w:val="20"/>
                <w:szCs w:val="20"/>
              </w:rPr>
            </w:pPr>
          </w:p>
        </w:tc>
        <w:tc>
          <w:tcPr>
            <w:tcW w:w="1148" w:type="dxa"/>
            <w:vAlign w:val="center"/>
          </w:tcPr>
          <w:p w14:paraId="046788E0" w14:textId="77777777" w:rsidR="00D42765" w:rsidRPr="00A41EF0" w:rsidRDefault="00D42765" w:rsidP="002F035E">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12FABD7E" w14:textId="77777777" w:rsidR="00D42765" w:rsidRPr="00A41EF0" w:rsidRDefault="00D42765" w:rsidP="002F035E">
            <w:pPr>
              <w:spacing w:after="0" w:line="240" w:lineRule="auto"/>
              <w:ind w:left="0" w:right="-8"/>
              <w:jc w:val="center"/>
              <w:rPr>
                <w:rFonts w:cs="Arial"/>
                <w:b/>
                <w:szCs w:val="24"/>
              </w:rPr>
            </w:pPr>
          </w:p>
        </w:tc>
      </w:tr>
      <w:tr w:rsidR="00D42765" w:rsidRPr="00A41EF0" w14:paraId="294CA1AB" w14:textId="77777777" w:rsidTr="002F035E">
        <w:trPr>
          <w:trHeight w:val="508"/>
          <w:jc w:val="center"/>
        </w:trPr>
        <w:tc>
          <w:tcPr>
            <w:tcW w:w="4674" w:type="dxa"/>
            <w:vAlign w:val="center"/>
          </w:tcPr>
          <w:p w14:paraId="2B6B2617" w14:textId="77777777" w:rsidR="00D42765" w:rsidRPr="00A41EF0" w:rsidRDefault="00D42765" w:rsidP="002F035E">
            <w:pPr>
              <w:spacing w:after="0" w:line="240" w:lineRule="auto"/>
              <w:ind w:left="0" w:right="-8"/>
              <w:jc w:val="left"/>
              <w:rPr>
                <w:rFonts w:cs="Arial"/>
                <w:sz w:val="20"/>
                <w:szCs w:val="20"/>
              </w:rPr>
            </w:pPr>
            <w:r w:rsidRPr="00A41EF0">
              <w:rPr>
                <w:rFonts w:cs="Arial"/>
                <w:sz w:val="20"/>
                <w:szCs w:val="20"/>
              </w:rPr>
              <w:t>Stupanj uvježbanosti</w:t>
            </w:r>
          </w:p>
        </w:tc>
        <w:tc>
          <w:tcPr>
            <w:tcW w:w="1192" w:type="dxa"/>
            <w:vAlign w:val="center"/>
          </w:tcPr>
          <w:p w14:paraId="48A10417" w14:textId="77777777" w:rsidR="00D42765" w:rsidRPr="00A41EF0" w:rsidRDefault="00D42765" w:rsidP="002F035E">
            <w:pPr>
              <w:spacing w:after="0" w:line="240" w:lineRule="auto"/>
              <w:ind w:left="0" w:right="-8"/>
              <w:jc w:val="center"/>
              <w:rPr>
                <w:rFonts w:cs="Arial"/>
                <w:sz w:val="20"/>
                <w:szCs w:val="20"/>
              </w:rPr>
            </w:pPr>
          </w:p>
        </w:tc>
        <w:tc>
          <w:tcPr>
            <w:tcW w:w="1148" w:type="dxa"/>
            <w:vAlign w:val="center"/>
          </w:tcPr>
          <w:p w14:paraId="6426C7FC" w14:textId="77777777" w:rsidR="00D42765" w:rsidRPr="00A41EF0" w:rsidRDefault="00D42765" w:rsidP="002F035E">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3ED30263" w14:textId="77777777" w:rsidR="00D42765" w:rsidRPr="00A41EF0" w:rsidRDefault="00D42765" w:rsidP="002F035E">
            <w:pPr>
              <w:spacing w:after="0" w:line="240" w:lineRule="auto"/>
              <w:ind w:left="0" w:right="-8"/>
              <w:jc w:val="center"/>
              <w:rPr>
                <w:rFonts w:cs="Arial"/>
                <w:sz w:val="20"/>
                <w:szCs w:val="20"/>
              </w:rPr>
            </w:pPr>
          </w:p>
        </w:tc>
        <w:tc>
          <w:tcPr>
            <w:tcW w:w="1223" w:type="dxa"/>
            <w:vAlign w:val="center"/>
          </w:tcPr>
          <w:p w14:paraId="400F62C3" w14:textId="77777777" w:rsidR="00D42765" w:rsidRPr="00A41EF0" w:rsidRDefault="00D42765" w:rsidP="002F035E">
            <w:pPr>
              <w:spacing w:after="0" w:line="240" w:lineRule="auto"/>
              <w:ind w:left="0" w:right="-8"/>
              <w:rPr>
                <w:rFonts w:cs="Arial"/>
                <w:sz w:val="20"/>
                <w:szCs w:val="20"/>
              </w:rPr>
            </w:pPr>
          </w:p>
        </w:tc>
      </w:tr>
      <w:tr w:rsidR="00D42765" w:rsidRPr="00A41EF0" w14:paraId="47E7C990" w14:textId="77777777" w:rsidTr="002F035E">
        <w:trPr>
          <w:trHeight w:val="508"/>
          <w:jc w:val="center"/>
        </w:trPr>
        <w:tc>
          <w:tcPr>
            <w:tcW w:w="9385" w:type="dxa"/>
            <w:gridSpan w:val="5"/>
            <w:shd w:val="clear" w:color="auto" w:fill="E7E6E6" w:themeFill="background2"/>
            <w:vAlign w:val="center"/>
          </w:tcPr>
          <w:p w14:paraId="7BE2D3E4" w14:textId="77777777" w:rsidR="00D42765" w:rsidRPr="00A41EF0" w:rsidRDefault="00D42765" w:rsidP="002F035E">
            <w:pPr>
              <w:spacing w:after="0" w:line="240" w:lineRule="auto"/>
              <w:ind w:left="0" w:right="-8"/>
              <w:jc w:val="left"/>
              <w:rPr>
                <w:rFonts w:cs="Arial"/>
                <w:sz w:val="20"/>
                <w:szCs w:val="20"/>
              </w:rPr>
            </w:pPr>
            <w:r w:rsidRPr="00A41EF0">
              <w:rPr>
                <w:rFonts w:cs="Arial"/>
                <w:sz w:val="20"/>
                <w:szCs w:val="20"/>
              </w:rPr>
              <w:t>Spremnost operativnih kapaciteta</w:t>
            </w:r>
          </w:p>
        </w:tc>
      </w:tr>
      <w:tr w:rsidR="00D42765" w:rsidRPr="00A41EF0" w14:paraId="46E8BF63" w14:textId="77777777" w:rsidTr="002F035E">
        <w:trPr>
          <w:trHeight w:val="508"/>
          <w:jc w:val="center"/>
        </w:trPr>
        <w:tc>
          <w:tcPr>
            <w:tcW w:w="4674" w:type="dxa"/>
            <w:vAlign w:val="center"/>
          </w:tcPr>
          <w:p w14:paraId="222C7D58" w14:textId="77777777" w:rsidR="00D42765" w:rsidRPr="00A41EF0" w:rsidRDefault="00D42765" w:rsidP="002F035E">
            <w:pPr>
              <w:spacing w:after="0" w:line="240" w:lineRule="auto"/>
              <w:ind w:left="0" w:right="-8"/>
              <w:jc w:val="left"/>
              <w:rPr>
                <w:rFonts w:cs="Arial"/>
                <w:sz w:val="20"/>
                <w:szCs w:val="20"/>
              </w:rPr>
            </w:pPr>
            <w:r w:rsidRPr="00A41EF0">
              <w:rPr>
                <w:rFonts w:cs="Arial"/>
                <w:sz w:val="20"/>
                <w:szCs w:val="20"/>
              </w:rPr>
              <w:t>Stupanj popunjenosti ljudstvom</w:t>
            </w:r>
          </w:p>
        </w:tc>
        <w:tc>
          <w:tcPr>
            <w:tcW w:w="1192" w:type="dxa"/>
            <w:vAlign w:val="center"/>
          </w:tcPr>
          <w:p w14:paraId="1FD15F41" w14:textId="77777777" w:rsidR="00D42765" w:rsidRPr="00A41EF0" w:rsidRDefault="00D42765" w:rsidP="002F035E">
            <w:pPr>
              <w:spacing w:after="0" w:line="240" w:lineRule="auto"/>
              <w:ind w:left="0" w:right="-8"/>
              <w:rPr>
                <w:rFonts w:cs="Arial"/>
                <w:sz w:val="20"/>
                <w:szCs w:val="20"/>
              </w:rPr>
            </w:pPr>
          </w:p>
        </w:tc>
        <w:tc>
          <w:tcPr>
            <w:tcW w:w="1148" w:type="dxa"/>
            <w:vAlign w:val="center"/>
          </w:tcPr>
          <w:p w14:paraId="3E4002A0" w14:textId="77777777" w:rsidR="00D42765" w:rsidRPr="00A41EF0" w:rsidRDefault="00D42765" w:rsidP="002F035E">
            <w:pPr>
              <w:spacing w:after="0" w:line="240" w:lineRule="auto"/>
              <w:ind w:left="0" w:right="-8"/>
              <w:jc w:val="center"/>
              <w:rPr>
                <w:rFonts w:cs="Arial"/>
                <w:sz w:val="20"/>
                <w:szCs w:val="20"/>
              </w:rPr>
            </w:pPr>
          </w:p>
        </w:tc>
        <w:tc>
          <w:tcPr>
            <w:tcW w:w="1148" w:type="dxa"/>
            <w:vAlign w:val="center"/>
          </w:tcPr>
          <w:p w14:paraId="38B18EF0" w14:textId="77777777" w:rsidR="00D42765" w:rsidRPr="00A41EF0" w:rsidRDefault="00D42765" w:rsidP="002F035E">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0EC56CB9" w14:textId="77777777" w:rsidR="00D42765" w:rsidRPr="00A41EF0" w:rsidRDefault="00D42765" w:rsidP="002F035E">
            <w:pPr>
              <w:spacing w:after="0" w:line="240" w:lineRule="auto"/>
              <w:ind w:left="0" w:right="-8"/>
              <w:jc w:val="center"/>
              <w:rPr>
                <w:rFonts w:cs="Arial"/>
                <w:sz w:val="20"/>
                <w:szCs w:val="20"/>
              </w:rPr>
            </w:pPr>
          </w:p>
        </w:tc>
      </w:tr>
      <w:tr w:rsidR="00D42765" w:rsidRPr="00A41EF0" w14:paraId="66142022" w14:textId="77777777" w:rsidTr="002F035E">
        <w:trPr>
          <w:trHeight w:val="508"/>
          <w:jc w:val="center"/>
        </w:trPr>
        <w:tc>
          <w:tcPr>
            <w:tcW w:w="4674" w:type="dxa"/>
            <w:vAlign w:val="center"/>
          </w:tcPr>
          <w:p w14:paraId="6A030C0F" w14:textId="77777777" w:rsidR="00D42765" w:rsidRPr="00A41EF0" w:rsidRDefault="00D42765" w:rsidP="002F035E">
            <w:pPr>
              <w:spacing w:after="0" w:line="240" w:lineRule="auto"/>
              <w:ind w:left="0" w:right="-8"/>
              <w:jc w:val="left"/>
              <w:rPr>
                <w:rFonts w:cs="Arial"/>
                <w:sz w:val="20"/>
                <w:szCs w:val="20"/>
              </w:rPr>
            </w:pPr>
            <w:r w:rsidRPr="00A41EF0">
              <w:rPr>
                <w:rFonts w:cs="Arial"/>
                <w:sz w:val="20"/>
                <w:szCs w:val="20"/>
              </w:rPr>
              <w:t>Stupanj spremnosti zapovjednog osoblja</w:t>
            </w:r>
          </w:p>
        </w:tc>
        <w:tc>
          <w:tcPr>
            <w:tcW w:w="1192" w:type="dxa"/>
            <w:vAlign w:val="center"/>
          </w:tcPr>
          <w:p w14:paraId="11F28626" w14:textId="77777777" w:rsidR="00D42765" w:rsidRPr="00A41EF0" w:rsidRDefault="00D42765" w:rsidP="002F035E">
            <w:pPr>
              <w:spacing w:after="0" w:line="240" w:lineRule="auto"/>
              <w:ind w:left="0" w:right="-8"/>
              <w:rPr>
                <w:rFonts w:cs="Arial"/>
                <w:sz w:val="20"/>
                <w:szCs w:val="20"/>
              </w:rPr>
            </w:pPr>
          </w:p>
        </w:tc>
        <w:tc>
          <w:tcPr>
            <w:tcW w:w="1148" w:type="dxa"/>
            <w:vAlign w:val="center"/>
          </w:tcPr>
          <w:p w14:paraId="20112C75" w14:textId="77777777" w:rsidR="00D42765" w:rsidRPr="00A41EF0" w:rsidRDefault="00D42765" w:rsidP="002F035E">
            <w:pPr>
              <w:spacing w:after="0" w:line="240" w:lineRule="auto"/>
              <w:ind w:left="0" w:right="-8"/>
              <w:jc w:val="center"/>
              <w:rPr>
                <w:rFonts w:cs="Arial"/>
                <w:sz w:val="20"/>
                <w:szCs w:val="20"/>
              </w:rPr>
            </w:pPr>
          </w:p>
        </w:tc>
        <w:tc>
          <w:tcPr>
            <w:tcW w:w="1148" w:type="dxa"/>
            <w:vAlign w:val="center"/>
          </w:tcPr>
          <w:p w14:paraId="4DE35760" w14:textId="77777777" w:rsidR="00D42765" w:rsidRPr="00A41EF0" w:rsidRDefault="00D42765" w:rsidP="002F035E">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259BD3AB" w14:textId="77777777" w:rsidR="00D42765" w:rsidRPr="00A41EF0" w:rsidRDefault="00D42765" w:rsidP="002F035E">
            <w:pPr>
              <w:spacing w:after="0" w:line="240" w:lineRule="auto"/>
              <w:ind w:left="0" w:right="-8"/>
              <w:jc w:val="center"/>
              <w:rPr>
                <w:rFonts w:cs="Arial"/>
                <w:sz w:val="20"/>
                <w:szCs w:val="20"/>
              </w:rPr>
            </w:pPr>
          </w:p>
        </w:tc>
      </w:tr>
      <w:tr w:rsidR="00D42765" w:rsidRPr="00A41EF0" w14:paraId="5E351AD4" w14:textId="77777777" w:rsidTr="002F035E">
        <w:trPr>
          <w:trHeight w:val="508"/>
          <w:jc w:val="center"/>
        </w:trPr>
        <w:tc>
          <w:tcPr>
            <w:tcW w:w="4674" w:type="dxa"/>
            <w:vAlign w:val="center"/>
          </w:tcPr>
          <w:p w14:paraId="2D21B077" w14:textId="77777777" w:rsidR="00D42765" w:rsidRPr="00A41EF0" w:rsidRDefault="00D42765" w:rsidP="002F035E">
            <w:pPr>
              <w:spacing w:after="0" w:line="240" w:lineRule="auto"/>
              <w:ind w:left="0" w:right="-8"/>
              <w:jc w:val="left"/>
              <w:rPr>
                <w:rFonts w:cs="Arial"/>
                <w:sz w:val="20"/>
                <w:szCs w:val="20"/>
              </w:rPr>
            </w:pPr>
            <w:r w:rsidRPr="00A41EF0">
              <w:rPr>
                <w:rFonts w:cs="Arial"/>
                <w:sz w:val="20"/>
                <w:szCs w:val="20"/>
              </w:rPr>
              <w:t>Stupanj osposobljenosti ljudstva i zapovjednog osoblja</w:t>
            </w:r>
          </w:p>
        </w:tc>
        <w:tc>
          <w:tcPr>
            <w:tcW w:w="1192" w:type="dxa"/>
            <w:vAlign w:val="center"/>
          </w:tcPr>
          <w:p w14:paraId="007B7F3B" w14:textId="77777777" w:rsidR="00D42765" w:rsidRPr="00A41EF0" w:rsidRDefault="00D42765" w:rsidP="002F035E">
            <w:pPr>
              <w:spacing w:after="0" w:line="240" w:lineRule="auto"/>
              <w:ind w:left="0" w:right="-8"/>
              <w:rPr>
                <w:rFonts w:cs="Arial"/>
                <w:sz w:val="20"/>
                <w:szCs w:val="20"/>
              </w:rPr>
            </w:pPr>
          </w:p>
        </w:tc>
        <w:tc>
          <w:tcPr>
            <w:tcW w:w="1148" w:type="dxa"/>
            <w:vAlign w:val="center"/>
          </w:tcPr>
          <w:p w14:paraId="1CCC9E2D" w14:textId="77777777" w:rsidR="00D42765" w:rsidRPr="00A41EF0" w:rsidRDefault="00D42765" w:rsidP="002F035E">
            <w:pPr>
              <w:spacing w:after="0" w:line="240" w:lineRule="auto"/>
              <w:ind w:left="0" w:right="-8"/>
              <w:jc w:val="center"/>
              <w:rPr>
                <w:rFonts w:cs="Arial"/>
                <w:sz w:val="20"/>
                <w:szCs w:val="20"/>
              </w:rPr>
            </w:pPr>
          </w:p>
        </w:tc>
        <w:tc>
          <w:tcPr>
            <w:tcW w:w="1148" w:type="dxa"/>
            <w:vAlign w:val="center"/>
          </w:tcPr>
          <w:p w14:paraId="70DCF079" w14:textId="77777777" w:rsidR="00D42765" w:rsidRPr="00A41EF0" w:rsidRDefault="00D42765" w:rsidP="002F035E">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67024C47" w14:textId="77777777" w:rsidR="00D42765" w:rsidRPr="00A41EF0" w:rsidRDefault="00D42765" w:rsidP="002F035E">
            <w:pPr>
              <w:spacing w:after="0" w:line="240" w:lineRule="auto"/>
              <w:ind w:left="0" w:right="-8"/>
              <w:jc w:val="center"/>
              <w:rPr>
                <w:rFonts w:cs="Arial"/>
                <w:sz w:val="20"/>
                <w:szCs w:val="20"/>
              </w:rPr>
            </w:pPr>
          </w:p>
        </w:tc>
      </w:tr>
      <w:tr w:rsidR="00D42765" w:rsidRPr="00A41EF0" w14:paraId="1E4C2B8A" w14:textId="77777777" w:rsidTr="002F035E">
        <w:trPr>
          <w:trHeight w:val="508"/>
          <w:jc w:val="center"/>
        </w:trPr>
        <w:tc>
          <w:tcPr>
            <w:tcW w:w="4674" w:type="dxa"/>
            <w:vAlign w:val="center"/>
          </w:tcPr>
          <w:p w14:paraId="36532B75" w14:textId="77777777" w:rsidR="00D42765" w:rsidRPr="00A41EF0" w:rsidRDefault="00D42765" w:rsidP="002F035E">
            <w:pPr>
              <w:spacing w:after="0" w:line="240" w:lineRule="auto"/>
              <w:ind w:left="0" w:right="-8"/>
              <w:jc w:val="left"/>
              <w:rPr>
                <w:rFonts w:cs="Arial"/>
                <w:sz w:val="20"/>
                <w:szCs w:val="20"/>
              </w:rPr>
            </w:pPr>
            <w:r w:rsidRPr="00A41EF0">
              <w:rPr>
                <w:rFonts w:cs="Arial"/>
                <w:sz w:val="20"/>
                <w:szCs w:val="20"/>
              </w:rPr>
              <w:t>Stupanj uvježbanosti</w:t>
            </w:r>
          </w:p>
        </w:tc>
        <w:tc>
          <w:tcPr>
            <w:tcW w:w="1192" w:type="dxa"/>
            <w:vAlign w:val="center"/>
          </w:tcPr>
          <w:p w14:paraId="2FB6E552" w14:textId="77777777" w:rsidR="00D42765" w:rsidRPr="00A41EF0" w:rsidRDefault="00D42765" w:rsidP="002F035E">
            <w:pPr>
              <w:spacing w:after="0" w:line="240" w:lineRule="auto"/>
              <w:ind w:left="0" w:right="-8"/>
              <w:rPr>
                <w:rFonts w:cs="Arial"/>
                <w:sz w:val="20"/>
                <w:szCs w:val="20"/>
              </w:rPr>
            </w:pPr>
          </w:p>
        </w:tc>
        <w:tc>
          <w:tcPr>
            <w:tcW w:w="1148" w:type="dxa"/>
            <w:vAlign w:val="center"/>
          </w:tcPr>
          <w:p w14:paraId="16884F03" w14:textId="77777777" w:rsidR="00D42765" w:rsidRPr="00A41EF0" w:rsidRDefault="00D42765" w:rsidP="002F035E">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064BDFDD" w14:textId="77777777" w:rsidR="00D42765" w:rsidRPr="00A41EF0" w:rsidRDefault="00D42765" w:rsidP="002F035E">
            <w:pPr>
              <w:spacing w:after="0" w:line="240" w:lineRule="auto"/>
              <w:ind w:left="0" w:right="-8"/>
              <w:jc w:val="center"/>
              <w:rPr>
                <w:rFonts w:cs="Arial"/>
                <w:sz w:val="20"/>
                <w:szCs w:val="20"/>
              </w:rPr>
            </w:pPr>
          </w:p>
        </w:tc>
        <w:tc>
          <w:tcPr>
            <w:tcW w:w="1223" w:type="dxa"/>
            <w:vAlign w:val="center"/>
          </w:tcPr>
          <w:p w14:paraId="27D7D67C" w14:textId="77777777" w:rsidR="00D42765" w:rsidRPr="00A41EF0" w:rsidRDefault="00D42765" w:rsidP="002F035E">
            <w:pPr>
              <w:spacing w:after="0" w:line="240" w:lineRule="auto"/>
              <w:ind w:left="0" w:right="-8"/>
              <w:jc w:val="center"/>
              <w:rPr>
                <w:rFonts w:cs="Arial"/>
                <w:sz w:val="20"/>
                <w:szCs w:val="20"/>
              </w:rPr>
            </w:pPr>
          </w:p>
        </w:tc>
      </w:tr>
      <w:tr w:rsidR="00D42765" w:rsidRPr="00A41EF0" w14:paraId="1781A7D7" w14:textId="77777777" w:rsidTr="002F035E">
        <w:trPr>
          <w:trHeight w:val="508"/>
          <w:jc w:val="center"/>
        </w:trPr>
        <w:tc>
          <w:tcPr>
            <w:tcW w:w="4674" w:type="dxa"/>
            <w:vAlign w:val="center"/>
          </w:tcPr>
          <w:p w14:paraId="6B2F1476" w14:textId="77777777" w:rsidR="00D42765" w:rsidRPr="00A41EF0" w:rsidRDefault="00D42765" w:rsidP="002F035E">
            <w:pPr>
              <w:spacing w:after="0" w:line="240" w:lineRule="auto"/>
              <w:ind w:left="0" w:right="-8"/>
              <w:jc w:val="left"/>
              <w:rPr>
                <w:rFonts w:cs="Arial"/>
                <w:sz w:val="20"/>
                <w:szCs w:val="20"/>
                <w:u w:val="single"/>
              </w:rPr>
            </w:pPr>
            <w:r w:rsidRPr="00A41EF0">
              <w:rPr>
                <w:rFonts w:cs="Arial"/>
                <w:sz w:val="20"/>
                <w:szCs w:val="20"/>
              </w:rPr>
              <w:t>Stupanj opremljenosti materijalnim sredstvima i opremom</w:t>
            </w:r>
          </w:p>
        </w:tc>
        <w:tc>
          <w:tcPr>
            <w:tcW w:w="1192" w:type="dxa"/>
            <w:vAlign w:val="center"/>
          </w:tcPr>
          <w:p w14:paraId="0830F013" w14:textId="77777777" w:rsidR="00D42765" w:rsidRPr="00A41EF0" w:rsidRDefault="00D42765" w:rsidP="002F035E">
            <w:pPr>
              <w:spacing w:after="0" w:line="240" w:lineRule="auto"/>
              <w:ind w:left="0" w:right="-8"/>
              <w:rPr>
                <w:rFonts w:cs="Arial"/>
                <w:sz w:val="20"/>
                <w:szCs w:val="20"/>
              </w:rPr>
            </w:pPr>
          </w:p>
        </w:tc>
        <w:tc>
          <w:tcPr>
            <w:tcW w:w="1148" w:type="dxa"/>
            <w:vAlign w:val="center"/>
          </w:tcPr>
          <w:p w14:paraId="5876D075" w14:textId="77777777" w:rsidR="00D42765" w:rsidRPr="00A41EF0" w:rsidRDefault="00D42765" w:rsidP="002F035E">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61280440" w14:textId="77777777" w:rsidR="00D42765" w:rsidRPr="00A41EF0" w:rsidRDefault="00D42765" w:rsidP="002F035E">
            <w:pPr>
              <w:spacing w:after="0"/>
              <w:ind w:left="0" w:right="-8"/>
              <w:jc w:val="center"/>
              <w:rPr>
                <w:rFonts w:cs="Arial"/>
              </w:rPr>
            </w:pPr>
          </w:p>
        </w:tc>
        <w:tc>
          <w:tcPr>
            <w:tcW w:w="1223" w:type="dxa"/>
            <w:vAlign w:val="center"/>
          </w:tcPr>
          <w:p w14:paraId="5737ECBB" w14:textId="77777777" w:rsidR="00D42765" w:rsidRPr="00A41EF0" w:rsidRDefault="00D42765" w:rsidP="002F035E">
            <w:pPr>
              <w:spacing w:after="0" w:line="240" w:lineRule="auto"/>
              <w:ind w:left="0" w:right="-8"/>
              <w:jc w:val="center"/>
              <w:rPr>
                <w:rFonts w:cs="Arial"/>
                <w:sz w:val="20"/>
                <w:szCs w:val="20"/>
              </w:rPr>
            </w:pPr>
          </w:p>
        </w:tc>
      </w:tr>
      <w:tr w:rsidR="00D42765" w:rsidRPr="00A41EF0" w14:paraId="523D6157" w14:textId="77777777" w:rsidTr="002F035E">
        <w:trPr>
          <w:trHeight w:val="508"/>
          <w:jc w:val="center"/>
        </w:trPr>
        <w:tc>
          <w:tcPr>
            <w:tcW w:w="4674" w:type="dxa"/>
            <w:vAlign w:val="center"/>
          </w:tcPr>
          <w:p w14:paraId="641097C7" w14:textId="77777777" w:rsidR="00D42765" w:rsidRPr="00A41EF0" w:rsidRDefault="00D42765" w:rsidP="002F035E">
            <w:pPr>
              <w:spacing w:after="0" w:line="240" w:lineRule="auto"/>
              <w:ind w:left="0" w:right="-8"/>
              <w:jc w:val="left"/>
              <w:rPr>
                <w:rFonts w:cs="Arial"/>
                <w:sz w:val="20"/>
                <w:szCs w:val="20"/>
                <w:u w:val="single"/>
              </w:rPr>
            </w:pPr>
            <w:r w:rsidRPr="00A41EF0">
              <w:rPr>
                <w:rFonts w:cs="Arial"/>
                <w:sz w:val="20"/>
                <w:szCs w:val="20"/>
              </w:rPr>
              <w:t>Vrijeme mobilizacijske spremnosti/operativne gotovosti</w:t>
            </w:r>
          </w:p>
        </w:tc>
        <w:tc>
          <w:tcPr>
            <w:tcW w:w="1192" w:type="dxa"/>
            <w:vAlign w:val="center"/>
          </w:tcPr>
          <w:p w14:paraId="6B9BA1BB" w14:textId="77777777" w:rsidR="00D42765" w:rsidRPr="00A41EF0" w:rsidRDefault="00D42765" w:rsidP="002F035E">
            <w:pPr>
              <w:spacing w:after="0" w:line="240" w:lineRule="auto"/>
              <w:ind w:left="0" w:right="-8"/>
              <w:rPr>
                <w:rFonts w:cs="Arial"/>
                <w:sz w:val="20"/>
                <w:szCs w:val="20"/>
              </w:rPr>
            </w:pPr>
          </w:p>
        </w:tc>
        <w:tc>
          <w:tcPr>
            <w:tcW w:w="1148" w:type="dxa"/>
            <w:vAlign w:val="center"/>
          </w:tcPr>
          <w:p w14:paraId="4C98671D" w14:textId="77777777" w:rsidR="00D42765" w:rsidRPr="00A41EF0" w:rsidRDefault="00D42765" w:rsidP="002F035E">
            <w:pPr>
              <w:spacing w:after="0" w:line="240" w:lineRule="auto"/>
              <w:ind w:left="0" w:right="-8"/>
              <w:jc w:val="center"/>
              <w:rPr>
                <w:rFonts w:cs="Arial"/>
                <w:sz w:val="20"/>
                <w:szCs w:val="20"/>
              </w:rPr>
            </w:pPr>
          </w:p>
        </w:tc>
        <w:tc>
          <w:tcPr>
            <w:tcW w:w="1148" w:type="dxa"/>
            <w:vAlign w:val="center"/>
          </w:tcPr>
          <w:p w14:paraId="0DB897D5" w14:textId="77777777" w:rsidR="00D42765" w:rsidRPr="00A41EF0" w:rsidRDefault="00D42765" w:rsidP="002F035E">
            <w:pPr>
              <w:spacing w:after="0"/>
              <w:ind w:left="0" w:right="-8"/>
              <w:jc w:val="center"/>
              <w:rPr>
                <w:rFonts w:cs="Arial"/>
              </w:rPr>
            </w:pPr>
            <w:r>
              <w:rPr>
                <w:rFonts w:cs="Arial"/>
                <w:b/>
                <w:color w:val="auto"/>
                <w:sz w:val="28"/>
                <w:szCs w:val="28"/>
              </w:rPr>
              <w:t>x</w:t>
            </w:r>
          </w:p>
        </w:tc>
        <w:tc>
          <w:tcPr>
            <w:tcW w:w="1223" w:type="dxa"/>
            <w:vAlign w:val="center"/>
          </w:tcPr>
          <w:p w14:paraId="7DA5871D" w14:textId="77777777" w:rsidR="00D42765" w:rsidRPr="00A41EF0" w:rsidRDefault="00D42765" w:rsidP="002F035E">
            <w:pPr>
              <w:spacing w:after="0" w:line="240" w:lineRule="auto"/>
              <w:ind w:left="0" w:right="-8"/>
              <w:jc w:val="center"/>
              <w:rPr>
                <w:rFonts w:cs="Arial"/>
                <w:sz w:val="20"/>
                <w:szCs w:val="20"/>
              </w:rPr>
            </w:pPr>
          </w:p>
        </w:tc>
      </w:tr>
      <w:tr w:rsidR="00D42765" w:rsidRPr="00A41EF0" w14:paraId="67DA93AA" w14:textId="77777777" w:rsidTr="002F035E">
        <w:trPr>
          <w:trHeight w:val="508"/>
          <w:jc w:val="center"/>
        </w:trPr>
        <w:tc>
          <w:tcPr>
            <w:tcW w:w="4674" w:type="dxa"/>
            <w:shd w:val="clear" w:color="auto" w:fill="FFFFFF" w:themeFill="background1"/>
            <w:vAlign w:val="center"/>
          </w:tcPr>
          <w:p w14:paraId="17CC1F8C" w14:textId="77777777" w:rsidR="00D42765" w:rsidRPr="00A41EF0" w:rsidRDefault="00D42765" w:rsidP="002F035E">
            <w:pPr>
              <w:spacing w:after="0" w:line="240" w:lineRule="auto"/>
              <w:ind w:left="0" w:right="-8"/>
              <w:jc w:val="left"/>
              <w:rPr>
                <w:rFonts w:cs="Arial"/>
                <w:sz w:val="20"/>
                <w:szCs w:val="20"/>
                <w:u w:val="single"/>
              </w:rPr>
            </w:pPr>
            <w:r w:rsidRPr="00A41EF0">
              <w:rPr>
                <w:rFonts w:cs="Arial"/>
                <w:sz w:val="20"/>
                <w:szCs w:val="20"/>
              </w:rPr>
              <w:t>Samodostatnost i logistička potpora</w:t>
            </w:r>
          </w:p>
        </w:tc>
        <w:tc>
          <w:tcPr>
            <w:tcW w:w="1192" w:type="dxa"/>
            <w:vAlign w:val="center"/>
          </w:tcPr>
          <w:p w14:paraId="0CE308A4" w14:textId="77777777" w:rsidR="00D42765" w:rsidRPr="00A41EF0" w:rsidRDefault="00D42765" w:rsidP="002F035E">
            <w:pPr>
              <w:spacing w:after="0" w:line="240" w:lineRule="auto"/>
              <w:ind w:left="0" w:right="-8"/>
              <w:rPr>
                <w:rFonts w:cs="Arial"/>
                <w:sz w:val="20"/>
                <w:szCs w:val="20"/>
              </w:rPr>
            </w:pPr>
          </w:p>
        </w:tc>
        <w:tc>
          <w:tcPr>
            <w:tcW w:w="1148" w:type="dxa"/>
            <w:vAlign w:val="center"/>
          </w:tcPr>
          <w:p w14:paraId="7CCF39B1" w14:textId="77777777" w:rsidR="00D42765" w:rsidRPr="00A41EF0" w:rsidRDefault="00D42765" w:rsidP="002F035E">
            <w:pPr>
              <w:spacing w:after="0" w:line="240" w:lineRule="auto"/>
              <w:ind w:left="0" w:right="-8"/>
              <w:jc w:val="center"/>
              <w:rPr>
                <w:rFonts w:cs="Arial"/>
                <w:sz w:val="20"/>
                <w:szCs w:val="20"/>
              </w:rPr>
            </w:pPr>
            <w:r>
              <w:rPr>
                <w:rFonts w:cs="Arial"/>
                <w:b/>
                <w:color w:val="auto"/>
                <w:sz w:val="28"/>
                <w:szCs w:val="28"/>
              </w:rPr>
              <w:t>x</w:t>
            </w:r>
          </w:p>
        </w:tc>
        <w:tc>
          <w:tcPr>
            <w:tcW w:w="1148" w:type="dxa"/>
            <w:vAlign w:val="center"/>
          </w:tcPr>
          <w:p w14:paraId="34E52B65" w14:textId="77777777" w:rsidR="00D42765" w:rsidRPr="00A41EF0" w:rsidRDefault="00D42765" w:rsidP="002F035E">
            <w:pPr>
              <w:spacing w:after="0"/>
              <w:ind w:left="0" w:right="-8"/>
              <w:jc w:val="center"/>
              <w:rPr>
                <w:rFonts w:cs="Arial"/>
              </w:rPr>
            </w:pPr>
          </w:p>
        </w:tc>
        <w:tc>
          <w:tcPr>
            <w:tcW w:w="1223" w:type="dxa"/>
            <w:vAlign w:val="center"/>
          </w:tcPr>
          <w:p w14:paraId="56BE9157" w14:textId="77777777" w:rsidR="00D42765" w:rsidRPr="00A41EF0" w:rsidRDefault="00D42765" w:rsidP="002F035E">
            <w:pPr>
              <w:spacing w:after="0" w:line="240" w:lineRule="auto"/>
              <w:ind w:left="0" w:right="-8"/>
              <w:jc w:val="center"/>
              <w:rPr>
                <w:rFonts w:cs="Arial"/>
                <w:sz w:val="20"/>
                <w:szCs w:val="20"/>
              </w:rPr>
            </w:pPr>
          </w:p>
        </w:tc>
      </w:tr>
      <w:tr w:rsidR="00D42765" w:rsidRPr="00A41EF0" w14:paraId="41F5E9AE" w14:textId="77777777" w:rsidTr="002F035E">
        <w:trPr>
          <w:trHeight w:val="508"/>
          <w:jc w:val="center"/>
        </w:trPr>
        <w:tc>
          <w:tcPr>
            <w:tcW w:w="9385" w:type="dxa"/>
            <w:gridSpan w:val="5"/>
            <w:shd w:val="clear" w:color="auto" w:fill="E7E6E6" w:themeFill="background2"/>
            <w:vAlign w:val="center"/>
          </w:tcPr>
          <w:p w14:paraId="475FD186" w14:textId="77777777" w:rsidR="00D42765" w:rsidRPr="00A41EF0" w:rsidRDefault="00D42765" w:rsidP="002F035E">
            <w:pPr>
              <w:spacing w:after="0" w:line="240" w:lineRule="auto"/>
              <w:ind w:left="0" w:right="-8"/>
              <w:jc w:val="left"/>
              <w:rPr>
                <w:rFonts w:cs="Arial"/>
                <w:sz w:val="20"/>
                <w:szCs w:val="20"/>
              </w:rPr>
            </w:pPr>
            <w:r w:rsidRPr="00A41EF0">
              <w:rPr>
                <w:rFonts w:cs="Arial"/>
                <w:sz w:val="20"/>
                <w:szCs w:val="20"/>
              </w:rPr>
              <w:t>Stanje mobilnosti operativnih kapaciteta sustava civilne zaštite i stanja komunikacijskih kapaciteta</w:t>
            </w:r>
          </w:p>
        </w:tc>
      </w:tr>
      <w:tr w:rsidR="00D42765" w:rsidRPr="00A41EF0" w14:paraId="33E2CF51" w14:textId="77777777" w:rsidTr="002F035E">
        <w:trPr>
          <w:trHeight w:val="508"/>
          <w:jc w:val="center"/>
        </w:trPr>
        <w:tc>
          <w:tcPr>
            <w:tcW w:w="4674" w:type="dxa"/>
            <w:vAlign w:val="center"/>
          </w:tcPr>
          <w:p w14:paraId="1212968C" w14:textId="77777777" w:rsidR="00D42765" w:rsidRPr="00A41EF0" w:rsidRDefault="00D42765" w:rsidP="002F035E">
            <w:pPr>
              <w:spacing w:after="0" w:line="240" w:lineRule="auto"/>
              <w:ind w:left="0" w:right="-8"/>
              <w:jc w:val="left"/>
              <w:rPr>
                <w:rFonts w:cs="Arial"/>
                <w:sz w:val="20"/>
                <w:szCs w:val="20"/>
              </w:rPr>
            </w:pPr>
            <w:r w:rsidRPr="00A41EF0">
              <w:rPr>
                <w:rFonts w:cs="Arial"/>
                <w:sz w:val="20"/>
                <w:szCs w:val="20"/>
              </w:rPr>
              <w:t>Transportna potpora</w:t>
            </w:r>
          </w:p>
        </w:tc>
        <w:tc>
          <w:tcPr>
            <w:tcW w:w="1192" w:type="dxa"/>
            <w:vAlign w:val="center"/>
          </w:tcPr>
          <w:p w14:paraId="6E2646A2" w14:textId="77777777" w:rsidR="00D42765" w:rsidRPr="00A41EF0" w:rsidRDefault="00D42765" w:rsidP="002F035E">
            <w:pPr>
              <w:spacing w:after="0" w:line="240" w:lineRule="auto"/>
              <w:ind w:left="0" w:right="-8"/>
              <w:jc w:val="center"/>
              <w:rPr>
                <w:rFonts w:cs="Arial"/>
                <w:sz w:val="20"/>
                <w:szCs w:val="20"/>
              </w:rPr>
            </w:pPr>
          </w:p>
        </w:tc>
        <w:tc>
          <w:tcPr>
            <w:tcW w:w="1148" w:type="dxa"/>
            <w:vAlign w:val="center"/>
          </w:tcPr>
          <w:p w14:paraId="4D70A385" w14:textId="77777777" w:rsidR="00D42765" w:rsidRPr="00A41EF0" w:rsidRDefault="00D42765" w:rsidP="002F035E">
            <w:pPr>
              <w:spacing w:after="0" w:line="240" w:lineRule="auto"/>
              <w:ind w:left="0" w:right="-8"/>
              <w:jc w:val="center"/>
              <w:rPr>
                <w:rFonts w:cs="Arial"/>
                <w:sz w:val="20"/>
                <w:szCs w:val="20"/>
              </w:rPr>
            </w:pPr>
          </w:p>
        </w:tc>
        <w:tc>
          <w:tcPr>
            <w:tcW w:w="1148" w:type="dxa"/>
            <w:vAlign w:val="center"/>
          </w:tcPr>
          <w:p w14:paraId="753E0A18" w14:textId="77777777" w:rsidR="00D42765" w:rsidRPr="00A41EF0" w:rsidRDefault="007D1ED3" w:rsidP="007D1ED3">
            <w:pPr>
              <w:spacing w:after="0" w:line="240" w:lineRule="auto"/>
              <w:ind w:left="0" w:right="-8"/>
              <w:jc w:val="center"/>
              <w:rPr>
                <w:rFonts w:cs="Arial"/>
                <w:sz w:val="20"/>
                <w:szCs w:val="20"/>
              </w:rPr>
            </w:pPr>
            <w:r>
              <w:rPr>
                <w:rFonts w:cs="Arial"/>
                <w:b/>
                <w:color w:val="auto"/>
                <w:sz w:val="28"/>
                <w:szCs w:val="28"/>
              </w:rPr>
              <w:t>x</w:t>
            </w:r>
          </w:p>
        </w:tc>
        <w:tc>
          <w:tcPr>
            <w:tcW w:w="1223" w:type="dxa"/>
            <w:vAlign w:val="center"/>
          </w:tcPr>
          <w:p w14:paraId="68162052" w14:textId="77777777" w:rsidR="00D42765" w:rsidRPr="00A41EF0" w:rsidRDefault="00D42765" w:rsidP="002F035E">
            <w:pPr>
              <w:spacing w:after="0" w:line="240" w:lineRule="auto"/>
              <w:ind w:left="0" w:right="-8"/>
              <w:jc w:val="center"/>
              <w:rPr>
                <w:rFonts w:cs="Arial"/>
                <w:sz w:val="20"/>
                <w:szCs w:val="20"/>
              </w:rPr>
            </w:pPr>
          </w:p>
        </w:tc>
      </w:tr>
      <w:tr w:rsidR="00D42765" w:rsidRPr="00A41EF0" w14:paraId="6B350B10" w14:textId="77777777" w:rsidTr="002F035E">
        <w:trPr>
          <w:trHeight w:val="508"/>
          <w:jc w:val="center"/>
        </w:trPr>
        <w:tc>
          <w:tcPr>
            <w:tcW w:w="4674" w:type="dxa"/>
            <w:vAlign w:val="center"/>
          </w:tcPr>
          <w:p w14:paraId="1F3834FD" w14:textId="77777777" w:rsidR="00D42765" w:rsidRPr="00A41EF0" w:rsidRDefault="00D42765" w:rsidP="002F035E">
            <w:pPr>
              <w:spacing w:after="0" w:line="240" w:lineRule="auto"/>
              <w:ind w:left="0" w:right="-8"/>
              <w:jc w:val="left"/>
              <w:rPr>
                <w:rFonts w:cs="Arial"/>
                <w:sz w:val="20"/>
                <w:szCs w:val="20"/>
              </w:rPr>
            </w:pPr>
            <w:r w:rsidRPr="00A41EF0">
              <w:rPr>
                <w:rFonts w:cs="Arial"/>
                <w:sz w:val="20"/>
                <w:szCs w:val="20"/>
              </w:rPr>
              <w:t>Komunikacijski kapaciteti</w:t>
            </w:r>
          </w:p>
        </w:tc>
        <w:tc>
          <w:tcPr>
            <w:tcW w:w="1192" w:type="dxa"/>
            <w:vAlign w:val="center"/>
          </w:tcPr>
          <w:p w14:paraId="4A558A3A" w14:textId="77777777" w:rsidR="00D42765" w:rsidRPr="00A41EF0" w:rsidRDefault="00D42765" w:rsidP="002F035E">
            <w:pPr>
              <w:spacing w:after="0" w:line="240" w:lineRule="auto"/>
              <w:ind w:left="0" w:right="-8"/>
              <w:jc w:val="center"/>
              <w:rPr>
                <w:rFonts w:cs="Arial"/>
                <w:sz w:val="20"/>
                <w:szCs w:val="20"/>
              </w:rPr>
            </w:pPr>
          </w:p>
        </w:tc>
        <w:tc>
          <w:tcPr>
            <w:tcW w:w="1148" w:type="dxa"/>
            <w:vAlign w:val="center"/>
          </w:tcPr>
          <w:p w14:paraId="4EA4B560" w14:textId="77777777" w:rsidR="00D42765" w:rsidRPr="00A41EF0" w:rsidRDefault="00D42765" w:rsidP="002F035E">
            <w:pPr>
              <w:spacing w:after="0" w:line="240" w:lineRule="auto"/>
              <w:ind w:left="0" w:right="-8"/>
              <w:jc w:val="center"/>
              <w:rPr>
                <w:rFonts w:cs="Arial"/>
                <w:sz w:val="20"/>
                <w:szCs w:val="20"/>
              </w:rPr>
            </w:pPr>
          </w:p>
        </w:tc>
        <w:tc>
          <w:tcPr>
            <w:tcW w:w="1148" w:type="dxa"/>
            <w:vAlign w:val="center"/>
          </w:tcPr>
          <w:p w14:paraId="1FCF09B4" w14:textId="77777777" w:rsidR="00D42765" w:rsidRPr="00A41EF0" w:rsidRDefault="00D42765" w:rsidP="002F035E">
            <w:pPr>
              <w:spacing w:after="0" w:line="240" w:lineRule="auto"/>
              <w:ind w:left="0" w:right="-8"/>
              <w:rPr>
                <w:rFonts w:cs="Arial"/>
                <w:sz w:val="20"/>
                <w:szCs w:val="20"/>
              </w:rPr>
            </w:pPr>
          </w:p>
        </w:tc>
        <w:tc>
          <w:tcPr>
            <w:tcW w:w="1223" w:type="dxa"/>
            <w:vAlign w:val="center"/>
          </w:tcPr>
          <w:p w14:paraId="64B41275" w14:textId="77777777" w:rsidR="00D42765" w:rsidRPr="00A41EF0" w:rsidRDefault="00D42765" w:rsidP="002F035E">
            <w:pPr>
              <w:spacing w:after="0" w:line="240" w:lineRule="auto"/>
              <w:ind w:left="0" w:right="-8"/>
              <w:jc w:val="center"/>
              <w:rPr>
                <w:rFonts w:cs="Arial"/>
                <w:sz w:val="20"/>
                <w:szCs w:val="20"/>
              </w:rPr>
            </w:pPr>
            <w:r>
              <w:rPr>
                <w:rFonts w:cs="Arial"/>
                <w:b/>
                <w:color w:val="auto"/>
                <w:sz w:val="28"/>
                <w:szCs w:val="28"/>
              </w:rPr>
              <w:t>x</w:t>
            </w:r>
          </w:p>
        </w:tc>
      </w:tr>
      <w:tr w:rsidR="00D42765" w:rsidRPr="00A41EF0" w14:paraId="587F563F" w14:textId="77777777" w:rsidTr="002F035E">
        <w:trPr>
          <w:trHeight w:val="717"/>
          <w:jc w:val="center"/>
        </w:trPr>
        <w:tc>
          <w:tcPr>
            <w:tcW w:w="4674" w:type="dxa"/>
            <w:shd w:val="clear" w:color="auto" w:fill="DEEAF6" w:themeFill="accent1" w:themeFillTint="33"/>
            <w:vAlign w:val="center"/>
          </w:tcPr>
          <w:p w14:paraId="6CF6489D" w14:textId="77777777" w:rsidR="00D42765" w:rsidRDefault="00D42765" w:rsidP="002F035E">
            <w:pPr>
              <w:spacing w:after="0" w:line="240" w:lineRule="auto"/>
              <w:ind w:left="0" w:right="-8"/>
              <w:jc w:val="center"/>
              <w:rPr>
                <w:rFonts w:cs="Arial"/>
                <w:sz w:val="20"/>
                <w:szCs w:val="20"/>
              </w:rPr>
            </w:pPr>
            <w:r w:rsidRPr="00A41EF0">
              <w:rPr>
                <w:rFonts w:cs="Arial"/>
                <w:sz w:val="20"/>
                <w:szCs w:val="20"/>
              </w:rPr>
              <w:t xml:space="preserve">ZBIRNO ZA </w:t>
            </w:r>
          </w:p>
          <w:p w14:paraId="3F4CAD24" w14:textId="77777777" w:rsidR="00D42765" w:rsidRPr="00A41EF0" w:rsidRDefault="00D42765" w:rsidP="002F035E">
            <w:pPr>
              <w:spacing w:after="0" w:line="240" w:lineRule="auto"/>
              <w:ind w:left="0" w:right="-8"/>
              <w:jc w:val="center"/>
              <w:rPr>
                <w:rFonts w:cs="Arial"/>
                <w:sz w:val="20"/>
                <w:szCs w:val="20"/>
              </w:rPr>
            </w:pPr>
            <w:r w:rsidRPr="00D42765">
              <w:rPr>
                <w:rFonts w:cs="Arial"/>
                <w:b/>
                <w:sz w:val="20"/>
                <w:szCs w:val="20"/>
              </w:rPr>
              <w:t>DEGRADACIJA TLA - KLIZIŠTA</w:t>
            </w:r>
          </w:p>
        </w:tc>
        <w:tc>
          <w:tcPr>
            <w:tcW w:w="1192" w:type="dxa"/>
            <w:shd w:val="clear" w:color="auto" w:fill="DEEAF6" w:themeFill="accent1" w:themeFillTint="33"/>
            <w:vAlign w:val="center"/>
          </w:tcPr>
          <w:p w14:paraId="7B9B0C86" w14:textId="77777777" w:rsidR="00D42765" w:rsidRPr="00A41EF0" w:rsidRDefault="00D42765" w:rsidP="002F035E">
            <w:pPr>
              <w:spacing w:after="0" w:line="240" w:lineRule="auto"/>
              <w:ind w:left="0" w:right="-8"/>
              <w:jc w:val="center"/>
              <w:rPr>
                <w:rFonts w:cs="Arial"/>
                <w:sz w:val="20"/>
                <w:szCs w:val="20"/>
              </w:rPr>
            </w:pPr>
          </w:p>
        </w:tc>
        <w:tc>
          <w:tcPr>
            <w:tcW w:w="1148" w:type="dxa"/>
            <w:shd w:val="clear" w:color="auto" w:fill="DEEAF6" w:themeFill="accent1" w:themeFillTint="33"/>
            <w:vAlign w:val="center"/>
          </w:tcPr>
          <w:p w14:paraId="063C77B4" w14:textId="77777777" w:rsidR="00D42765" w:rsidRPr="00A41EF0" w:rsidRDefault="00D42765" w:rsidP="002F035E">
            <w:pPr>
              <w:spacing w:after="0" w:line="240" w:lineRule="auto"/>
              <w:ind w:left="0" w:right="-8"/>
              <w:jc w:val="center"/>
              <w:rPr>
                <w:rFonts w:cs="Arial"/>
                <w:sz w:val="20"/>
                <w:szCs w:val="20"/>
              </w:rPr>
            </w:pPr>
          </w:p>
        </w:tc>
        <w:tc>
          <w:tcPr>
            <w:tcW w:w="1148" w:type="dxa"/>
            <w:shd w:val="clear" w:color="auto" w:fill="DEEAF6" w:themeFill="accent1" w:themeFillTint="33"/>
            <w:vAlign w:val="center"/>
          </w:tcPr>
          <w:p w14:paraId="58C8F427" w14:textId="77777777" w:rsidR="00D42765" w:rsidRPr="00A41EF0" w:rsidRDefault="00D42765" w:rsidP="002F035E">
            <w:pPr>
              <w:spacing w:after="0" w:line="240" w:lineRule="auto"/>
              <w:ind w:left="0" w:right="-8"/>
              <w:jc w:val="center"/>
              <w:rPr>
                <w:rFonts w:cs="Arial"/>
                <w:sz w:val="20"/>
                <w:szCs w:val="20"/>
              </w:rPr>
            </w:pPr>
            <w:r>
              <w:rPr>
                <w:rFonts w:cs="Arial"/>
                <w:b/>
                <w:color w:val="auto"/>
                <w:sz w:val="28"/>
                <w:szCs w:val="28"/>
              </w:rPr>
              <w:t>x</w:t>
            </w:r>
          </w:p>
        </w:tc>
        <w:tc>
          <w:tcPr>
            <w:tcW w:w="1223" w:type="dxa"/>
            <w:shd w:val="clear" w:color="auto" w:fill="DEEAF6" w:themeFill="accent1" w:themeFillTint="33"/>
            <w:vAlign w:val="center"/>
          </w:tcPr>
          <w:p w14:paraId="304B6C1D" w14:textId="77777777" w:rsidR="00D42765" w:rsidRPr="00A41EF0" w:rsidRDefault="00D42765" w:rsidP="002F035E">
            <w:pPr>
              <w:spacing w:after="0" w:line="240" w:lineRule="auto"/>
              <w:ind w:left="0" w:right="-8"/>
              <w:jc w:val="center"/>
              <w:rPr>
                <w:rFonts w:cs="Arial"/>
                <w:sz w:val="20"/>
                <w:szCs w:val="20"/>
              </w:rPr>
            </w:pPr>
          </w:p>
        </w:tc>
      </w:tr>
    </w:tbl>
    <w:p w14:paraId="281C9431"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br w:type="page"/>
      </w:r>
    </w:p>
    <w:p w14:paraId="6B6DE574" w14:textId="77777777" w:rsidR="002F548B" w:rsidRPr="00A41EF0" w:rsidRDefault="002F548B" w:rsidP="00BE48E1">
      <w:pPr>
        <w:spacing w:after="0" w:line="259" w:lineRule="auto"/>
        <w:ind w:left="0" w:right="-8" w:firstLine="0"/>
        <w:jc w:val="left"/>
        <w:rPr>
          <w:rFonts w:cs="Arial"/>
          <w:color w:val="auto"/>
        </w:rPr>
      </w:pPr>
    </w:p>
    <w:p w14:paraId="7208822E" w14:textId="77777777" w:rsidR="002F548B" w:rsidRPr="00A41EF0" w:rsidRDefault="002F548B" w:rsidP="00BE48E1">
      <w:pPr>
        <w:spacing w:after="0" w:line="259" w:lineRule="auto"/>
        <w:ind w:left="0" w:right="-8" w:firstLine="0"/>
        <w:jc w:val="left"/>
        <w:rPr>
          <w:rFonts w:cs="Arial"/>
          <w:b/>
          <w:color w:val="auto"/>
        </w:rPr>
      </w:pPr>
      <w:r w:rsidRPr="00A41EF0">
        <w:rPr>
          <w:rFonts w:cs="Arial"/>
          <w:b/>
          <w:color w:val="auto"/>
        </w:rPr>
        <w:t>7.3.</w:t>
      </w:r>
      <w:r w:rsidR="00280FF4" w:rsidRPr="00A41EF0">
        <w:rPr>
          <w:rFonts w:cs="Arial"/>
          <w:b/>
          <w:color w:val="auto"/>
        </w:rPr>
        <w:t xml:space="preserve"> </w:t>
      </w:r>
      <w:r w:rsidRPr="00A41EF0">
        <w:rPr>
          <w:rFonts w:cs="Arial"/>
          <w:b/>
          <w:color w:val="auto"/>
        </w:rPr>
        <w:t>ZBIRNA ANALIZA SUSTAVA CIVILNE ZAŠTITE</w:t>
      </w:r>
    </w:p>
    <w:p w14:paraId="4B772668" w14:textId="77777777" w:rsidR="002F548B" w:rsidRPr="00A41EF0" w:rsidRDefault="002F548B" w:rsidP="00BE48E1">
      <w:pPr>
        <w:spacing w:after="0" w:line="259" w:lineRule="auto"/>
        <w:ind w:left="0" w:right="-8" w:firstLine="0"/>
        <w:jc w:val="left"/>
        <w:rPr>
          <w:rFonts w:cs="Arial"/>
          <w:color w:val="auto"/>
        </w:rPr>
      </w:pPr>
    </w:p>
    <w:tbl>
      <w:tblPr>
        <w:tblStyle w:val="TableGrid"/>
        <w:tblW w:w="9081" w:type="dxa"/>
        <w:jc w:val="center"/>
        <w:tblInd w:w="0" w:type="dxa"/>
        <w:tblCellMar>
          <w:top w:w="6" w:type="dxa"/>
          <w:left w:w="107" w:type="dxa"/>
          <w:right w:w="115" w:type="dxa"/>
        </w:tblCellMar>
        <w:tblLook w:val="04A0" w:firstRow="1" w:lastRow="0" w:firstColumn="1" w:lastColumn="0" w:noHBand="0" w:noVBand="1"/>
      </w:tblPr>
      <w:tblGrid>
        <w:gridCol w:w="4457"/>
        <w:gridCol w:w="1156"/>
        <w:gridCol w:w="1156"/>
        <w:gridCol w:w="1156"/>
        <w:gridCol w:w="1156"/>
      </w:tblGrid>
      <w:tr w:rsidR="002F548B" w:rsidRPr="00A41EF0" w14:paraId="37A67F73" w14:textId="77777777" w:rsidTr="006F1696">
        <w:trPr>
          <w:trHeight w:val="492"/>
          <w:jc w:val="center"/>
        </w:trPr>
        <w:tc>
          <w:tcPr>
            <w:tcW w:w="4461" w:type="dxa"/>
            <w:vMerge w:val="restart"/>
            <w:tcBorders>
              <w:top w:val="single" w:sz="4" w:space="0" w:color="000000"/>
              <w:left w:val="single" w:sz="4" w:space="0" w:color="000000"/>
              <w:right w:val="single" w:sz="4" w:space="0" w:color="000000"/>
            </w:tcBorders>
            <w:vAlign w:val="center"/>
          </w:tcPr>
          <w:p w14:paraId="35093BD3" w14:textId="77777777" w:rsidR="002F548B" w:rsidRPr="00A41EF0" w:rsidRDefault="002F548B" w:rsidP="00BE48E1">
            <w:pPr>
              <w:spacing w:after="0" w:line="259" w:lineRule="auto"/>
              <w:ind w:left="0" w:right="-8"/>
              <w:jc w:val="center"/>
              <w:rPr>
                <w:rFonts w:cs="Arial"/>
                <w:color w:val="auto"/>
              </w:rPr>
            </w:pPr>
            <w:r w:rsidRPr="00A41EF0">
              <w:rPr>
                <w:rFonts w:cs="Arial"/>
                <w:color w:val="auto"/>
              </w:rPr>
              <w:t>SUSTAV CIVILNE ZAŠTITE</w:t>
            </w:r>
          </w:p>
        </w:tc>
        <w:tc>
          <w:tcPr>
            <w:tcW w:w="1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8D18A" w14:textId="77777777" w:rsidR="002F548B" w:rsidRPr="00A41EF0" w:rsidRDefault="002F548B" w:rsidP="00BE48E1">
            <w:pPr>
              <w:spacing w:after="0" w:line="259" w:lineRule="auto"/>
              <w:ind w:left="0" w:right="-8" w:firstLine="0"/>
              <w:jc w:val="center"/>
              <w:rPr>
                <w:rFonts w:cs="Arial"/>
                <w:color w:val="auto"/>
              </w:rPr>
            </w:pPr>
            <w:r w:rsidRPr="00A41EF0">
              <w:rPr>
                <w:rFonts w:cs="Arial"/>
                <w:color w:val="auto"/>
                <w:sz w:val="20"/>
              </w:rPr>
              <w:t xml:space="preserve">Vrlo niska spremnost </w:t>
            </w:r>
          </w:p>
        </w:tc>
        <w:tc>
          <w:tcPr>
            <w:tcW w:w="1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9B6457" w14:textId="77777777" w:rsidR="002F548B" w:rsidRPr="00A41EF0" w:rsidRDefault="002F548B" w:rsidP="00BE48E1">
            <w:pPr>
              <w:spacing w:after="0" w:line="259" w:lineRule="auto"/>
              <w:ind w:left="0" w:right="-8" w:firstLine="0"/>
              <w:jc w:val="center"/>
              <w:rPr>
                <w:rFonts w:cs="Arial"/>
                <w:color w:val="auto"/>
              </w:rPr>
            </w:pPr>
            <w:r w:rsidRPr="00A41EF0">
              <w:rPr>
                <w:rFonts w:cs="Arial"/>
                <w:color w:val="auto"/>
                <w:sz w:val="20"/>
              </w:rPr>
              <w:t xml:space="preserve">Niska spremnost </w:t>
            </w:r>
          </w:p>
        </w:tc>
        <w:tc>
          <w:tcPr>
            <w:tcW w:w="1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6522D8" w14:textId="77777777" w:rsidR="002F548B" w:rsidRPr="00A41EF0" w:rsidRDefault="002F548B" w:rsidP="00BE48E1">
            <w:pPr>
              <w:spacing w:after="0" w:line="259" w:lineRule="auto"/>
              <w:ind w:left="0" w:right="-8" w:firstLine="0"/>
              <w:jc w:val="center"/>
              <w:rPr>
                <w:rFonts w:cs="Arial"/>
                <w:color w:val="auto"/>
              </w:rPr>
            </w:pPr>
            <w:r w:rsidRPr="00A41EF0">
              <w:rPr>
                <w:rFonts w:cs="Arial"/>
                <w:color w:val="auto"/>
                <w:sz w:val="20"/>
              </w:rPr>
              <w:t xml:space="preserve">Visoka spremnost </w:t>
            </w:r>
          </w:p>
        </w:tc>
        <w:tc>
          <w:tcPr>
            <w:tcW w:w="1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F665A6" w14:textId="77777777" w:rsidR="002F548B" w:rsidRPr="00A41EF0" w:rsidRDefault="002F548B" w:rsidP="00BE48E1">
            <w:pPr>
              <w:spacing w:after="0" w:line="259" w:lineRule="auto"/>
              <w:ind w:left="0" w:right="-8" w:firstLine="0"/>
              <w:jc w:val="center"/>
              <w:rPr>
                <w:rFonts w:cs="Arial"/>
                <w:color w:val="auto"/>
              </w:rPr>
            </w:pPr>
            <w:r w:rsidRPr="00A41EF0">
              <w:rPr>
                <w:rFonts w:cs="Arial"/>
                <w:color w:val="auto"/>
                <w:sz w:val="20"/>
              </w:rPr>
              <w:t xml:space="preserve">Vrlo visoka spremnost </w:t>
            </w:r>
          </w:p>
        </w:tc>
      </w:tr>
      <w:tr w:rsidR="002F548B" w:rsidRPr="00A41EF0" w14:paraId="541E7E9B" w14:textId="77777777" w:rsidTr="006F1696">
        <w:trPr>
          <w:trHeight w:val="492"/>
          <w:jc w:val="center"/>
        </w:trPr>
        <w:tc>
          <w:tcPr>
            <w:tcW w:w="4461" w:type="dxa"/>
            <w:vMerge/>
            <w:tcBorders>
              <w:left w:val="single" w:sz="4" w:space="0" w:color="000000"/>
              <w:bottom w:val="single" w:sz="4" w:space="0" w:color="000000"/>
              <w:right w:val="single" w:sz="4" w:space="0" w:color="000000"/>
            </w:tcBorders>
          </w:tcPr>
          <w:p w14:paraId="09743938" w14:textId="77777777" w:rsidR="002F548B" w:rsidRPr="00A41EF0" w:rsidRDefault="002F548B" w:rsidP="00BE48E1">
            <w:pPr>
              <w:spacing w:after="0" w:line="259" w:lineRule="auto"/>
              <w:ind w:left="0" w:right="-8" w:firstLine="0"/>
              <w:jc w:val="left"/>
              <w:rPr>
                <w:rFonts w:cs="Arial"/>
                <w:color w:val="auto"/>
              </w:rPr>
            </w:pPr>
          </w:p>
        </w:tc>
        <w:tc>
          <w:tcPr>
            <w:tcW w:w="115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AC3D609" w14:textId="77777777" w:rsidR="002F548B" w:rsidRPr="00A41EF0" w:rsidRDefault="002F548B" w:rsidP="00BE48E1">
            <w:pPr>
              <w:spacing w:after="0" w:line="240" w:lineRule="auto"/>
              <w:ind w:left="0" w:right="-8" w:firstLine="0"/>
              <w:jc w:val="center"/>
              <w:rPr>
                <w:rFonts w:cs="Arial"/>
                <w:color w:val="auto"/>
              </w:rPr>
            </w:pPr>
            <w:r w:rsidRPr="00A41EF0">
              <w:rPr>
                <w:rFonts w:cs="Arial"/>
                <w:color w:val="auto"/>
                <w:sz w:val="20"/>
              </w:rPr>
              <w:t xml:space="preserve">4 </w:t>
            </w:r>
          </w:p>
        </w:tc>
        <w:tc>
          <w:tcPr>
            <w:tcW w:w="115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5F6F60E" w14:textId="77777777" w:rsidR="002F548B" w:rsidRPr="00A41EF0" w:rsidRDefault="002F548B" w:rsidP="00BE48E1">
            <w:pPr>
              <w:spacing w:after="0" w:line="240" w:lineRule="auto"/>
              <w:ind w:left="0" w:right="-8" w:firstLine="0"/>
              <w:jc w:val="center"/>
              <w:rPr>
                <w:rFonts w:cs="Arial"/>
                <w:color w:val="auto"/>
              </w:rPr>
            </w:pPr>
            <w:r w:rsidRPr="00A41EF0">
              <w:rPr>
                <w:rFonts w:cs="Arial"/>
                <w:color w:val="auto"/>
                <w:sz w:val="20"/>
              </w:rPr>
              <w:t xml:space="preserve">3 </w:t>
            </w:r>
          </w:p>
        </w:tc>
        <w:tc>
          <w:tcPr>
            <w:tcW w:w="115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E4A484E" w14:textId="77777777" w:rsidR="002F548B" w:rsidRPr="00A41EF0" w:rsidRDefault="002F548B" w:rsidP="00BE48E1">
            <w:pPr>
              <w:spacing w:after="0" w:line="240" w:lineRule="auto"/>
              <w:ind w:left="0" w:right="-8" w:firstLine="0"/>
              <w:jc w:val="center"/>
              <w:rPr>
                <w:rFonts w:cs="Arial"/>
                <w:color w:val="auto"/>
              </w:rPr>
            </w:pPr>
            <w:r w:rsidRPr="00A41EF0">
              <w:rPr>
                <w:rFonts w:cs="Arial"/>
                <w:color w:val="auto"/>
                <w:sz w:val="20"/>
              </w:rPr>
              <w:t xml:space="preserve">2 </w:t>
            </w:r>
          </w:p>
        </w:tc>
        <w:tc>
          <w:tcPr>
            <w:tcW w:w="115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2C4D4A5" w14:textId="77777777" w:rsidR="002F548B" w:rsidRPr="00A41EF0" w:rsidRDefault="002F548B" w:rsidP="00BE48E1">
            <w:pPr>
              <w:spacing w:after="0" w:line="240" w:lineRule="auto"/>
              <w:ind w:left="0" w:right="-8" w:firstLine="0"/>
              <w:jc w:val="center"/>
              <w:rPr>
                <w:rFonts w:cs="Arial"/>
                <w:color w:val="auto"/>
              </w:rPr>
            </w:pPr>
            <w:r w:rsidRPr="00A41EF0">
              <w:rPr>
                <w:rFonts w:cs="Arial"/>
                <w:color w:val="auto"/>
                <w:sz w:val="20"/>
              </w:rPr>
              <w:t xml:space="preserve">1 </w:t>
            </w:r>
          </w:p>
        </w:tc>
      </w:tr>
      <w:tr w:rsidR="002F548B" w:rsidRPr="00A41EF0" w14:paraId="60B06D29" w14:textId="77777777" w:rsidTr="006F1696">
        <w:trPr>
          <w:trHeight w:val="958"/>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0EBD0C9" w14:textId="77777777" w:rsidR="002F548B" w:rsidRPr="00A41EF0" w:rsidRDefault="002F548B" w:rsidP="00BE48E1">
            <w:pPr>
              <w:spacing w:after="0" w:line="259" w:lineRule="auto"/>
              <w:ind w:left="0" w:right="-8" w:firstLine="0"/>
              <w:jc w:val="left"/>
              <w:rPr>
                <w:rFonts w:cs="Arial"/>
                <w:b/>
                <w:color w:val="auto"/>
              </w:rPr>
            </w:pPr>
            <w:r w:rsidRPr="00A41EF0">
              <w:rPr>
                <w:rFonts w:cs="Arial"/>
                <w:b/>
                <w:color w:val="auto"/>
                <w:sz w:val="20"/>
              </w:rPr>
              <w:t xml:space="preserve">Područje preventive - ZBIRNO </w:t>
            </w:r>
          </w:p>
        </w:tc>
        <w:tc>
          <w:tcPr>
            <w:tcW w:w="1155" w:type="dxa"/>
            <w:tcBorders>
              <w:top w:val="single" w:sz="4" w:space="0" w:color="000000"/>
              <w:left w:val="single" w:sz="4" w:space="0" w:color="000000"/>
              <w:bottom w:val="single" w:sz="4" w:space="0" w:color="000000"/>
              <w:right w:val="single" w:sz="4" w:space="0" w:color="000000"/>
            </w:tcBorders>
            <w:vAlign w:val="center"/>
          </w:tcPr>
          <w:p w14:paraId="61B57CA5"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sz w:val="20"/>
              </w:rPr>
              <w:t xml:space="preserve"> </w:t>
            </w:r>
          </w:p>
        </w:tc>
        <w:tc>
          <w:tcPr>
            <w:tcW w:w="1155" w:type="dxa"/>
            <w:tcBorders>
              <w:top w:val="single" w:sz="4" w:space="0" w:color="000000"/>
              <w:left w:val="single" w:sz="4" w:space="0" w:color="000000"/>
              <w:bottom w:val="single" w:sz="4" w:space="0" w:color="000000"/>
              <w:right w:val="single" w:sz="4" w:space="0" w:color="000000"/>
            </w:tcBorders>
            <w:vAlign w:val="center"/>
          </w:tcPr>
          <w:p w14:paraId="0A7BA6AD"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sz w:val="20"/>
              </w:rPr>
              <w:t xml:space="preserve"> </w:t>
            </w:r>
          </w:p>
        </w:tc>
        <w:tc>
          <w:tcPr>
            <w:tcW w:w="1155" w:type="dxa"/>
            <w:tcBorders>
              <w:top w:val="single" w:sz="4" w:space="0" w:color="000000"/>
              <w:left w:val="single" w:sz="4" w:space="0" w:color="000000"/>
              <w:bottom w:val="single" w:sz="4" w:space="0" w:color="000000"/>
              <w:right w:val="single" w:sz="4" w:space="0" w:color="000000"/>
            </w:tcBorders>
            <w:vAlign w:val="center"/>
          </w:tcPr>
          <w:p w14:paraId="44B6016E" w14:textId="77777777" w:rsidR="002F548B" w:rsidRPr="00A41EF0" w:rsidRDefault="009E608C" w:rsidP="00BE48E1">
            <w:pPr>
              <w:spacing w:after="0" w:line="259" w:lineRule="auto"/>
              <w:ind w:left="0" w:right="-8" w:firstLine="0"/>
              <w:jc w:val="center"/>
              <w:rPr>
                <w:rFonts w:cs="Arial"/>
                <w:b/>
                <w:color w:val="auto"/>
                <w:szCs w:val="24"/>
              </w:rPr>
            </w:pPr>
            <w:r>
              <w:rPr>
                <w:rFonts w:cs="Arial"/>
                <w:b/>
                <w:color w:val="auto"/>
                <w:sz w:val="28"/>
                <w:szCs w:val="28"/>
              </w:rPr>
              <w:t>x</w:t>
            </w:r>
          </w:p>
        </w:tc>
        <w:tc>
          <w:tcPr>
            <w:tcW w:w="1155" w:type="dxa"/>
            <w:tcBorders>
              <w:top w:val="single" w:sz="4" w:space="0" w:color="000000"/>
              <w:left w:val="single" w:sz="4" w:space="0" w:color="000000"/>
              <w:bottom w:val="single" w:sz="4" w:space="0" w:color="000000"/>
              <w:right w:val="single" w:sz="4" w:space="0" w:color="000000"/>
            </w:tcBorders>
            <w:vAlign w:val="center"/>
          </w:tcPr>
          <w:p w14:paraId="1561B6D9" w14:textId="77777777" w:rsidR="002F548B" w:rsidRPr="00A41EF0" w:rsidRDefault="002F548B" w:rsidP="00BE48E1">
            <w:pPr>
              <w:spacing w:after="0" w:line="259" w:lineRule="auto"/>
              <w:ind w:left="0" w:right="-8" w:firstLine="0"/>
              <w:jc w:val="center"/>
              <w:rPr>
                <w:rFonts w:cs="Arial"/>
                <w:color w:val="auto"/>
              </w:rPr>
            </w:pPr>
          </w:p>
        </w:tc>
      </w:tr>
      <w:tr w:rsidR="002F548B" w:rsidRPr="00A41EF0" w14:paraId="58883579" w14:textId="77777777" w:rsidTr="006F1696">
        <w:trPr>
          <w:trHeight w:val="958"/>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B589EED" w14:textId="77777777" w:rsidR="002F548B" w:rsidRPr="00A41EF0" w:rsidRDefault="002F548B" w:rsidP="00BE48E1">
            <w:pPr>
              <w:spacing w:after="0" w:line="259" w:lineRule="auto"/>
              <w:ind w:left="0" w:right="-8" w:firstLine="0"/>
              <w:jc w:val="left"/>
              <w:rPr>
                <w:rFonts w:cs="Arial"/>
                <w:b/>
                <w:color w:val="auto"/>
              </w:rPr>
            </w:pPr>
            <w:r w:rsidRPr="00A41EF0">
              <w:rPr>
                <w:rFonts w:cs="Arial"/>
                <w:b/>
                <w:color w:val="auto"/>
                <w:sz w:val="20"/>
              </w:rPr>
              <w:t xml:space="preserve">Područje reagiranja - ZBIRNO </w:t>
            </w:r>
          </w:p>
        </w:tc>
        <w:tc>
          <w:tcPr>
            <w:tcW w:w="1155" w:type="dxa"/>
            <w:tcBorders>
              <w:top w:val="single" w:sz="4" w:space="0" w:color="000000"/>
              <w:left w:val="single" w:sz="4" w:space="0" w:color="000000"/>
              <w:bottom w:val="single" w:sz="4" w:space="0" w:color="000000"/>
              <w:right w:val="single" w:sz="4" w:space="0" w:color="000000"/>
            </w:tcBorders>
            <w:vAlign w:val="center"/>
          </w:tcPr>
          <w:p w14:paraId="41D5CC8E"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sz w:val="20"/>
              </w:rPr>
              <w:t xml:space="preserve"> </w:t>
            </w:r>
          </w:p>
        </w:tc>
        <w:tc>
          <w:tcPr>
            <w:tcW w:w="1155" w:type="dxa"/>
            <w:tcBorders>
              <w:top w:val="single" w:sz="4" w:space="0" w:color="000000"/>
              <w:left w:val="single" w:sz="4" w:space="0" w:color="000000"/>
              <w:bottom w:val="single" w:sz="4" w:space="0" w:color="000000"/>
              <w:right w:val="single" w:sz="4" w:space="0" w:color="000000"/>
            </w:tcBorders>
            <w:vAlign w:val="center"/>
          </w:tcPr>
          <w:p w14:paraId="42153123"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sz w:val="20"/>
              </w:rPr>
              <w:t xml:space="preserve"> </w:t>
            </w:r>
          </w:p>
        </w:tc>
        <w:tc>
          <w:tcPr>
            <w:tcW w:w="1155" w:type="dxa"/>
            <w:tcBorders>
              <w:top w:val="single" w:sz="4" w:space="0" w:color="000000"/>
              <w:left w:val="single" w:sz="4" w:space="0" w:color="000000"/>
              <w:bottom w:val="single" w:sz="4" w:space="0" w:color="000000"/>
              <w:right w:val="single" w:sz="4" w:space="0" w:color="000000"/>
            </w:tcBorders>
            <w:vAlign w:val="center"/>
          </w:tcPr>
          <w:p w14:paraId="420AE57B" w14:textId="77777777" w:rsidR="002F548B" w:rsidRPr="00A41EF0" w:rsidRDefault="009E608C" w:rsidP="00BE48E1">
            <w:pPr>
              <w:spacing w:after="0" w:line="259" w:lineRule="auto"/>
              <w:ind w:left="0" w:right="-8" w:firstLine="0"/>
              <w:jc w:val="center"/>
              <w:rPr>
                <w:rFonts w:cs="Arial"/>
                <w:b/>
                <w:color w:val="auto"/>
                <w:szCs w:val="24"/>
              </w:rPr>
            </w:pPr>
            <w:r>
              <w:rPr>
                <w:rFonts w:cs="Arial"/>
                <w:b/>
                <w:color w:val="auto"/>
                <w:sz w:val="28"/>
                <w:szCs w:val="28"/>
              </w:rPr>
              <w:t>x</w:t>
            </w:r>
          </w:p>
        </w:tc>
        <w:tc>
          <w:tcPr>
            <w:tcW w:w="1155" w:type="dxa"/>
            <w:tcBorders>
              <w:top w:val="single" w:sz="4" w:space="0" w:color="000000"/>
              <w:left w:val="single" w:sz="4" w:space="0" w:color="000000"/>
              <w:bottom w:val="single" w:sz="4" w:space="0" w:color="000000"/>
              <w:right w:val="single" w:sz="4" w:space="0" w:color="000000"/>
            </w:tcBorders>
            <w:vAlign w:val="center"/>
          </w:tcPr>
          <w:p w14:paraId="37126A63" w14:textId="77777777" w:rsidR="002F548B" w:rsidRPr="00A41EF0" w:rsidRDefault="002F548B" w:rsidP="00BE48E1">
            <w:pPr>
              <w:spacing w:after="0" w:line="259" w:lineRule="auto"/>
              <w:ind w:left="0" w:right="-8" w:firstLine="0"/>
              <w:jc w:val="center"/>
              <w:rPr>
                <w:rFonts w:cs="Arial"/>
                <w:color w:val="auto"/>
              </w:rPr>
            </w:pPr>
          </w:p>
        </w:tc>
      </w:tr>
      <w:tr w:rsidR="002F548B" w:rsidRPr="00A41EF0" w14:paraId="172EAD57" w14:textId="77777777" w:rsidTr="006F1696">
        <w:trPr>
          <w:trHeight w:val="962"/>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C78572B" w14:textId="77777777" w:rsidR="002F548B" w:rsidRPr="00A41EF0" w:rsidRDefault="002F548B" w:rsidP="00BE48E1">
            <w:pPr>
              <w:spacing w:after="0" w:line="259" w:lineRule="auto"/>
              <w:ind w:left="0" w:right="-8" w:firstLine="0"/>
              <w:jc w:val="center"/>
              <w:rPr>
                <w:rFonts w:cs="Arial"/>
                <w:b/>
                <w:color w:val="auto"/>
              </w:rPr>
            </w:pPr>
            <w:r w:rsidRPr="00A41EF0">
              <w:rPr>
                <w:rFonts w:cs="Arial"/>
                <w:b/>
                <w:color w:val="auto"/>
              </w:rPr>
              <w:t>SUSTAV CIVILNE ZAŠTITE - ZBIRNO</w:t>
            </w:r>
          </w:p>
        </w:tc>
        <w:tc>
          <w:tcPr>
            <w:tcW w:w="115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FB50243"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sz w:val="20"/>
              </w:rP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E247EB5"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sz w:val="20"/>
              </w:rP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91DD2B3" w14:textId="77777777" w:rsidR="002F548B" w:rsidRPr="00A41EF0" w:rsidRDefault="009E608C" w:rsidP="00BE48E1">
            <w:pPr>
              <w:spacing w:after="0" w:line="259" w:lineRule="auto"/>
              <w:ind w:left="0" w:right="-8" w:firstLine="0"/>
              <w:jc w:val="center"/>
              <w:rPr>
                <w:rFonts w:cs="Arial"/>
                <w:b/>
                <w:color w:val="auto"/>
                <w:szCs w:val="24"/>
              </w:rPr>
            </w:pPr>
            <w:r>
              <w:rPr>
                <w:rFonts w:cs="Arial"/>
                <w:b/>
                <w:color w:val="auto"/>
                <w:sz w:val="28"/>
                <w:szCs w:val="28"/>
              </w:rPr>
              <w:t>x</w:t>
            </w:r>
          </w:p>
        </w:tc>
        <w:tc>
          <w:tcPr>
            <w:tcW w:w="115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828FAEA" w14:textId="77777777" w:rsidR="002F548B" w:rsidRPr="00A41EF0" w:rsidRDefault="002F548B" w:rsidP="00BE48E1">
            <w:pPr>
              <w:spacing w:after="0" w:line="259" w:lineRule="auto"/>
              <w:ind w:left="0" w:right="-8" w:firstLine="0"/>
              <w:jc w:val="center"/>
              <w:rPr>
                <w:rFonts w:cs="Arial"/>
                <w:color w:val="auto"/>
              </w:rPr>
            </w:pPr>
          </w:p>
        </w:tc>
      </w:tr>
    </w:tbl>
    <w:p w14:paraId="74BC9D45" w14:textId="77777777" w:rsidR="002F548B" w:rsidRPr="00A41EF0" w:rsidRDefault="002F548B" w:rsidP="00BE48E1">
      <w:pPr>
        <w:spacing w:after="0" w:line="259" w:lineRule="auto"/>
        <w:ind w:left="0" w:right="-8" w:firstLine="0"/>
        <w:jc w:val="left"/>
        <w:rPr>
          <w:rFonts w:cs="Arial"/>
          <w:color w:val="auto"/>
        </w:rPr>
      </w:pPr>
    </w:p>
    <w:p w14:paraId="02EA68E4" w14:textId="77777777" w:rsidR="002F548B" w:rsidRPr="00A41EF0" w:rsidRDefault="002F548B" w:rsidP="00BE48E1">
      <w:pPr>
        <w:spacing w:after="0" w:line="259" w:lineRule="auto"/>
        <w:ind w:left="0" w:right="-8" w:firstLine="0"/>
        <w:jc w:val="left"/>
        <w:rPr>
          <w:rFonts w:cs="Arial"/>
          <w:color w:val="auto"/>
        </w:rPr>
      </w:pPr>
    </w:p>
    <w:p w14:paraId="75C69A03" w14:textId="77777777" w:rsidR="002F548B" w:rsidRPr="00A41EF0" w:rsidRDefault="002F548B" w:rsidP="00BE48E1">
      <w:pPr>
        <w:spacing w:after="0"/>
        <w:ind w:left="0" w:right="-8"/>
        <w:rPr>
          <w:rFonts w:cs="Arial"/>
        </w:rPr>
      </w:pPr>
    </w:p>
    <w:p w14:paraId="5F0F6538" w14:textId="77777777" w:rsidR="002F548B" w:rsidRPr="00A41EF0" w:rsidRDefault="002F548B" w:rsidP="00BE48E1">
      <w:pPr>
        <w:spacing w:after="0" w:line="259" w:lineRule="auto"/>
        <w:ind w:left="0" w:right="-8" w:firstLine="0"/>
        <w:jc w:val="left"/>
        <w:rPr>
          <w:rFonts w:cs="Arial"/>
          <w:color w:val="auto"/>
        </w:rPr>
      </w:pPr>
    </w:p>
    <w:p w14:paraId="6CAAF71F" w14:textId="77777777" w:rsidR="002F548B" w:rsidRPr="00A41EF0" w:rsidRDefault="002F548B" w:rsidP="00BE48E1">
      <w:pPr>
        <w:spacing w:after="0" w:line="259" w:lineRule="auto"/>
        <w:ind w:left="0" w:right="-8" w:firstLine="0"/>
        <w:jc w:val="left"/>
        <w:rPr>
          <w:rFonts w:cs="Arial"/>
          <w:b/>
          <w:color w:val="auto"/>
          <w:sz w:val="28"/>
        </w:rPr>
      </w:pPr>
      <w:r w:rsidRPr="00A41EF0">
        <w:rPr>
          <w:rFonts w:cs="Arial"/>
          <w:color w:val="auto"/>
        </w:rPr>
        <w:br w:type="page"/>
      </w:r>
    </w:p>
    <w:p w14:paraId="75D76209" w14:textId="77777777" w:rsidR="002F548B" w:rsidRPr="00A41EF0" w:rsidRDefault="002F548B" w:rsidP="001D3CE7">
      <w:pPr>
        <w:pStyle w:val="Naslov1"/>
      </w:pPr>
      <w:r w:rsidRPr="00A41EF0">
        <w:t xml:space="preserve"> </w:t>
      </w:r>
      <w:bookmarkStart w:id="151" w:name="_Toc509559214"/>
      <w:bookmarkStart w:id="152" w:name="_Toc511635343"/>
      <w:bookmarkStart w:id="153" w:name="_Toc511933736"/>
      <w:bookmarkStart w:id="154" w:name="_Toc17720284"/>
      <w:r w:rsidRPr="00A41EF0">
        <w:t>8. VREDNOVANJE RIZIKA</w:t>
      </w:r>
      <w:bookmarkEnd w:id="151"/>
      <w:bookmarkEnd w:id="152"/>
      <w:bookmarkEnd w:id="153"/>
      <w:bookmarkEnd w:id="154"/>
      <w:r w:rsidRPr="00A41EF0">
        <w:t xml:space="preserve"> </w:t>
      </w:r>
    </w:p>
    <w:p w14:paraId="62D8E42F" w14:textId="77777777" w:rsidR="002F548B" w:rsidRPr="00A41EF0" w:rsidRDefault="002F548B" w:rsidP="00BE48E1">
      <w:pPr>
        <w:spacing w:after="0" w:line="259" w:lineRule="auto"/>
        <w:ind w:left="0" w:right="-8" w:firstLine="0"/>
        <w:jc w:val="left"/>
        <w:rPr>
          <w:rFonts w:cs="Arial"/>
          <w:color w:val="auto"/>
        </w:rPr>
      </w:pPr>
    </w:p>
    <w:p w14:paraId="35B6D516" w14:textId="77777777" w:rsidR="002F548B" w:rsidRPr="00A41EF0" w:rsidRDefault="002F548B" w:rsidP="00BE48E1">
      <w:pPr>
        <w:spacing w:after="0"/>
        <w:ind w:left="0" w:right="-8"/>
        <w:rPr>
          <w:rFonts w:cs="Arial"/>
          <w:color w:val="auto"/>
        </w:rPr>
      </w:pPr>
      <w:r w:rsidRPr="00A41EF0">
        <w:rPr>
          <w:rFonts w:cs="Arial"/>
          <w:color w:val="auto"/>
        </w:rPr>
        <w:t xml:space="preserve">Vrednovanje rizika posljednji je korak u procesu procjene rizika te predstavlja osnovu za odabir mjera obrade rizika odnosno vodi prema izradi javnih politika za smanjenje rizika od velikih nesreća. Vrednovanje rizika je proces uspoređivanja rezultata analize rizika s kriterijima i provodi se uz primjenu ALARP načela (As Low As Reasonably Practicable). Rizici se razvrstavaju u tri razreda: </w:t>
      </w:r>
    </w:p>
    <w:p w14:paraId="42198A0E" w14:textId="77777777" w:rsidR="002F548B" w:rsidRPr="00A41EF0" w:rsidRDefault="002F548B" w:rsidP="00BE48E1">
      <w:pPr>
        <w:spacing w:after="0"/>
        <w:ind w:left="0" w:right="-8"/>
        <w:rPr>
          <w:rFonts w:cs="Arial"/>
          <w:color w:val="auto"/>
        </w:rPr>
      </w:pPr>
    </w:p>
    <w:p w14:paraId="68D2057D" w14:textId="77777777" w:rsidR="002F548B" w:rsidRPr="00A41EF0" w:rsidRDefault="002F548B" w:rsidP="00BE48E1">
      <w:pPr>
        <w:spacing w:after="0"/>
        <w:ind w:left="0" w:right="-8"/>
        <w:rPr>
          <w:rFonts w:cs="Arial"/>
          <w:color w:val="auto"/>
        </w:rPr>
      </w:pPr>
      <w:r w:rsidRPr="00A41EF0">
        <w:rPr>
          <w:rFonts w:cs="Arial"/>
          <w:noProof/>
          <w:color w:val="auto"/>
        </w:rPr>
        <w:drawing>
          <wp:inline distT="0" distB="0" distL="0" distR="0" wp14:anchorId="2839718F" wp14:editId="3EC6311F">
            <wp:extent cx="5461000" cy="5219363"/>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6C8DC5.tmp"/>
                    <pic:cNvPicPr/>
                  </pic:nvPicPr>
                  <pic:blipFill rotWithShape="1">
                    <a:blip r:embed="rId28" cstate="print">
                      <a:extLst>
                        <a:ext uri="{28A0092B-C50C-407E-A947-70E740481C1C}">
                          <a14:useLocalDpi xmlns:a14="http://schemas.microsoft.com/office/drawing/2010/main" val="0"/>
                        </a:ext>
                      </a:extLst>
                    </a:blip>
                    <a:srcRect l="7057" r="-6726" b="-9063"/>
                    <a:stretch/>
                  </pic:blipFill>
                  <pic:spPr bwMode="auto">
                    <a:xfrm>
                      <a:off x="0" y="0"/>
                      <a:ext cx="5461624" cy="5219959"/>
                    </a:xfrm>
                    <a:prstGeom prst="rect">
                      <a:avLst/>
                    </a:prstGeom>
                    <a:ln>
                      <a:noFill/>
                    </a:ln>
                    <a:extLst>
                      <a:ext uri="{53640926-AAD7-44D8-BBD7-CCE9431645EC}">
                        <a14:shadowObscured xmlns:a14="http://schemas.microsoft.com/office/drawing/2010/main"/>
                      </a:ext>
                    </a:extLst>
                  </pic:spPr>
                </pic:pic>
              </a:graphicData>
            </a:graphic>
          </wp:inline>
        </w:drawing>
      </w:r>
    </w:p>
    <w:p w14:paraId="5C297469" w14:textId="77777777" w:rsidR="002F548B" w:rsidRPr="00A41EF0" w:rsidRDefault="002F548B" w:rsidP="00BE48E1">
      <w:pPr>
        <w:spacing w:after="0"/>
        <w:ind w:left="0" w:right="-8"/>
        <w:rPr>
          <w:rFonts w:cs="Arial"/>
          <w:color w:val="auto"/>
        </w:rPr>
      </w:pPr>
    </w:p>
    <w:p w14:paraId="3D63BE7B" w14:textId="77777777" w:rsidR="002F548B" w:rsidRPr="00A41EF0" w:rsidRDefault="002F548B" w:rsidP="00BE48E1">
      <w:pPr>
        <w:spacing w:after="0"/>
        <w:ind w:left="0" w:right="-8"/>
        <w:rPr>
          <w:rFonts w:cs="Arial"/>
          <w:color w:val="auto"/>
        </w:rPr>
      </w:pPr>
      <w:r w:rsidRPr="00A41EF0">
        <w:rPr>
          <w:rFonts w:cs="Arial"/>
          <w:color w:val="auto"/>
        </w:rPr>
        <w:t xml:space="preserve">Svrha vrednovanja rizika je priprema podloga za odlučivanje o važnosti pojedinih rizika, odnosno da li će se rizik prihvatiti ili će trebati poduzimati određene mjere kako bi se sukcesivno umanjio. U procesu odlučivanja o daljnjim aktivnostima po specifičnim rizicima koriste se analize rizika i scenariji koji su sastavni dio Procjene. Jedinice lokalne i područne (regionalne) samouprave samostalno odlučuju što je prihvatljivo, a što nije, drugim riječima JLP(R)S su te koje će odlučiti što su odlučujući faktori pri odabiru prioritetnih rizika. </w:t>
      </w:r>
    </w:p>
    <w:p w14:paraId="368F4276"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br w:type="page"/>
      </w:r>
    </w:p>
    <w:p w14:paraId="30F5712D"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REZULTAT VREDNOVANJA RIZIKA</w:t>
      </w:r>
    </w:p>
    <w:tbl>
      <w:tblPr>
        <w:tblW w:w="7753" w:type="dxa"/>
        <w:jc w:val="center"/>
        <w:tblCellMar>
          <w:top w:w="12" w:type="dxa"/>
          <w:left w:w="107" w:type="dxa"/>
          <w:right w:w="75" w:type="dxa"/>
        </w:tblCellMar>
        <w:tblLook w:val="04A0" w:firstRow="1" w:lastRow="0" w:firstColumn="1" w:lastColumn="0" w:noHBand="0" w:noVBand="1"/>
      </w:tblPr>
      <w:tblGrid>
        <w:gridCol w:w="2031"/>
        <w:gridCol w:w="1749"/>
        <w:gridCol w:w="1765"/>
        <w:gridCol w:w="2208"/>
      </w:tblGrid>
      <w:tr w:rsidR="002F548B" w:rsidRPr="00A41EF0" w14:paraId="111137C8" w14:textId="77777777" w:rsidTr="006F1696">
        <w:trPr>
          <w:trHeight w:val="747"/>
          <w:jc w:val="center"/>
        </w:trPr>
        <w:tc>
          <w:tcPr>
            <w:tcW w:w="2031" w:type="dxa"/>
            <w:vMerge w:val="restart"/>
            <w:tcBorders>
              <w:top w:val="single" w:sz="8" w:space="0" w:color="000000"/>
              <w:left w:val="single" w:sz="8" w:space="0" w:color="000000"/>
              <w:bottom w:val="nil"/>
              <w:right w:val="single" w:sz="8" w:space="0" w:color="000000"/>
            </w:tcBorders>
            <w:shd w:val="clear" w:color="auto" w:fill="FFFFFF" w:themeFill="background1"/>
            <w:vAlign w:val="center"/>
          </w:tcPr>
          <w:p w14:paraId="530389B0" w14:textId="77777777" w:rsidR="002F548B" w:rsidRPr="00A41EF0" w:rsidRDefault="002F548B" w:rsidP="00BE48E1">
            <w:pPr>
              <w:spacing w:after="0"/>
              <w:ind w:left="0" w:right="-8"/>
              <w:jc w:val="center"/>
              <w:rPr>
                <w:rFonts w:cs="Arial"/>
                <w:color w:val="auto"/>
              </w:rPr>
            </w:pPr>
            <w:r w:rsidRPr="00A41EF0">
              <w:rPr>
                <w:rFonts w:cs="Arial"/>
                <w:b/>
                <w:color w:val="auto"/>
              </w:rPr>
              <w:t>Scenariji (prijetnje)</w:t>
            </w:r>
          </w:p>
        </w:tc>
        <w:tc>
          <w:tcPr>
            <w:tcW w:w="174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9C60392" w14:textId="77777777" w:rsidR="002F548B" w:rsidRPr="00A41EF0" w:rsidRDefault="002F548B" w:rsidP="00BE48E1">
            <w:pPr>
              <w:spacing w:after="0"/>
              <w:ind w:left="0" w:right="-8"/>
              <w:jc w:val="center"/>
              <w:rPr>
                <w:rFonts w:cs="Arial"/>
                <w:color w:val="auto"/>
              </w:rPr>
            </w:pPr>
            <w:r w:rsidRPr="00A41EF0">
              <w:rPr>
                <w:rFonts w:cs="Arial"/>
                <w:color w:val="auto"/>
              </w:rPr>
              <w:t>Posljedice</w:t>
            </w:r>
          </w:p>
          <w:p w14:paraId="4C83E1B0" w14:textId="77777777" w:rsidR="002F548B" w:rsidRPr="00A41EF0" w:rsidRDefault="002F548B" w:rsidP="00BE48E1">
            <w:pPr>
              <w:spacing w:after="0"/>
              <w:ind w:left="0" w:right="-8"/>
              <w:jc w:val="center"/>
              <w:rPr>
                <w:rFonts w:cs="Arial"/>
                <w:color w:val="auto"/>
              </w:rPr>
            </w:pPr>
            <w:r w:rsidRPr="00A41EF0">
              <w:rPr>
                <w:rFonts w:cs="Arial"/>
                <w:color w:val="auto"/>
              </w:rPr>
              <w:t>UKUPNO</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A75FB1E" w14:textId="77777777" w:rsidR="002F548B" w:rsidRPr="00A41EF0" w:rsidRDefault="002F548B" w:rsidP="00BE48E1">
            <w:pPr>
              <w:spacing w:after="0"/>
              <w:ind w:left="0" w:right="-8"/>
              <w:jc w:val="center"/>
              <w:rPr>
                <w:rFonts w:cs="Arial"/>
                <w:b/>
                <w:color w:val="auto"/>
              </w:rPr>
            </w:pPr>
            <w:r w:rsidRPr="00A41EF0">
              <w:rPr>
                <w:rFonts w:cs="Arial"/>
                <w:bCs/>
                <w:color w:val="auto"/>
              </w:rPr>
              <w:t>VJERO-JATNOST</w:t>
            </w:r>
          </w:p>
        </w:tc>
        <w:tc>
          <w:tcPr>
            <w:tcW w:w="2208" w:type="dxa"/>
            <w:vMerge w:val="restart"/>
            <w:tcBorders>
              <w:top w:val="single" w:sz="8" w:space="0" w:color="000000"/>
              <w:left w:val="single" w:sz="8" w:space="0" w:color="000000"/>
              <w:right w:val="single" w:sz="8" w:space="0" w:color="000000"/>
            </w:tcBorders>
            <w:shd w:val="clear" w:color="auto" w:fill="FFFFFF" w:themeFill="background1"/>
            <w:vAlign w:val="center"/>
          </w:tcPr>
          <w:p w14:paraId="1B2FBA77" w14:textId="77777777" w:rsidR="002F548B" w:rsidRPr="00A41EF0" w:rsidRDefault="002F548B" w:rsidP="00BE48E1">
            <w:pPr>
              <w:spacing w:after="0"/>
              <w:ind w:left="0" w:right="-8"/>
              <w:jc w:val="center"/>
              <w:rPr>
                <w:rFonts w:cs="Arial"/>
                <w:color w:val="auto"/>
              </w:rPr>
            </w:pPr>
            <w:r w:rsidRPr="00A41EF0">
              <w:rPr>
                <w:rFonts w:cs="Arial"/>
                <w:b/>
                <w:color w:val="auto"/>
              </w:rPr>
              <w:t>Razred rizika</w:t>
            </w:r>
          </w:p>
        </w:tc>
      </w:tr>
      <w:tr w:rsidR="002F548B" w:rsidRPr="00A41EF0" w14:paraId="10D20246" w14:textId="77777777" w:rsidTr="006F1696">
        <w:trPr>
          <w:trHeight w:val="88"/>
          <w:jc w:val="center"/>
        </w:trPr>
        <w:tc>
          <w:tcPr>
            <w:tcW w:w="203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5C95B13F" w14:textId="77777777" w:rsidR="002F548B" w:rsidRPr="00A41EF0" w:rsidRDefault="002F548B" w:rsidP="00BE48E1">
            <w:pPr>
              <w:spacing w:after="0"/>
              <w:ind w:left="0" w:right="-8"/>
              <w:jc w:val="center"/>
              <w:rPr>
                <w:rFonts w:cs="Arial"/>
                <w:b/>
                <w:color w:val="auto"/>
              </w:rPr>
            </w:pPr>
          </w:p>
        </w:tc>
        <w:tc>
          <w:tcPr>
            <w:tcW w:w="174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5BDA390" w14:textId="77777777" w:rsidR="002F548B" w:rsidRPr="00A41EF0" w:rsidRDefault="002F548B" w:rsidP="00BE48E1">
            <w:pPr>
              <w:spacing w:after="0"/>
              <w:ind w:left="0" w:right="-8"/>
              <w:jc w:val="center"/>
              <w:rPr>
                <w:rFonts w:cs="Arial"/>
                <w:b/>
                <w:color w:val="auto"/>
              </w:rPr>
            </w:pPr>
            <w:r w:rsidRPr="00A41EF0">
              <w:rPr>
                <w:rFonts w:cs="Arial"/>
                <w:b/>
                <w:color w:val="auto"/>
              </w:rPr>
              <w:t>P</w:t>
            </w:r>
          </w:p>
        </w:tc>
        <w:tc>
          <w:tcPr>
            <w:tcW w:w="176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738B7D0" w14:textId="77777777" w:rsidR="002F548B" w:rsidRPr="00A41EF0" w:rsidRDefault="002F548B" w:rsidP="00BE48E1">
            <w:pPr>
              <w:spacing w:after="0"/>
              <w:ind w:left="0" w:right="-8"/>
              <w:jc w:val="center"/>
              <w:rPr>
                <w:rFonts w:cs="Arial"/>
                <w:b/>
                <w:color w:val="auto"/>
              </w:rPr>
            </w:pPr>
            <w:r w:rsidRPr="00A41EF0">
              <w:rPr>
                <w:rFonts w:cs="Arial"/>
                <w:b/>
                <w:color w:val="auto"/>
              </w:rPr>
              <w:t>V</w:t>
            </w:r>
          </w:p>
        </w:tc>
        <w:tc>
          <w:tcPr>
            <w:tcW w:w="2208"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25F05AA4" w14:textId="77777777" w:rsidR="002F548B" w:rsidRPr="00A41EF0" w:rsidRDefault="002F548B" w:rsidP="00BE48E1">
            <w:pPr>
              <w:spacing w:after="0"/>
              <w:ind w:left="0" w:right="-8"/>
              <w:jc w:val="center"/>
              <w:rPr>
                <w:rFonts w:cs="Arial"/>
                <w:b/>
                <w:color w:val="auto"/>
              </w:rPr>
            </w:pPr>
          </w:p>
        </w:tc>
      </w:tr>
      <w:tr w:rsidR="002F548B" w:rsidRPr="00A41EF0" w14:paraId="414BF475" w14:textId="77777777" w:rsidTr="0034031E">
        <w:trPr>
          <w:trHeight w:val="1062"/>
          <w:jc w:val="center"/>
        </w:trPr>
        <w:tc>
          <w:tcPr>
            <w:tcW w:w="2031" w:type="dxa"/>
            <w:tcBorders>
              <w:top w:val="single" w:sz="4" w:space="0" w:color="000000"/>
              <w:left w:val="single" w:sz="8" w:space="0" w:color="000000"/>
              <w:bottom w:val="single" w:sz="4" w:space="0" w:color="000000"/>
              <w:right w:val="single" w:sz="8" w:space="0" w:color="000000"/>
            </w:tcBorders>
            <w:shd w:val="clear" w:color="auto" w:fill="FFFFFF" w:themeFill="background1"/>
            <w:vAlign w:val="center"/>
          </w:tcPr>
          <w:p w14:paraId="63ADEFD9" w14:textId="77777777" w:rsidR="002F548B" w:rsidRPr="00A41EF0" w:rsidRDefault="002F548B" w:rsidP="00BE48E1">
            <w:pPr>
              <w:spacing w:after="0"/>
              <w:ind w:left="0" w:right="-8"/>
              <w:jc w:val="left"/>
              <w:rPr>
                <w:rFonts w:cs="Arial"/>
                <w:b/>
                <w:color w:val="auto"/>
              </w:rPr>
            </w:pPr>
            <w:r w:rsidRPr="00A41EF0">
              <w:rPr>
                <w:rFonts w:cs="Arial"/>
                <w:b/>
                <w:sz w:val="20"/>
                <w:szCs w:val="20"/>
              </w:rPr>
              <w:t>Poplave</w:t>
            </w:r>
          </w:p>
        </w:tc>
        <w:tc>
          <w:tcPr>
            <w:tcW w:w="1749" w:type="dxa"/>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22D74F6B" w14:textId="77777777" w:rsidR="002F548B" w:rsidRPr="00A41EF0" w:rsidRDefault="00E60600" w:rsidP="00BE48E1">
            <w:pPr>
              <w:spacing w:after="0"/>
              <w:ind w:left="0" w:right="-8"/>
              <w:jc w:val="center"/>
              <w:rPr>
                <w:rFonts w:cs="Arial"/>
                <w:b/>
                <w:color w:val="auto"/>
              </w:rPr>
            </w:pPr>
            <w:r>
              <w:rPr>
                <w:rFonts w:cs="Arial"/>
                <w:b/>
                <w:color w:val="auto"/>
              </w:rPr>
              <w:t>2</w:t>
            </w:r>
          </w:p>
        </w:tc>
        <w:tc>
          <w:tcPr>
            <w:tcW w:w="1765" w:type="dxa"/>
            <w:tcBorders>
              <w:top w:val="single" w:sz="4" w:space="0" w:color="000000"/>
              <w:left w:val="single" w:sz="8" w:space="0" w:color="000000"/>
              <w:bottom w:val="single" w:sz="4" w:space="0" w:color="000000"/>
              <w:right w:val="single" w:sz="8" w:space="0" w:color="000000"/>
            </w:tcBorders>
            <w:shd w:val="clear" w:color="auto" w:fill="DEEAF6" w:themeFill="accent1" w:themeFillTint="33"/>
            <w:vAlign w:val="center"/>
          </w:tcPr>
          <w:p w14:paraId="390E91D1" w14:textId="77777777" w:rsidR="002F548B" w:rsidRPr="00A41EF0" w:rsidRDefault="00E60600" w:rsidP="00BE48E1">
            <w:pPr>
              <w:spacing w:after="0"/>
              <w:ind w:left="0" w:right="-8"/>
              <w:jc w:val="center"/>
              <w:rPr>
                <w:rFonts w:cs="Arial"/>
                <w:b/>
                <w:color w:val="auto"/>
              </w:rPr>
            </w:pPr>
            <w:r>
              <w:rPr>
                <w:rFonts w:cs="Arial"/>
                <w:b/>
                <w:color w:val="auto"/>
              </w:rPr>
              <w:t>3</w:t>
            </w:r>
          </w:p>
        </w:tc>
        <w:tc>
          <w:tcPr>
            <w:tcW w:w="2208" w:type="dxa"/>
            <w:tcBorders>
              <w:top w:val="single" w:sz="4" w:space="0" w:color="000000"/>
              <w:left w:val="single" w:sz="8" w:space="0" w:color="000000"/>
              <w:bottom w:val="single" w:sz="4" w:space="0" w:color="000000"/>
              <w:right w:val="single" w:sz="8" w:space="0" w:color="000000"/>
            </w:tcBorders>
            <w:shd w:val="clear" w:color="auto" w:fill="FFFF00"/>
            <w:vAlign w:val="center"/>
          </w:tcPr>
          <w:p w14:paraId="7EFCBF83" w14:textId="77777777" w:rsidR="002F548B" w:rsidRPr="00A41EF0" w:rsidRDefault="0034031E" w:rsidP="003D0EF2">
            <w:pPr>
              <w:spacing w:after="0"/>
              <w:ind w:left="0" w:right="-8"/>
              <w:jc w:val="center"/>
              <w:rPr>
                <w:rFonts w:cs="Arial"/>
                <w:color w:val="auto"/>
              </w:rPr>
            </w:pPr>
            <w:r w:rsidRPr="00A41EF0">
              <w:rPr>
                <w:rFonts w:cs="Arial"/>
                <w:b/>
                <w:color w:val="auto"/>
              </w:rPr>
              <w:t>Toleriran</w:t>
            </w:r>
          </w:p>
        </w:tc>
      </w:tr>
      <w:tr w:rsidR="002F548B" w:rsidRPr="00A41EF0" w14:paraId="50C756B4" w14:textId="77777777" w:rsidTr="006F1696">
        <w:trPr>
          <w:trHeight w:val="1062"/>
          <w:jc w:val="center"/>
        </w:trPr>
        <w:tc>
          <w:tcPr>
            <w:tcW w:w="2031" w:type="dxa"/>
            <w:tcBorders>
              <w:top w:val="single" w:sz="4" w:space="0" w:color="000000"/>
              <w:left w:val="single" w:sz="8" w:space="0" w:color="000000"/>
              <w:bottom w:val="single" w:sz="4" w:space="0" w:color="000000"/>
              <w:right w:val="single" w:sz="8" w:space="0" w:color="000000"/>
            </w:tcBorders>
            <w:shd w:val="clear" w:color="auto" w:fill="FFFFFF" w:themeFill="background1"/>
            <w:vAlign w:val="center"/>
          </w:tcPr>
          <w:p w14:paraId="19EE0DB0" w14:textId="77777777" w:rsidR="002F548B" w:rsidRPr="00A41EF0" w:rsidRDefault="002F548B" w:rsidP="00BE48E1">
            <w:pPr>
              <w:spacing w:after="0"/>
              <w:ind w:left="0" w:right="-8"/>
              <w:jc w:val="left"/>
              <w:rPr>
                <w:rFonts w:cs="Arial"/>
                <w:b/>
                <w:color w:val="auto"/>
              </w:rPr>
            </w:pPr>
            <w:r w:rsidRPr="00A41EF0">
              <w:rPr>
                <w:rFonts w:cs="Arial"/>
                <w:b/>
                <w:sz w:val="20"/>
                <w:szCs w:val="20"/>
              </w:rPr>
              <w:t>Potres</w:t>
            </w:r>
          </w:p>
        </w:tc>
        <w:tc>
          <w:tcPr>
            <w:tcW w:w="1749" w:type="dxa"/>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5C8FE2F7" w14:textId="77777777" w:rsidR="002F548B" w:rsidRPr="00A41EF0" w:rsidRDefault="002F548B" w:rsidP="00BE48E1">
            <w:pPr>
              <w:spacing w:after="0"/>
              <w:ind w:left="0" w:right="-8"/>
              <w:jc w:val="center"/>
              <w:rPr>
                <w:rFonts w:cs="Arial"/>
                <w:b/>
                <w:color w:val="auto"/>
              </w:rPr>
            </w:pPr>
            <w:r w:rsidRPr="00A41EF0">
              <w:rPr>
                <w:rFonts w:cs="Arial"/>
                <w:b/>
                <w:color w:val="auto"/>
              </w:rPr>
              <w:t>5</w:t>
            </w:r>
          </w:p>
        </w:tc>
        <w:tc>
          <w:tcPr>
            <w:tcW w:w="1765" w:type="dxa"/>
            <w:tcBorders>
              <w:top w:val="single" w:sz="4" w:space="0" w:color="000000"/>
              <w:left w:val="single" w:sz="8" w:space="0" w:color="000000"/>
              <w:bottom w:val="single" w:sz="4" w:space="0" w:color="000000"/>
              <w:right w:val="single" w:sz="8" w:space="0" w:color="000000"/>
            </w:tcBorders>
            <w:shd w:val="clear" w:color="auto" w:fill="DEEAF6" w:themeFill="accent1" w:themeFillTint="33"/>
            <w:vAlign w:val="center"/>
          </w:tcPr>
          <w:p w14:paraId="17030941" w14:textId="77777777" w:rsidR="002F548B" w:rsidRPr="00A41EF0" w:rsidRDefault="002F548B" w:rsidP="00BE48E1">
            <w:pPr>
              <w:spacing w:after="0"/>
              <w:ind w:left="0" w:right="-8"/>
              <w:jc w:val="center"/>
              <w:rPr>
                <w:rFonts w:cs="Arial"/>
                <w:b/>
                <w:color w:val="auto"/>
              </w:rPr>
            </w:pPr>
            <w:r w:rsidRPr="00A41EF0">
              <w:rPr>
                <w:rFonts w:cs="Arial"/>
                <w:b/>
                <w:color w:val="auto"/>
              </w:rPr>
              <w:t>1</w:t>
            </w:r>
          </w:p>
        </w:tc>
        <w:tc>
          <w:tcPr>
            <w:tcW w:w="2208" w:type="dxa"/>
            <w:tcBorders>
              <w:top w:val="single" w:sz="4" w:space="0" w:color="000000"/>
              <w:left w:val="single" w:sz="8" w:space="0" w:color="000000"/>
              <w:bottom w:val="single" w:sz="4" w:space="0" w:color="000000"/>
              <w:right w:val="single" w:sz="8" w:space="0" w:color="000000"/>
            </w:tcBorders>
            <w:shd w:val="clear" w:color="auto" w:fill="FFFF00"/>
            <w:vAlign w:val="center"/>
          </w:tcPr>
          <w:p w14:paraId="6A86CF30" w14:textId="77777777" w:rsidR="002F548B" w:rsidRPr="00A41EF0" w:rsidRDefault="002F548B" w:rsidP="00BE48E1">
            <w:pPr>
              <w:spacing w:after="0"/>
              <w:ind w:left="0" w:right="-8"/>
              <w:jc w:val="center"/>
              <w:rPr>
                <w:rFonts w:cs="Arial"/>
                <w:b/>
                <w:color w:val="auto"/>
              </w:rPr>
            </w:pPr>
            <w:r w:rsidRPr="00A41EF0">
              <w:rPr>
                <w:rFonts w:cs="Arial"/>
                <w:b/>
                <w:color w:val="auto"/>
              </w:rPr>
              <w:t>Toleriran</w:t>
            </w:r>
          </w:p>
        </w:tc>
      </w:tr>
      <w:tr w:rsidR="002F548B" w:rsidRPr="00A41EF0" w14:paraId="1D345F68" w14:textId="77777777" w:rsidTr="009E608C">
        <w:trPr>
          <w:trHeight w:val="1062"/>
          <w:jc w:val="center"/>
        </w:trPr>
        <w:tc>
          <w:tcPr>
            <w:tcW w:w="2031" w:type="dxa"/>
            <w:tcBorders>
              <w:top w:val="single" w:sz="4" w:space="0" w:color="000000"/>
              <w:left w:val="single" w:sz="8" w:space="0" w:color="000000"/>
              <w:bottom w:val="single" w:sz="4" w:space="0" w:color="000000"/>
              <w:right w:val="single" w:sz="8" w:space="0" w:color="000000"/>
            </w:tcBorders>
            <w:shd w:val="clear" w:color="auto" w:fill="FFFFFF" w:themeFill="background1"/>
            <w:vAlign w:val="center"/>
          </w:tcPr>
          <w:p w14:paraId="0A56114F" w14:textId="77777777" w:rsidR="00D16489" w:rsidRDefault="002F548B" w:rsidP="00D16489">
            <w:pPr>
              <w:spacing w:after="0"/>
              <w:ind w:left="0" w:right="-8"/>
              <w:jc w:val="left"/>
              <w:rPr>
                <w:rFonts w:cs="Arial"/>
                <w:b/>
                <w:sz w:val="20"/>
                <w:szCs w:val="20"/>
              </w:rPr>
            </w:pPr>
            <w:r w:rsidRPr="00A41EF0">
              <w:rPr>
                <w:rFonts w:cs="Arial"/>
                <w:b/>
                <w:sz w:val="20"/>
                <w:szCs w:val="20"/>
              </w:rPr>
              <w:t xml:space="preserve">Ekstremne </w:t>
            </w:r>
            <w:r w:rsidR="00D16489">
              <w:rPr>
                <w:rFonts w:cs="Arial"/>
                <w:b/>
                <w:sz w:val="20"/>
                <w:szCs w:val="20"/>
              </w:rPr>
              <w:t xml:space="preserve">vremenske </w:t>
            </w:r>
          </w:p>
          <w:p w14:paraId="22E2B5FA" w14:textId="77777777" w:rsidR="002F548B" w:rsidRPr="00A41EF0" w:rsidRDefault="00D16489" w:rsidP="00D16489">
            <w:pPr>
              <w:spacing w:after="0"/>
              <w:ind w:left="0" w:right="-8"/>
              <w:jc w:val="left"/>
              <w:rPr>
                <w:rFonts w:cs="Arial"/>
                <w:b/>
                <w:color w:val="auto"/>
              </w:rPr>
            </w:pPr>
            <w:r>
              <w:rPr>
                <w:rFonts w:cs="Arial"/>
                <w:b/>
                <w:sz w:val="20"/>
                <w:szCs w:val="20"/>
              </w:rPr>
              <w:t>pojave</w:t>
            </w:r>
          </w:p>
        </w:tc>
        <w:tc>
          <w:tcPr>
            <w:tcW w:w="1749" w:type="dxa"/>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6E6C0D16" w14:textId="77777777" w:rsidR="002F548B" w:rsidRPr="00A41EF0" w:rsidRDefault="00E60600" w:rsidP="00BE48E1">
            <w:pPr>
              <w:spacing w:after="0"/>
              <w:ind w:left="0" w:right="-8"/>
              <w:jc w:val="center"/>
              <w:rPr>
                <w:rFonts w:cs="Arial"/>
                <w:b/>
                <w:color w:val="auto"/>
              </w:rPr>
            </w:pPr>
            <w:r>
              <w:rPr>
                <w:rFonts w:cs="Arial"/>
                <w:b/>
                <w:color w:val="auto"/>
              </w:rPr>
              <w:t>5</w:t>
            </w:r>
          </w:p>
        </w:tc>
        <w:tc>
          <w:tcPr>
            <w:tcW w:w="1765" w:type="dxa"/>
            <w:tcBorders>
              <w:top w:val="single" w:sz="4" w:space="0" w:color="000000"/>
              <w:left w:val="single" w:sz="8" w:space="0" w:color="000000"/>
              <w:bottom w:val="single" w:sz="4" w:space="0" w:color="000000"/>
              <w:right w:val="single" w:sz="8" w:space="0" w:color="000000"/>
            </w:tcBorders>
            <w:shd w:val="clear" w:color="auto" w:fill="DEEAF6" w:themeFill="accent1" w:themeFillTint="33"/>
            <w:vAlign w:val="center"/>
          </w:tcPr>
          <w:p w14:paraId="423EF9F5" w14:textId="77777777" w:rsidR="002F548B" w:rsidRPr="00A41EF0" w:rsidRDefault="002F548B" w:rsidP="00BE48E1">
            <w:pPr>
              <w:spacing w:after="0"/>
              <w:ind w:left="0" w:right="-8"/>
              <w:jc w:val="center"/>
              <w:rPr>
                <w:rFonts w:cs="Arial"/>
                <w:b/>
                <w:color w:val="auto"/>
              </w:rPr>
            </w:pPr>
            <w:r w:rsidRPr="00A41EF0">
              <w:rPr>
                <w:rFonts w:cs="Arial"/>
                <w:b/>
                <w:color w:val="auto"/>
              </w:rPr>
              <w:t>4</w:t>
            </w:r>
          </w:p>
        </w:tc>
        <w:tc>
          <w:tcPr>
            <w:tcW w:w="2208" w:type="dxa"/>
            <w:tcBorders>
              <w:top w:val="single" w:sz="4" w:space="0" w:color="000000"/>
              <w:left w:val="single" w:sz="8" w:space="0" w:color="000000"/>
              <w:bottom w:val="single" w:sz="4" w:space="0" w:color="000000"/>
              <w:right w:val="single" w:sz="8" w:space="0" w:color="000000"/>
            </w:tcBorders>
            <w:shd w:val="clear" w:color="auto" w:fill="FF0000"/>
            <w:vAlign w:val="center"/>
          </w:tcPr>
          <w:p w14:paraId="0507F450" w14:textId="77777777" w:rsidR="002F548B" w:rsidRPr="00A41EF0" w:rsidRDefault="009E608C" w:rsidP="009E608C">
            <w:pPr>
              <w:spacing w:after="0"/>
              <w:ind w:left="0" w:right="-8"/>
              <w:jc w:val="center"/>
              <w:rPr>
                <w:rFonts w:cs="Arial"/>
                <w:color w:val="auto"/>
              </w:rPr>
            </w:pPr>
            <w:r w:rsidRPr="00A41EF0">
              <w:rPr>
                <w:rFonts w:cs="Arial"/>
                <w:b/>
              </w:rPr>
              <w:t>Neprihvatljiv</w:t>
            </w:r>
          </w:p>
        </w:tc>
      </w:tr>
      <w:tr w:rsidR="002F548B" w:rsidRPr="00A41EF0" w14:paraId="332849FB" w14:textId="77777777" w:rsidTr="006F1696">
        <w:trPr>
          <w:trHeight w:val="1062"/>
          <w:jc w:val="center"/>
        </w:trPr>
        <w:tc>
          <w:tcPr>
            <w:tcW w:w="2031" w:type="dxa"/>
            <w:tcBorders>
              <w:top w:val="single" w:sz="8" w:space="0" w:color="000000"/>
              <w:left w:val="single" w:sz="8" w:space="0" w:color="000000"/>
              <w:bottom w:val="single" w:sz="4" w:space="0" w:color="000000"/>
              <w:right w:val="single" w:sz="8" w:space="0" w:color="000000"/>
            </w:tcBorders>
            <w:shd w:val="clear" w:color="auto" w:fill="FFFFFF" w:themeFill="background1"/>
            <w:vAlign w:val="center"/>
          </w:tcPr>
          <w:p w14:paraId="7D3CD10D" w14:textId="77777777" w:rsidR="002F548B" w:rsidRPr="00A41EF0" w:rsidRDefault="002F548B" w:rsidP="00BE48E1">
            <w:pPr>
              <w:spacing w:after="0"/>
              <w:ind w:left="0" w:right="-8"/>
              <w:jc w:val="left"/>
              <w:rPr>
                <w:rFonts w:cs="Arial"/>
                <w:b/>
                <w:color w:val="auto"/>
              </w:rPr>
            </w:pPr>
            <w:r w:rsidRPr="00A41EF0">
              <w:rPr>
                <w:rFonts w:cs="Arial"/>
                <w:b/>
                <w:color w:val="auto"/>
                <w:sz w:val="20"/>
                <w:szCs w:val="20"/>
                <w:lang w:eastAsia="en-US"/>
              </w:rPr>
              <w:t>Epidemije i pandemije</w:t>
            </w:r>
          </w:p>
        </w:tc>
        <w:tc>
          <w:tcPr>
            <w:tcW w:w="1749" w:type="dxa"/>
            <w:tcBorders>
              <w:top w:val="single" w:sz="8"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212CC960" w14:textId="77777777" w:rsidR="002F548B" w:rsidRPr="00A41EF0" w:rsidRDefault="002F548B" w:rsidP="00BE48E1">
            <w:pPr>
              <w:spacing w:after="0"/>
              <w:ind w:left="0" w:right="-8"/>
              <w:jc w:val="center"/>
              <w:rPr>
                <w:rFonts w:cs="Arial"/>
                <w:b/>
                <w:color w:val="auto"/>
              </w:rPr>
            </w:pPr>
            <w:r w:rsidRPr="00A41EF0">
              <w:rPr>
                <w:rFonts w:cs="Arial"/>
                <w:b/>
                <w:color w:val="auto"/>
              </w:rPr>
              <w:t>3</w:t>
            </w:r>
          </w:p>
        </w:tc>
        <w:tc>
          <w:tcPr>
            <w:tcW w:w="1765" w:type="dxa"/>
            <w:tcBorders>
              <w:top w:val="single" w:sz="8" w:space="0" w:color="000000"/>
              <w:left w:val="single" w:sz="8" w:space="0" w:color="000000"/>
              <w:bottom w:val="single" w:sz="4" w:space="0" w:color="000000"/>
              <w:right w:val="single" w:sz="8" w:space="0" w:color="000000"/>
            </w:tcBorders>
            <w:shd w:val="clear" w:color="auto" w:fill="DEEAF6" w:themeFill="accent1" w:themeFillTint="33"/>
            <w:vAlign w:val="center"/>
          </w:tcPr>
          <w:p w14:paraId="4E361FD9" w14:textId="77777777" w:rsidR="002F548B" w:rsidRPr="00A41EF0" w:rsidRDefault="002F548B" w:rsidP="00BE48E1">
            <w:pPr>
              <w:spacing w:after="0"/>
              <w:ind w:left="0" w:right="-8"/>
              <w:jc w:val="center"/>
              <w:rPr>
                <w:rFonts w:cs="Arial"/>
                <w:b/>
                <w:color w:val="auto"/>
              </w:rPr>
            </w:pPr>
            <w:r w:rsidRPr="00A41EF0">
              <w:rPr>
                <w:rFonts w:cs="Arial"/>
                <w:b/>
                <w:color w:val="auto"/>
              </w:rPr>
              <w:t>2</w:t>
            </w:r>
          </w:p>
        </w:tc>
        <w:tc>
          <w:tcPr>
            <w:tcW w:w="2208" w:type="dxa"/>
            <w:tcBorders>
              <w:top w:val="single" w:sz="8" w:space="0" w:color="000000"/>
              <w:left w:val="single" w:sz="8" w:space="0" w:color="000000"/>
              <w:bottom w:val="single" w:sz="4" w:space="0" w:color="000000"/>
              <w:right w:val="single" w:sz="8" w:space="0" w:color="000000"/>
            </w:tcBorders>
            <w:shd w:val="clear" w:color="auto" w:fill="FFC000"/>
            <w:vAlign w:val="center"/>
          </w:tcPr>
          <w:p w14:paraId="0D70959C" w14:textId="77777777" w:rsidR="002F548B" w:rsidRPr="00A41EF0" w:rsidRDefault="002F548B" w:rsidP="00BE48E1">
            <w:pPr>
              <w:spacing w:after="0"/>
              <w:ind w:left="0" w:right="-8"/>
              <w:jc w:val="center"/>
              <w:rPr>
                <w:rFonts w:cs="Arial"/>
                <w:b/>
                <w:color w:val="auto"/>
              </w:rPr>
            </w:pPr>
            <w:r w:rsidRPr="00A41EF0">
              <w:rPr>
                <w:rFonts w:cs="Arial"/>
                <w:b/>
                <w:color w:val="auto"/>
              </w:rPr>
              <w:t>Toleriran</w:t>
            </w:r>
          </w:p>
        </w:tc>
      </w:tr>
      <w:tr w:rsidR="002F548B" w:rsidRPr="00A41EF0" w14:paraId="257DB92D" w14:textId="77777777" w:rsidTr="006F1696">
        <w:trPr>
          <w:trHeight w:val="1062"/>
          <w:jc w:val="center"/>
        </w:trPr>
        <w:tc>
          <w:tcPr>
            <w:tcW w:w="2031" w:type="dxa"/>
            <w:tcBorders>
              <w:top w:val="single" w:sz="4" w:space="0" w:color="000000"/>
              <w:left w:val="single" w:sz="8" w:space="0" w:color="000000"/>
              <w:bottom w:val="single" w:sz="4" w:space="0" w:color="000000"/>
              <w:right w:val="single" w:sz="8" w:space="0" w:color="000000"/>
            </w:tcBorders>
            <w:shd w:val="clear" w:color="auto" w:fill="FFFFFF" w:themeFill="background1"/>
            <w:vAlign w:val="center"/>
          </w:tcPr>
          <w:p w14:paraId="2BAAE087" w14:textId="77777777" w:rsidR="002F548B" w:rsidRPr="00A41EF0" w:rsidRDefault="002F548B" w:rsidP="00BE48E1">
            <w:pPr>
              <w:spacing w:after="0"/>
              <w:ind w:left="0" w:right="-8"/>
              <w:jc w:val="left"/>
              <w:rPr>
                <w:rFonts w:cs="Arial"/>
                <w:b/>
                <w:color w:val="auto"/>
              </w:rPr>
            </w:pPr>
            <w:r w:rsidRPr="00A41EF0">
              <w:rPr>
                <w:rFonts w:cs="Arial"/>
                <w:b/>
                <w:sz w:val="20"/>
                <w:szCs w:val="20"/>
              </w:rPr>
              <w:t>Industrijske nesreće s opasnim tvarima</w:t>
            </w:r>
          </w:p>
        </w:tc>
        <w:tc>
          <w:tcPr>
            <w:tcW w:w="1749" w:type="dxa"/>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55745350" w14:textId="77777777" w:rsidR="002F548B" w:rsidRPr="00A41EF0" w:rsidRDefault="002F548B" w:rsidP="00BE48E1">
            <w:pPr>
              <w:spacing w:after="0"/>
              <w:ind w:left="0" w:right="-8"/>
              <w:jc w:val="center"/>
              <w:rPr>
                <w:rFonts w:cs="Arial"/>
                <w:b/>
                <w:color w:val="auto"/>
              </w:rPr>
            </w:pPr>
            <w:r w:rsidRPr="00A41EF0">
              <w:rPr>
                <w:rFonts w:cs="Arial"/>
                <w:b/>
                <w:color w:val="auto"/>
              </w:rPr>
              <w:t>4</w:t>
            </w:r>
          </w:p>
        </w:tc>
        <w:tc>
          <w:tcPr>
            <w:tcW w:w="1765" w:type="dxa"/>
            <w:tcBorders>
              <w:top w:val="single" w:sz="4" w:space="0" w:color="000000"/>
              <w:left w:val="single" w:sz="8" w:space="0" w:color="000000"/>
              <w:bottom w:val="single" w:sz="4" w:space="0" w:color="000000"/>
              <w:right w:val="single" w:sz="8" w:space="0" w:color="000000"/>
            </w:tcBorders>
            <w:shd w:val="clear" w:color="auto" w:fill="DEEAF6" w:themeFill="accent1" w:themeFillTint="33"/>
            <w:vAlign w:val="center"/>
          </w:tcPr>
          <w:p w14:paraId="6AAD0DB6" w14:textId="77777777" w:rsidR="002F548B" w:rsidRPr="00A41EF0" w:rsidRDefault="00827884" w:rsidP="00BE48E1">
            <w:pPr>
              <w:spacing w:after="0"/>
              <w:ind w:left="0" w:right="-8"/>
              <w:jc w:val="center"/>
              <w:rPr>
                <w:rFonts w:cs="Arial"/>
                <w:b/>
                <w:color w:val="auto"/>
              </w:rPr>
            </w:pPr>
            <w:r>
              <w:rPr>
                <w:rFonts w:cs="Arial"/>
                <w:b/>
                <w:color w:val="auto"/>
              </w:rPr>
              <w:t>2</w:t>
            </w:r>
          </w:p>
        </w:tc>
        <w:tc>
          <w:tcPr>
            <w:tcW w:w="2208" w:type="dxa"/>
            <w:tcBorders>
              <w:top w:val="single" w:sz="4" w:space="0" w:color="000000"/>
              <w:left w:val="single" w:sz="8" w:space="0" w:color="000000"/>
              <w:bottom w:val="single" w:sz="4" w:space="0" w:color="000000"/>
              <w:right w:val="single" w:sz="8" w:space="0" w:color="000000"/>
            </w:tcBorders>
            <w:shd w:val="clear" w:color="auto" w:fill="FFC000"/>
            <w:vAlign w:val="center"/>
          </w:tcPr>
          <w:p w14:paraId="0BF3DD4E" w14:textId="77777777" w:rsidR="002F548B" w:rsidRPr="00A41EF0" w:rsidRDefault="002F548B" w:rsidP="00BE48E1">
            <w:pPr>
              <w:spacing w:after="0"/>
              <w:ind w:left="0" w:right="-8"/>
              <w:jc w:val="center"/>
              <w:rPr>
                <w:rFonts w:cs="Arial"/>
                <w:color w:val="auto"/>
              </w:rPr>
            </w:pPr>
            <w:r w:rsidRPr="00A41EF0">
              <w:rPr>
                <w:rFonts w:cs="Arial"/>
                <w:b/>
                <w:color w:val="auto"/>
              </w:rPr>
              <w:t>Toleriran</w:t>
            </w:r>
          </w:p>
        </w:tc>
      </w:tr>
      <w:tr w:rsidR="003D0EF2" w:rsidRPr="00A41EF0" w14:paraId="4CE6D121" w14:textId="77777777" w:rsidTr="003D0EF2">
        <w:trPr>
          <w:trHeight w:val="1062"/>
          <w:jc w:val="center"/>
        </w:trPr>
        <w:tc>
          <w:tcPr>
            <w:tcW w:w="2031" w:type="dxa"/>
            <w:tcBorders>
              <w:top w:val="single" w:sz="4" w:space="0" w:color="000000"/>
              <w:left w:val="single" w:sz="8" w:space="0" w:color="000000"/>
              <w:bottom w:val="single" w:sz="4" w:space="0" w:color="000000"/>
              <w:right w:val="single" w:sz="8" w:space="0" w:color="000000"/>
            </w:tcBorders>
            <w:shd w:val="clear" w:color="auto" w:fill="FFFFFF" w:themeFill="background1"/>
            <w:vAlign w:val="center"/>
          </w:tcPr>
          <w:p w14:paraId="6335C3E5" w14:textId="77777777" w:rsidR="003D0EF2" w:rsidRPr="00A41EF0" w:rsidRDefault="003D0EF2" w:rsidP="00BE48E1">
            <w:pPr>
              <w:spacing w:after="0"/>
              <w:ind w:left="0" w:right="-8"/>
              <w:jc w:val="left"/>
              <w:rPr>
                <w:rFonts w:cs="Arial"/>
                <w:b/>
                <w:sz w:val="20"/>
                <w:szCs w:val="20"/>
              </w:rPr>
            </w:pPr>
            <w:r w:rsidRPr="00D42765">
              <w:rPr>
                <w:rFonts w:cs="Arial"/>
                <w:b/>
                <w:sz w:val="20"/>
                <w:szCs w:val="20"/>
              </w:rPr>
              <w:t>Degradacija tla - klizišta</w:t>
            </w:r>
          </w:p>
        </w:tc>
        <w:tc>
          <w:tcPr>
            <w:tcW w:w="1749" w:type="dxa"/>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20A90C26" w14:textId="77777777" w:rsidR="003D0EF2" w:rsidRPr="00A41EF0" w:rsidRDefault="00850550" w:rsidP="00BE48E1">
            <w:pPr>
              <w:spacing w:after="0"/>
              <w:ind w:left="0" w:right="-8"/>
              <w:jc w:val="center"/>
              <w:rPr>
                <w:rFonts w:cs="Arial"/>
                <w:b/>
                <w:color w:val="auto"/>
              </w:rPr>
            </w:pPr>
            <w:r>
              <w:rPr>
                <w:rFonts w:cs="Arial"/>
                <w:b/>
                <w:color w:val="auto"/>
              </w:rPr>
              <w:t>5</w:t>
            </w:r>
          </w:p>
        </w:tc>
        <w:tc>
          <w:tcPr>
            <w:tcW w:w="1765" w:type="dxa"/>
            <w:tcBorders>
              <w:top w:val="single" w:sz="4" w:space="0" w:color="000000"/>
              <w:left w:val="single" w:sz="8" w:space="0" w:color="000000"/>
              <w:bottom w:val="single" w:sz="4" w:space="0" w:color="000000"/>
              <w:right w:val="single" w:sz="8" w:space="0" w:color="000000"/>
            </w:tcBorders>
            <w:shd w:val="clear" w:color="auto" w:fill="DEEAF6" w:themeFill="accent1" w:themeFillTint="33"/>
            <w:vAlign w:val="center"/>
          </w:tcPr>
          <w:p w14:paraId="1043CD1F" w14:textId="77777777" w:rsidR="003D0EF2" w:rsidRDefault="00850550" w:rsidP="00BE48E1">
            <w:pPr>
              <w:spacing w:after="0"/>
              <w:ind w:left="0" w:right="-8"/>
              <w:jc w:val="center"/>
              <w:rPr>
                <w:rFonts w:cs="Arial"/>
                <w:b/>
                <w:color w:val="auto"/>
              </w:rPr>
            </w:pPr>
            <w:r>
              <w:rPr>
                <w:rFonts w:cs="Arial"/>
                <w:b/>
                <w:color w:val="auto"/>
              </w:rPr>
              <w:t>3</w:t>
            </w:r>
          </w:p>
        </w:tc>
        <w:tc>
          <w:tcPr>
            <w:tcW w:w="2208" w:type="dxa"/>
            <w:tcBorders>
              <w:top w:val="single" w:sz="4" w:space="0" w:color="000000"/>
              <w:left w:val="single" w:sz="8" w:space="0" w:color="000000"/>
              <w:bottom w:val="single" w:sz="4" w:space="0" w:color="000000"/>
              <w:right w:val="single" w:sz="8" w:space="0" w:color="000000"/>
            </w:tcBorders>
            <w:shd w:val="clear" w:color="auto" w:fill="FF0000"/>
            <w:vAlign w:val="center"/>
          </w:tcPr>
          <w:p w14:paraId="1420E466" w14:textId="77777777" w:rsidR="003D0EF2" w:rsidRPr="00A41EF0" w:rsidRDefault="003D0EF2" w:rsidP="00BE48E1">
            <w:pPr>
              <w:spacing w:after="0"/>
              <w:ind w:left="0" w:right="-8"/>
              <w:jc w:val="center"/>
              <w:rPr>
                <w:rFonts w:cs="Arial"/>
                <w:b/>
                <w:color w:val="auto"/>
              </w:rPr>
            </w:pPr>
            <w:r w:rsidRPr="00A41EF0">
              <w:rPr>
                <w:rFonts w:cs="Arial"/>
                <w:b/>
              </w:rPr>
              <w:t>Neprihvatljiv</w:t>
            </w:r>
          </w:p>
        </w:tc>
      </w:tr>
    </w:tbl>
    <w:p w14:paraId="4DF1C20B" w14:textId="77777777" w:rsidR="002F548B" w:rsidRPr="00A41EF0" w:rsidRDefault="002F548B" w:rsidP="00BE48E1">
      <w:pPr>
        <w:spacing w:after="0" w:line="259" w:lineRule="auto"/>
        <w:ind w:left="0" w:right="-8" w:firstLine="0"/>
        <w:jc w:val="left"/>
        <w:rPr>
          <w:rFonts w:cs="Arial"/>
          <w:color w:val="auto"/>
        </w:rPr>
      </w:pPr>
    </w:p>
    <w:p w14:paraId="4EADFEC8" w14:textId="77777777" w:rsidR="002F548B" w:rsidRPr="00A41EF0" w:rsidRDefault="002F548B" w:rsidP="00BE48E1">
      <w:pPr>
        <w:spacing w:after="0" w:line="259" w:lineRule="auto"/>
        <w:ind w:left="0" w:right="-8" w:firstLine="0"/>
        <w:jc w:val="left"/>
        <w:rPr>
          <w:rFonts w:cs="Arial"/>
          <w:color w:val="auto"/>
        </w:rPr>
      </w:pPr>
    </w:p>
    <w:p w14:paraId="04140FE2" w14:textId="77777777" w:rsidR="002F548B" w:rsidRPr="00A41EF0" w:rsidRDefault="002F548B" w:rsidP="006B4886">
      <w:pPr>
        <w:pStyle w:val="Odlomakpopisa"/>
        <w:numPr>
          <w:ilvl w:val="0"/>
          <w:numId w:val="15"/>
        </w:numPr>
        <w:spacing w:line="259" w:lineRule="auto"/>
        <w:ind w:left="426" w:right="-8" w:hanging="284"/>
        <w:rPr>
          <w:rFonts w:cs="Arial"/>
        </w:rPr>
      </w:pPr>
      <w:r w:rsidRPr="00A41EF0">
        <w:rPr>
          <w:rFonts w:cs="Arial"/>
          <w:b/>
        </w:rPr>
        <w:t>Prihvatljivi</w:t>
      </w:r>
      <w:r w:rsidRPr="00A41EF0">
        <w:rPr>
          <w:rFonts w:cs="Arial"/>
        </w:rPr>
        <w:t xml:space="preserve"> su svi niski, za koje uz uobičajene nije potrebno planirati poduzimanje dodatnih mjera.</w:t>
      </w:r>
    </w:p>
    <w:p w14:paraId="10B200AF" w14:textId="77777777" w:rsidR="002F548B" w:rsidRPr="00A41EF0" w:rsidRDefault="002F548B" w:rsidP="006B4886">
      <w:pPr>
        <w:pStyle w:val="Odlomakpopisa"/>
        <w:numPr>
          <w:ilvl w:val="0"/>
          <w:numId w:val="15"/>
        </w:numPr>
        <w:spacing w:line="259" w:lineRule="auto"/>
        <w:ind w:left="426" w:right="-8" w:hanging="284"/>
        <w:rPr>
          <w:rFonts w:cs="Arial"/>
        </w:rPr>
      </w:pPr>
      <w:r w:rsidRPr="00A41EF0">
        <w:rPr>
          <w:rFonts w:cs="Arial"/>
          <w:b/>
        </w:rPr>
        <w:t>Tolerirane</w:t>
      </w:r>
      <w:r w:rsidRPr="00A41EF0">
        <w:rPr>
          <w:rFonts w:cs="Arial"/>
        </w:rPr>
        <w:t>: Tolerirani rizici su svi:</w:t>
      </w:r>
    </w:p>
    <w:p w14:paraId="17D0FA2A" w14:textId="77777777" w:rsidR="002F548B" w:rsidRPr="00A41EF0" w:rsidRDefault="002F548B" w:rsidP="006B4886">
      <w:pPr>
        <w:pStyle w:val="Odlomakpopisa"/>
        <w:numPr>
          <w:ilvl w:val="1"/>
          <w:numId w:val="15"/>
        </w:numPr>
        <w:spacing w:line="259" w:lineRule="auto"/>
        <w:ind w:left="1134" w:right="-8" w:hanging="284"/>
        <w:rPr>
          <w:rFonts w:cs="Arial"/>
        </w:rPr>
      </w:pPr>
      <w:r w:rsidRPr="00A41EF0">
        <w:rPr>
          <w:rFonts w:cs="Arial"/>
        </w:rPr>
        <w:t>Umjereni koji se mogu prihvatiti iz razloga što troškovi smanjenja rizika premašuju korist/dobit;</w:t>
      </w:r>
    </w:p>
    <w:p w14:paraId="4719E6C3" w14:textId="77777777" w:rsidR="002F548B" w:rsidRPr="00A41EF0" w:rsidRDefault="002F548B" w:rsidP="006B4886">
      <w:pPr>
        <w:pStyle w:val="Odlomakpopisa"/>
        <w:numPr>
          <w:ilvl w:val="1"/>
          <w:numId w:val="15"/>
        </w:numPr>
        <w:spacing w:line="259" w:lineRule="auto"/>
        <w:ind w:left="1134" w:right="-8" w:hanging="284"/>
        <w:rPr>
          <w:rFonts w:cs="Arial"/>
        </w:rPr>
      </w:pPr>
      <w:r w:rsidRPr="00A41EF0">
        <w:rPr>
          <w:rFonts w:cs="Arial"/>
        </w:rPr>
        <w:t>Visoki koji se mogu prihvatiti iz razloga što je njihovo umanjivanje nepraktično ili troškovi uvelike premašuju korist/dobit.</w:t>
      </w:r>
    </w:p>
    <w:p w14:paraId="47B6A7F2" w14:textId="77777777" w:rsidR="002F548B" w:rsidRPr="00A41EF0" w:rsidRDefault="002F548B" w:rsidP="006B4886">
      <w:pPr>
        <w:pStyle w:val="Odlomakpopisa"/>
        <w:numPr>
          <w:ilvl w:val="0"/>
          <w:numId w:val="15"/>
        </w:numPr>
        <w:spacing w:line="259" w:lineRule="auto"/>
        <w:ind w:left="426" w:right="-8" w:hanging="284"/>
        <w:rPr>
          <w:rFonts w:cs="Arial"/>
        </w:rPr>
      </w:pPr>
      <w:r w:rsidRPr="00A41EF0">
        <w:rPr>
          <w:rFonts w:cs="Arial"/>
          <w:b/>
        </w:rPr>
        <w:t>Neprihvatljive</w:t>
      </w:r>
      <w:r w:rsidRPr="00A41EF0">
        <w:rPr>
          <w:rFonts w:cs="Arial"/>
        </w:rPr>
        <w:t xml:space="preserve">: Neprihvatljivi rizici su svi vrlo visoki koji se ne mogu prihvatiti, izuzev u iznimnim situacijama. </w:t>
      </w:r>
      <w:r w:rsidRPr="00A41EF0">
        <w:rPr>
          <w:rFonts w:cs="Arial"/>
        </w:rPr>
        <w:br w:type="page"/>
      </w:r>
    </w:p>
    <w:p w14:paraId="4555D857" w14:textId="77777777" w:rsidR="002F548B" w:rsidRPr="00A41EF0" w:rsidRDefault="002F548B" w:rsidP="00BE48E1">
      <w:pPr>
        <w:spacing w:after="0" w:line="259" w:lineRule="auto"/>
        <w:ind w:left="0" w:right="-8" w:firstLine="0"/>
        <w:jc w:val="left"/>
        <w:rPr>
          <w:rFonts w:cs="Arial"/>
          <w:color w:val="auto"/>
        </w:rPr>
      </w:pPr>
      <w:r w:rsidRPr="00A41EF0">
        <w:rPr>
          <w:rFonts w:cs="Arial"/>
          <w:color w:val="auto"/>
        </w:rPr>
        <w:t>Prilog RS1- SUDIONICI U IZRADI PROCJENE RIZIKA</w:t>
      </w:r>
      <w:r w:rsidR="00280FF4" w:rsidRPr="00A41EF0">
        <w:rPr>
          <w:rFonts w:cs="Arial"/>
          <w:color w:val="auto"/>
        </w:rPr>
        <w:t xml:space="preserve"> </w:t>
      </w: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720"/>
        <w:gridCol w:w="4432"/>
      </w:tblGrid>
      <w:tr w:rsidR="002F548B" w:rsidRPr="0034031E" w14:paraId="419AB2AB" w14:textId="77777777" w:rsidTr="0034031E">
        <w:trPr>
          <w:trHeight w:val="268"/>
        </w:trPr>
        <w:tc>
          <w:tcPr>
            <w:tcW w:w="9152" w:type="dxa"/>
            <w:gridSpan w:val="2"/>
            <w:shd w:val="clear" w:color="auto" w:fill="FFF2CC" w:themeFill="accent4" w:themeFillTint="33"/>
            <w:vAlign w:val="center"/>
          </w:tcPr>
          <w:p w14:paraId="09594AE4" w14:textId="77777777" w:rsidR="002F548B" w:rsidRPr="0034031E" w:rsidRDefault="00123F86" w:rsidP="00BE48E1">
            <w:pPr>
              <w:spacing w:after="0"/>
              <w:ind w:left="0" w:right="-8"/>
              <w:jc w:val="left"/>
              <w:rPr>
                <w:rFonts w:cs="Arial"/>
                <w:b/>
                <w:sz w:val="20"/>
                <w:szCs w:val="20"/>
              </w:rPr>
            </w:pPr>
            <w:r w:rsidRPr="0034031E">
              <w:rPr>
                <w:rFonts w:cs="Arial"/>
                <w:b/>
                <w:sz w:val="20"/>
                <w:szCs w:val="20"/>
              </w:rPr>
              <w:t>POPLAVE</w:t>
            </w:r>
          </w:p>
        </w:tc>
      </w:tr>
      <w:tr w:rsidR="002F548B" w:rsidRPr="0034031E" w14:paraId="5478E838" w14:textId="77777777" w:rsidTr="0034031E">
        <w:trPr>
          <w:trHeight w:val="268"/>
        </w:trPr>
        <w:tc>
          <w:tcPr>
            <w:tcW w:w="4720" w:type="dxa"/>
            <w:shd w:val="clear" w:color="auto" w:fill="E7E6E6" w:themeFill="background2"/>
            <w:vAlign w:val="center"/>
          </w:tcPr>
          <w:p w14:paraId="66C5198B" w14:textId="77777777" w:rsidR="002F548B" w:rsidRPr="0034031E" w:rsidRDefault="002F548B" w:rsidP="00BE48E1">
            <w:pPr>
              <w:spacing w:after="0"/>
              <w:ind w:left="0" w:right="-8"/>
              <w:jc w:val="left"/>
              <w:rPr>
                <w:rFonts w:cs="Arial"/>
                <w:sz w:val="20"/>
                <w:szCs w:val="20"/>
              </w:rPr>
            </w:pPr>
            <w:r w:rsidRPr="0034031E">
              <w:rPr>
                <w:rFonts w:cs="Arial"/>
                <w:sz w:val="20"/>
                <w:szCs w:val="20"/>
              </w:rPr>
              <w:t xml:space="preserve">Koordinator: </w:t>
            </w:r>
          </w:p>
        </w:tc>
        <w:tc>
          <w:tcPr>
            <w:tcW w:w="4431" w:type="dxa"/>
            <w:shd w:val="clear" w:color="auto" w:fill="E7E6E6" w:themeFill="background2"/>
            <w:vAlign w:val="center"/>
          </w:tcPr>
          <w:p w14:paraId="3271D804" w14:textId="77777777" w:rsidR="002F548B" w:rsidRPr="0034031E" w:rsidRDefault="002F548B" w:rsidP="00BE48E1">
            <w:pPr>
              <w:spacing w:after="0"/>
              <w:ind w:left="0" w:right="-8"/>
              <w:jc w:val="left"/>
              <w:rPr>
                <w:rFonts w:cs="Arial"/>
                <w:sz w:val="20"/>
                <w:szCs w:val="20"/>
              </w:rPr>
            </w:pPr>
            <w:r w:rsidRPr="0034031E">
              <w:rPr>
                <w:rFonts w:cs="Arial"/>
                <w:sz w:val="20"/>
                <w:szCs w:val="20"/>
              </w:rPr>
              <w:t>Nositelj:</w:t>
            </w:r>
            <w:r w:rsidR="00280FF4" w:rsidRPr="0034031E">
              <w:rPr>
                <w:rFonts w:cs="Arial"/>
                <w:sz w:val="20"/>
                <w:szCs w:val="20"/>
              </w:rPr>
              <w:t xml:space="preserve"> </w:t>
            </w:r>
          </w:p>
        </w:tc>
      </w:tr>
      <w:tr w:rsidR="002F548B" w:rsidRPr="0034031E" w14:paraId="44D515CD" w14:textId="77777777" w:rsidTr="0034031E">
        <w:trPr>
          <w:trHeight w:val="549"/>
        </w:trPr>
        <w:tc>
          <w:tcPr>
            <w:tcW w:w="4720" w:type="dxa"/>
            <w:shd w:val="clear" w:color="auto" w:fill="FFFFFF" w:themeFill="background1"/>
            <w:vAlign w:val="center"/>
          </w:tcPr>
          <w:p w14:paraId="3D719339" w14:textId="1D0205C0" w:rsidR="002F548B" w:rsidRPr="0034031E" w:rsidRDefault="007626A6" w:rsidP="00BE48E1">
            <w:pPr>
              <w:spacing w:after="0"/>
              <w:ind w:left="0" w:right="-8"/>
              <w:jc w:val="left"/>
              <w:rPr>
                <w:rFonts w:cs="Arial"/>
                <w:sz w:val="20"/>
                <w:szCs w:val="20"/>
              </w:rPr>
            </w:pPr>
            <w:r>
              <w:rPr>
                <w:rFonts w:cs="Arial"/>
                <w:sz w:val="20"/>
                <w:szCs w:val="20"/>
              </w:rPr>
              <w:t>Anita Zlodi</w:t>
            </w:r>
            <w:r w:rsidR="002F548B" w:rsidRPr="0034031E">
              <w:rPr>
                <w:rFonts w:cs="Arial"/>
                <w:sz w:val="20"/>
                <w:szCs w:val="20"/>
              </w:rPr>
              <w:t xml:space="preserve">, </w:t>
            </w:r>
          </w:p>
          <w:p w14:paraId="4929B43E" w14:textId="4EBC1DB2" w:rsidR="002F548B" w:rsidRPr="0034031E" w:rsidRDefault="002F548B" w:rsidP="00BE48E1">
            <w:pPr>
              <w:spacing w:after="0"/>
              <w:ind w:left="0" w:right="-8"/>
              <w:jc w:val="left"/>
              <w:rPr>
                <w:rFonts w:cs="Arial"/>
                <w:sz w:val="20"/>
                <w:szCs w:val="20"/>
              </w:rPr>
            </w:pPr>
            <w:r w:rsidRPr="0034031E">
              <w:rPr>
                <w:rFonts w:cs="Arial"/>
                <w:sz w:val="20"/>
                <w:szCs w:val="20"/>
              </w:rPr>
              <w:t>Načelni</w:t>
            </w:r>
            <w:r w:rsidR="007626A6">
              <w:rPr>
                <w:rFonts w:cs="Arial"/>
                <w:sz w:val="20"/>
                <w:szCs w:val="20"/>
              </w:rPr>
              <w:t>ca</w:t>
            </w:r>
            <w:r w:rsidRPr="0034031E">
              <w:rPr>
                <w:rFonts w:cs="Arial"/>
                <w:sz w:val="20"/>
                <w:szCs w:val="20"/>
              </w:rPr>
              <w:t xml:space="preserve"> stožera CZ </w:t>
            </w:r>
            <w:r w:rsidR="002B2C0F" w:rsidRPr="0034031E">
              <w:rPr>
                <w:rFonts w:cs="Arial"/>
                <w:sz w:val="20"/>
                <w:szCs w:val="20"/>
              </w:rPr>
              <w:t xml:space="preserve">Općine </w:t>
            </w:r>
            <w:r w:rsidR="00B31A5B" w:rsidRPr="0034031E">
              <w:rPr>
                <w:rFonts w:cs="Arial"/>
                <w:sz w:val="20"/>
                <w:szCs w:val="20"/>
              </w:rPr>
              <w:t>Kravarsko</w:t>
            </w:r>
          </w:p>
        </w:tc>
        <w:tc>
          <w:tcPr>
            <w:tcW w:w="4431" w:type="dxa"/>
            <w:shd w:val="clear" w:color="auto" w:fill="FFFFFF" w:themeFill="background1"/>
            <w:vAlign w:val="center"/>
          </w:tcPr>
          <w:p w14:paraId="5FF493C0" w14:textId="58A82887" w:rsidR="002F548B" w:rsidRPr="0034031E" w:rsidRDefault="00403859" w:rsidP="00BE48E1">
            <w:pPr>
              <w:spacing w:after="0"/>
              <w:ind w:left="0" w:right="-8"/>
              <w:jc w:val="left"/>
              <w:rPr>
                <w:rFonts w:cs="Arial"/>
                <w:sz w:val="20"/>
                <w:szCs w:val="20"/>
              </w:rPr>
            </w:pPr>
            <w:r>
              <w:rPr>
                <w:rFonts w:cs="Arial"/>
                <w:sz w:val="20"/>
                <w:szCs w:val="20"/>
              </w:rPr>
              <w:t>Općinski načelnik</w:t>
            </w:r>
            <w:r w:rsidR="002F548B" w:rsidRPr="0034031E">
              <w:rPr>
                <w:rFonts w:cs="Arial"/>
                <w:sz w:val="20"/>
                <w:szCs w:val="20"/>
              </w:rPr>
              <w:t xml:space="preserve"> </w:t>
            </w:r>
            <w:r w:rsidR="002B2C0F" w:rsidRPr="0034031E">
              <w:rPr>
                <w:rFonts w:cs="Arial"/>
                <w:sz w:val="20"/>
                <w:szCs w:val="20"/>
              </w:rPr>
              <w:t xml:space="preserve">Općine </w:t>
            </w:r>
            <w:r w:rsidR="00B31A5B" w:rsidRPr="0034031E">
              <w:rPr>
                <w:rFonts w:cs="Arial"/>
                <w:sz w:val="20"/>
                <w:szCs w:val="20"/>
              </w:rPr>
              <w:t>Kravarsko</w:t>
            </w:r>
          </w:p>
        </w:tc>
      </w:tr>
      <w:tr w:rsidR="002F548B" w:rsidRPr="0034031E" w14:paraId="76732C3C" w14:textId="77777777" w:rsidTr="0034031E">
        <w:trPr>
          <w:trHeight w:val="268"/>
        </w:trPr>
        <w:tc>
          <w:tcPr>
            <w:tcW w:w="9152" w:type="dxa"/>
            <w:gridSpan w:val="2"/>
            <w:shd w:val="clear" w:color="auto" w:fill="E7E6E6" w:themeFill="background2"/>
            <w:vAlign w:val="center"/>
          </w:tcPr>
          <w:p w14:paraId="3DB22646" w14:textId="77777777" w:rsidR="002F548B" w:rsidRPr="0034031E" w:rsidRDefault="002F548B" w:rsidP="00BE48E1">
            <w:pPr>
              <w:spacing w:after="0"/>
              <w:ind w:left="0" w:right="-8"/>
              <w:jc w:val="left"/>
              <w:rPr>
                <w:rFonts w:cs="Arial"/>
                <w:sz w:val="20"/>
                <w:szCs w:val="20"/>
              </w:rPr>
            </w:pPr>
            <w:r w:rsidRPr="0034031E">
              <w:rPr>
                <w:rFonts w:cs="Arial"/>
                <w:sz w:val="20"/>
                <w:szCs w:val="20"/>
              </w:rPr>
              <w:t xml:space="preserve">Izvršitelji: </w:t>
            </w:r>
          </w:p>
        </w:tc>
      </w:tr>
      <w:tr w:rsidR="002F548B" w:rsidRPr="0034031E" w14:paraId="4225E0AD" w14:textId="77777777" w:rsidTr="0034031E">
        <w:trPr>
          <w:trHeight w:val="549"/>
        </w:trPr>
        <w:tc>
          <w:tcPr>
            <w:tcW w:w="9152" w:type="dxa"/>
            <w:gridSpan w:val="2"/>
            <w:shd w:val="clear" w:color="auto" w:fill="FFFFFF" w:themeFill="background1"/>
            <w:vAlign w:val="center"/>
          </w:tcPr>
          <w:p w14:paraId="0FD038F6" w14:textId="53DB93B9" w:rsidR="002F548B" w:rsidRPr="0034031E" w:rsidRDefault="00403859" w:rsidP="00BE48E1">
            <w:pPr>
              <w:spacing w:after="0"/>
              <w:ind w:left="0" w:right="-8"/>
              <w:jc w:val="left"/>
              <w:rPr>
                <w:rFonts w:cs="Arial"/>
                <w:sz w:val="20"/>
                <w:szCs w:val="20"/>
              </w:rPr>
            </w:pPr>
            <w:r>
              <w:rPr>
                <w:rFonts w:cs="Arial"/>
                <w:color w:val="auto"/>
                <w:sz w:val="20"/>
                <w:szCs w:val="20"/>
              </w:rPr>
              <w:t>Radna skupina imenovana Odlukom načelnika općine</w:t>
            </w:r>
          </w:p>
        </w:tc>
      </w:tr>
      <w:tr w:rsidR="002F548B" w:rsidRPr="0034031E" w14:paraId="3FACC063" w14:textId="77777777" w:rsidTr="0034031E">
        <w:trPr>
          <w:trHeight w:val="268"/>
        </w:trPr>
        <w:tc>
          <w:tcPr>
            <w:tcW w:w="915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29263D" w14:textId="77777777" w:rsidR="002F548B" w:rsidRPr="0034031E" w:rsidRDefault="00123F86" w:rsidP="00BE48E1">
            <w:pPr>
              <w:spacing w:after="0"/>
              <w:ind w:left="0" w:right="-8"/>
              <w:jc w:val="left"/>
              <w:rPr>
                <w:rFonts w:cs="Arial"/>
                <w:b/>
                <w:sz w:val="20"/>
                <w:szCs w:val="20"/>
              </w:rPr>
            </w:pPr>
            <w:r w:rsidRPr="0034031E">
              <w:rPr>
                <w:rFonts w:cs="Arial"/>
                <w:b/>
                <w:sz w:val="20"/>
                <w:szCs w:val="20"/>
              </w:rPr>
              <w:t xml:space="preserve">POTRES   </w:t>
            </w:r>
          </w:p>
        </w:tc>
      </w:tr>
      <w:tr w:rsidR="002F548B" w:rsidRPr="0034031E" w14:paraId="38B8A82C" w14:textId="77777777" w:rsidTr="0034031E">
        <w:trPr>
          <w:trHeight w:val="268"/>
        </w:trPr>
        <w:tc>
          <w:tcPr>
            <w:tcW w:w="4720" w:type="dxa"/>
            <w:shd w:val="clear" w:color="auto" w:fill="E7E6E6" w:themeFill="background2"/>
            <w:vAlign w:val="center"/>
          </w:tcPr>
          <w:p w14:paraId="615D61B7" w14:textId="77777777" w:rsidR="002F548B" w:rsidRPr="0034031E" w:rsidRDefault="002F548B" w:rsidP="00BE48E1">
            <w:pPr>
              <w:spacing w:after="0"/>
              <w:ind w:left="0" w:right="-8"/>
              <w:jc w:val="left"/>
              <w:rPr>
                <w:rFonts w:cs="Arial"/>
                <w:sz w:val="20"/>
                <w:szCs w:val="20"/>
              </w:rPr>
            </w:pPr>
            <w:r w:rsidRPr="0034031E">
              <w:rPr>
                <w:rFonts w:cs="Arial"/>
                <w:sz w:val="20"/>
                <w:szCs w:val="20"/>
              </w:rPr>
              <w:t xml:space="preserve">Koordinator: </w:t>
            </w:r>
          </w:p>
        </w:tc>
        <w:tc>
          <w:tcPr>
            <w:tcW w:w="4431" w:type="dxa"/>
            <w:shd w:val="clear" w:color="auto" w:fill="E7E6E6" w:themeFill="background2"/>
            <w:vAlign w:val="center"/>
          </w:tcPr>
          <w:p w14:paraId="567A9BD2" w14:textId="77777777" w:rsidR="002F548B" w:rsidRPr="0034031E" w:rsidRDefault="002F548B" w:rsidP="00BE48E1">
            <w:pPr>
              <w:spacing w:after="0"/>
              <w:ind w:left="0" w:right="-8"/>
              <w:jc w:val="left"/>
              <w:rPr>
                <w:rFonts w:cs="Arial"/>
                <w:sz w:val="20"/>
                <w:szCs w:val="20"/>
              </w:rPr>
            </w:pPr>
            <w:r w:rsidRPr="0034031E">
              <w:rPr>
                <w:rFonts w:cs="Arial"/>
                <w:sz w:val="20"/>
                <w:szCs w:val="20"/>
              </w:rPr>
              <w:t>Nositelj:</w:t>
            </w:r>
            <w:r w:rsidR="00280FF4" w:rsidRPr="0034031E">
              <w:rPr>
                <w:rFonts w:cs="Arial"/>
                <w:sz w:val="20"/>
                <w:szCs w:val="20"/>
              </w:rPr>
              <w:t xml:space="preserve"> </w:t>
            </w:r>
          </w:p>
        </w:tc>
      </w:tr>
      <w:tr w:rsidR="002F548B" w:rsidRPr="0034031E" w14:paraId="73933652" w14:textId="77777777" w:rsidTr="0034031E">
        <w:trPr>
          <w:trHeight w:val="549"/>
        </w:trPr>
        <w:tc>
          <w:tcPr>
            <w:tcW w:w="4720" w:type="dxa"/>
            <w:shd w:val="clear" w:color="auto" w:fill="FFFFFF" w:themeFill="background1"/>
            <w:vAlign w:val="center"/>
          </w:tcPr>
          <w:p w14:paraId="1F187481" w14:textId="77777777" w:rsidR="002F548B" w:rsidRPr="0034031E" w:rsidRDefault="00D30B90" w:rsidP="00BE48E1">
            <w:pPr>
              <w:spacing w:after="0"/>
              <w:ind w:left="0" w:right="-8"/>
              <w:jc w:val="left"/>
              <w:rPr>
                <w:rFonts w:cs="Arial"/>
                <w:sz w:val="20"/>
                <w:szCs w:val="20"/>
              </w:rPr>
            </w:pPr>
            <w:r>
              <w:rPr>
                <w:rFonts w:cs="Arial"/>
                <w:sz w:val="20"/>
                <w:szCs w:val="20"/>
              </w:rPr>
              <w:t>Anita Zlodi</w:t>
            </w:r>
            <w:r w:rsidR="002F548B" w:rsidRPr="0034031E">
              <w:rPr>
                <w:rFonts w:cs="Arial"/>
                <w:sz w:val="20"/>
                <w:szCs w:val="20"/>
              </w:rPr>
              <w:t xml:space="preserve">, </w:t>
            </w:r>
          </w:p>
          <w:p w14:paraId="083A4E83" w14:textId="164E9B54" w:rsidR="002F548B" w:rsidRPr="0034031E" w:rsidRDefault="002F548B" w:rsidP="00BE48E1">
            <w:pPr>
              <w:spacing w:after="0"/>
              <w:ind w:left="0" w:right="-8"/>
              <w:jc w:val="left"/>
              <w:rPr>
                <w:rFonts w:cs="Arial"/>
                <w:sz w:val="20"/>
                <w:szCs w:val="20"/>
              </w:rPr>
            </w:pPr>
            <w:r w:rsidRPr="0034031E">
              <w:rPr>
                <w:rFonts w:cs="Arial"/>
                <w:sz w:val="20"/>
                <w:szCs w:val="20"/>
              </w:rPr>
              <w:t>Načelni</w:t>
            </w:r>
            <w:r w:rsidR="007626A6">
              <w:rPr>
                <w:rFonts w:cs="Arial"/>
                <w:sz w:val="20"/>
                <w:szCs w:val="20"/>
              </w:rPr>
              <w:t>ca</w:t>
            </w:r>
            <w:r w:rsidRPr="0034031E">
              <w:rPr>
                <w:rFonts w:cs="Arial"/>
                <w:sz w:val="20"/>
                <w:szCs w:val="20"/>
              </w:rPr>
              <w:t xml:space="preserve"> Stožera CZ </w:t>
            </w:r>
            <w:r w:rsidR="002B2C0F" w:rsidRPr="0034031E">
              <w:rPr>
                <w:rFonts w:cs="Arial"/>
                <w:sz w:val="20"/>
                <w:szCs w:val="20"/>
              </w:rPr>
              <w:t xml:space="preserve">Općine </w:t>
            </w:r>
            <w:r w:rsidR="00B31A5B" w:rsidRPr="0034031E">
              <w:rPr>
                <w:rFonts w:cs="Arial"/>
                <w:sz w:val="20"/>
                <w:szCs w:val="20"/>
              </w:rPr>
              <w:t>Kravarsko</w:t>
            </w:r>
          </w:p>
        </w:tc>
        <w:tc>
          <w:tcPr>
            <w:tcW w:w="4431" w:type="dxa"/>
            <w:shd w:val="clear" w:color="auto" w:fill="FFFFFF" w:themeFill="background1"/>
            <w:vAlign w:val="center"/>
          </w:tcPr>
          <w:p w14:paraId="3FE29C4E" w14:textId="242D5C73" w:rsidR="002F548B" w:rsidRPr="0034031E" w:rsidRDefault="00403859" w:rsidP="00BE48E1">
            <w:pPr>
              <w:spacing w:after="0"/>
              <w:ind w:left="0" w:right="-8"/>
              <w:jc w:val="left"/>
              <w:rPr>
                <w:rFonts w:cs="Arial"/>
                <w:sz w:val="20"/>
                <w:szCs w:val="20"/>
              </w:rPr>
            </w:pPr>
            <w:r>
              <w:rPr>
                <w:rFonts w:cs="Arial"/>
                <w:sz w:val="20"/>
                <w:szCs w:val="20"/>
              </w:rPr>
              <w:t>Općinski načelnik</w:t>
            </w:r>
            <w:r w:rsidRPr="0034031E">
              <w:rPr>
                <w:rFonts w:cs="Arial"/>
                <w:sz w:val="20"/>
                <w:szCs w:val="20"/>
              </w:rPr>
              <w:t xml:space="preserve"> Općine Kravarsko</w:t>
            </w:r>
          </w:p>
        </w:tc>
      </w:tr>
      <w:tr w:rsidR="002F548B" w:rsidRPr="0034031E" w14:paraId="6C8922FC" w14:textId="77777777" w:rsidTr="0034031E">
        <w:trPr>
          <w:trHeight w:val="268"/>
        </w:trPr>
        <w:tc>
          <w:tcPr>
            <w:tcW w:w="9152" w:type="dxa"/>
            <w:gridSpan w:val="2"/>
            <w:shd w:val="clear" w:color="auto" w:fill="E7E6E6" w:themeFill="background2"/>
            <w:vAlign w:val="center"/>
          </w:tcPr>
          <w:p w14:paraId="7197EDC2" w14:textId="77777777" w:rsidR="002F548B" w:rsidRPr="0034031E" w:rsidRDefault="002F548B" w:rsidP="00BE48E1">
            <w:pPr>
              <w:spacing w:after="0"/>
              <w:ind w:left="0" w:right="-8"/>
              <w:jc w:val="left"/>
              <w:rPr>
                <w:rFonts w:cs="Arial"/>
                <w:sz w:val="20"/>
                <w:szCs w:val="20"/>
              </w:rPr>
            </w:pPr>
            <w:r w:rsidRPr="0034031E">
              <w:rPr>
                <w:rFonts w:cs="Arial"/>
                <w:sz w:val="20"/>
                <w:szCs w:val="20"/>
              </w:rPr>
              <w:t xml:space="preserve">Izvršitelji: </w:t>
            </w:r>
          </w:p>
        </w:tc>
      </w:tr>
      <w:tr w:rsidR="002F548B" w:rsidRPr="0034031E" w14:paraId="3719F83D" w14:textId="77777777" w:rsidTr="0034031E">
        <w:trPr>
          <w:trHeight w:val="536"/>
        </w:trPr>
        <w:tc>
          <w:tcPr>
            <w:tcW w:w="9152" w:type="dxa"/>
            <w:gridSpan w:val="2"/>
            <w:shd w:val="clear" w:color="auto" w:fill="FFFFFF" w:themeFill="background1"/>
            <w:vAlign w:val="center"/>
          </w:tcPr>
          <w:p w14:paraId="57B4331E" w14:textId="6CF2A544" w:rsidR="002F548B" w:rsidRPr="0034031E" w:rsidRDefault="00403859" w:rsidP="00BE48E1">
            <w:pPr>
              <w:spacing w:after="0"/>
              <w:ind w:left="0" w:right="-8"/>
              <w:jc w:val="left"/>
              <w:rPr>
                <w:rFonts w:cs="Arial"/>
                <w:sz w:val="20"/>
                <w:szCs w:val="20"/>
              </w:rPr>
            </w:pPr>
            <w:r>
              <w:rPr>
                <w:rFonts w:cs="Arial"/>
                <w:color w:val="auto"/>
                <w:sz w:val="20"/>
                <w:szCs w:val="20"/>
              </w:rPr>
              <w:t xml:space="preserve">Radna skupina imenovana Odlukom načelnika </w:t>
            </w:r>
            <w:r w:rsidRPr="0034031E">
              <w:rPr>
                <w:rFonts w:cs="Arial"/>
                <w:sz w:val="20"/>
                <w:szCs w:val="20"/>
              </w:rPr>
              <w:t>Općine Kravarsko</w:t>
            </w:r>
          </w:p>
        </w:tc>
      </w:tr>
      <w:tr w:rsidR="002F548B" w:rsidRPr="0034031E" w14:paraId="2E480384" w14:textId="77777777" w:rsidTr="0034031E">
        <w:trPr>
          <w:trHeight w:val="280"/>
        </w:trPr>
        <w:tc>
          <w:tcPr>
            <w:tcW w:w="915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A551D0A" w14:textId="77777777" w:rsidR="002F548B" w:rsidRPr="0034031E" w:rsidRDefault="00123F86" w:rsidP="00BE48E1">
            <w:pPr>
              <w:spacing w:after="0"/>
              <w:ind w:left="0" w:right="-8"/>
              <w:jc w:val="left"/>
              <w:rPr>
                <w:rFonts w:cs="Arial"/>
                <w:b/>
                <w:sz w:val="20"/>
                <w:szCs w:val="20"/>
              </w:rPr>
            </w:pPr>
            <w:r w:rsidRPr="0034031E">
              <w:rPr>
                <w:rFonts w:cs="Arial"/>
                <w:b/>
                <w:sz w:val="20"/>
                <w:szCs w:val="20"/>
              </w:rPr>
              <w:t>EKSTREMNE TEMPERATURE</w:t>
            </w:r>
          </w:p>
        </w:tc>
      </w:tr>
      <w:tr w:rsidR="002F548B" w:rsidRPr="0034031E" w14:paraId="6AB45962" w14:textId="77777777" w:rsidTr="0034031E">
        <w:trPr>
          <w:trHeight w:val="268"/>
        </w:trPr>
        <w:tc>
          <w:tcPr>
            <w:tcW w:w="4720" w:type="dxa"/>
            <w:shd w:val="clear" w:color="auto" w:fill="E7E6E6" w:themeFill="background2"/>
            <w:vAlign w:val="center"/>
          </w:tcPr>
          <w:p w14:paraId="1BBBB499" w14:textId="77777777" w:rsidR="002F548B" w:rsidRPr="0034031E" w:rsidRDefault="002F548B" w:rsidP="00BE48E1">
            <w:pPr>
              <w:spacing w:after="0"/>
              <w:ind w:left="0" w:right="-8"/>
              <w:jc w:val="left"/>
              <w:rPr>
                <w:rFonts w:cs="Arial"/>
                <w:sz w:val="20"/>
                <w:szCs w:val="20"/>
              </w:rPr>
            </w:pPr>
            <w:r w:rsidRPr="0034031E">
              <w:rPr>
                <w:rFonts w:cs="Arial"/>
                <w:sz w:val="20"/>
                <w:szCs w:val="20"/>
              </w:rPr>
              <w:t xml:space="preserve">Koordinator: </w:t>
            </w:r>
          </w:p>
        </w:tc>
        <w:tc>
          <w:tcPr>
            <w:tcW w:w="4431" w:type="dxa"/>
            <w:shd w:val="clear" w:color="auto" w:fill="E7E6E6" w:themeFill="background2"/>
            <w:vAlign w:val="center"/>
          </w:tcPr>
          <w:p w14:paraId="0B0C1CAA" w14:textId="77777777" w:rsidR="002F548B" w:rsidRPr="0034031E" w:rsidRDefault="002F548B" w:rsidP="00BE48E1">
            <w:pPr>
              <w:spacing w:after="0"/>
              <w:ind w:left="0" w:right="-8"/>
              <w:jc w:val="left"/>
              <w:rPr>
                <w:rFonts w:cs="Arial"/>
                <w:sz w:val="20"/>
                <w:szCs w:val="20"/>
              </w:rPr>
            </w:pPr>
            <w:r w:rsidRPr="0034031E">
              <w:rPr>
                <w:rFonts w:cs="Arial"/>
                <w:sz w:val="20"/>
                <w:szCs w:val="20"/>
              </w:rPr>
              <w:t>Nositelj:</w:t>
            </w:r>
            <w:r w:rsidR="00280FF4" w:rsidRPr="0034031E">
              <w:rPr>
                <w:rFonts w:cs="Arial"/>
                <w:sz w:val="20"/>
                <w:szCs w:val="20"/>
              </w:rPr>
              <w:t xml:space="preserve"> </w:t>
            </w:r>
          </w:p>
        </w:tc>
      </w:tr>
      <w:tr w:rsidR="002F548B" w:rsidRPr="0034031E" w14:paraId="4039FB6C" w14:textId="77777777" w:rsidTr="0034031E">
        <w:trPr>
          <w:trHeight w:val="536"/>
        </w:trPr>
        <w:tc>
          <w:tcPr>
            <w:tcW w:w="4720" w:type="dxa"/>
            <w:shd w:val="clear" w:color="auto" w:fill="FFFFFF" w:themeFill="background1"/>
            <w:vAlign w:val="center"/>
          </w:tcPr>
          <w:p w14:paraId="23D5E436" w14:textId="77777777" w:rsidR="002F548B" w:rsidRPr="0034031E" w:rsidRDefault="00D30B90" w:rsidP="00BE48E1">
            <w:pPr>
              <w:spacing w:after="0"/>
              <w:ind w:left="0" w:right="-8"/>
              <w:jc w:val="left"/>
              <w:rPr>
                <w:rFonts w:cs="Arial"/>
                <w:sz w:val="20"/>
                <w:szCs w:val="20"/>
              </w:rPr>
            </w:pPr>
            <w:r>
              <w:rPr>
                <w:rFonts w:cs="Arial"/>
                <w:sz w:val="20"/>
                <w:szCs w:val="20"/>
              </w:rPr>
              <w:t>Anita Zlodi</w:t>
            </w:r>
            <w:r w:rsidR="002F548B" w:rsidRPr="0034031E">
              <w:rPr>
                <w:rFonts w:cs="Arial"/>
                <w:sz w:val="20"/>
                <w:szCs w:val="20"/>
              </w:rPr>
              <w:t xml:space="preserve">, </w:t>
            </w:r>
          </w:p>
          <w:p w14:paraId="5FA0BCC3" w14:textId="0DFCBF0D" w:rsidR="002F548B" w:rsidRPr="0034031E" w:rsidRDefault="002F548B" w:rsidP="00BE48E1">
            <w:pPr>
              <w:spacing w:after="0"/>
              <w:ind w:left="0" w:right="-8"/>
              <w:jc w:val="left"/>
              <w:rPr>
                <w:rFonts w:cs="Arial"/>
                <w:sz w:val="20"/>
                <w:szCs w:val="20"/>
              </w:rPr>
            </w:pPr>
            <w:r w:rsidRPr="0034031E">
              <w:rPr>
                <w:rFonts w:cs="Arial"/>
                <w:sz w:val="20"/>
                <w:szCs w:val="20"/>
              </w:rPr>
              <w:t>Načelni</w:t>
            </w:r>
            <w:r w:rsidR="007626A6">
              <w:rPr>
                <w:rFonts w:cs="Arial"/>
                <w:sz w:val="20"/>
                <w:szCs w:val="20"/>
              </w:rPr>
              <w:t>ca</w:t>
            </w:r>
            <w:r w:rsidRPr="0034031E">
              <w:rPr>
                <w:rFonts w:cs="Arial"/>
                <w:sz w:val="20"/>
                <w:szCs w:val="20"/>
              </w:rPr>
              <w:t xml:space="preserve"> Stožera CZ </w:t>
            </w:r>
            <w:r w:rsidR="002B2C0F" w:rsidRPr="0034031E">
              <w:rPr>
                <w:rFonts w:cs="Arial"/>
                <w:sz w:val="20"/>
                <w:szCs w:val="20"/>
              </w:rPr>
              <w:t xml:space="preserve">Općine </w:t>
            </w:r>
            <w:r w:rsidR="00B31A5B" w:rsidRPr="0034031E">
              <w:rPr>
                <w:rFonts w:cs="Arial"/>
                <w:sz w:val="20"/>
                <w:szCs w:val="20"/>
              </w:rPr>
              <w:t>Kravarsko</w:t>
            </w:r>
          </w:p>
        </w:tc>
        <w:tc>
          <w:tcPr>
            <w:tcW w:w="4431" w:type="dxa"/>
            <w:shd w:val="clear" w:color="auto" w:fill="FFFFFF" w:themeFill="background1"/>
            <w:vAlign w:val="center"/>
          </w:tcPr>
          <w:p w14:paraId="34767A2E" w14:textId="7149C3A4" w:rsidR="002F548B" w:rsidRPr="0034031E" w:rsidRDefault="00403859" w:rsidP="00BE48E1">
            <w:pPr>
              <w:spacing w:after="0"/>
              <w:ind w:left="0" w:right="-8"/>
              <w:jc w:val="left"/>
              <w:rPr>
                <w:rFonts w:cs="Arial"/>
                <w:sz w:val="20"/>
                <w:szCs w:val="20"/>
              </w:rPr>
            </w:pPr>
            <w:r>
              <w:rPr>
                <w:rFonts w:cs="Arial"/>
                <w:sz w:val="20"/>
                <w:szCs w:val="20"/>
              </w:rPr>
              <w:t>Općinski načelnik</w:t>
            </w:r>
            <w:r w:rsidRPr="0034031E">
              <w:rPr>
                <w:rFonts w:cs="Arial"/>
                <w:sz w:val="20"/>
                <w:szCs w:val="20"/>
              </w:rPr>
              <w:t xml:space="preserve"> Općine Kravarsko</w:t>
            </w:r>
          </w:p>
        </w:tc>
      </w:tr>
      <w:tr w:rsidR="002F548B" w:rsidRPr="0034031E" w14:paraId="4245FF6A" w14:textId="77777777" w:rsidTr="0034031E">
        <w:trPr>
          <w:trHeight w:val="280"/>
        </w:trPr>
        <w:tc>
          <w:tcPr>
            <w:tcW w:w="9152" w:type="dxa"/>
            <w:gridSpan w:val="2"/>
            <w:shd w:val="clear" w:color="auto" w:fill="E7E6E6" w:themeFill="background2"/>
            <w:vAlign w:val="center"/>
          </w:tcPr>
          <w:p w14:paraId="0B6F275E" w14:textId="77777777" w:rsidR="002F548B" w:rsidRPr="0034031E" w:rsidRDefault="002F548B" w:rsidP="00BE48E1">
            <w:pPr>
              <w:spacing w:after="0"/>
              <w:ind w:left="0" w:right="-8"/>
              <w:jc w:val="left"/>
              <w:rPr>
                <w:rFonts w:cs="Arial"/>
                <w:sz w:val="20"/>
                <w:szCs w:val="20"/>
              </w:rPr>
            </w:pPr>
            <w:r w:rsidRPr="0034031E">
              <w:rPr>
                <w:rFonts w:cs="Arial"/>
                <w:sz w:val="20"/>
                <w:szCs w:val="20"/>
              </w:rPr>
              <w:t xml:space="preserve">Izvršitelji: </w:t>
            </w:r>
          </w:p>
        </w:tc>
      </w:tr>
      <w:tr w:rsidR="002F548B" w:rsidRPr="0034031E" w14:paraId="43751FEC" w14:textId="77777777" w:rsidTr="0034031E">
        <w:trPr>
          <w:trHeight w:val="536"/>
        </w:trPr>
        <w:tc>
          <w:tcPr>
            <w:tcW w:w="9152" w:type="dxa"/>
            <w:gridSpan w:val="2"/>
            <w:shd w:val="clear" w:color="auto" w:fill="FFFFFF" w:themeFill="background1"/>
            <w:vAlign w:val="center"/>
          </w:tcPr>
          <w:p w14:paraId="2F574EC1" w14:textId="2B502734" w:rsidR="002F548B" w:rsidRPr="0034031E" w:rsidRDefault="00403859" w:rsidP="00BE48E1">
            <w:pPr>
              <w:spacing w:after="0"/>
              <w:ind w:left="0" w:right="-8"/>
              <w:jc w:val="left"/>
              <w:rPr>
                <w:rFonts w:cs="Arial"/>
                <w:sz w:val="20"/>
                <w:szCs w:val="20"/>
              </w:rPr>
            </w:pPr>
            <w:r>
              <w:rPr>
                <w:rFonts w:cs="Arial"/>
                <w:color w:val="auto"/>
                <w:sz w:val="20"/>
                <w:szCs w:val="20"/>
              </w:rPr>
              <w:t xml:space="preserve">Radna skupina imenovana Odlukom načelnika </w:t>
            </w:r>
            <w:r w:rsidRPr="0034031E">
              <w:rPr>
                <w:rFonts w:cs="Arial"/>
                <w:sz w:val="20"/>
                <w:szCs w:val="20"/>
              </w:rPr>
              <w:t>Općine Kravarsko</w:t>
            </w:r>
          </w:p>
        </w:tc>
      </w:tr>
      <w:tr w:rsidR="002F548B" w:rsidRPr="0034031E" w14:paraId="360A8FA8" w14:textId="77777777" w:rsidTr="0034031E">
        <w:trPr>
          <w:trHeight w:val="268"/>
        </w:trPr>
        <w:tc>
          <w:tcPr>
            <w:tcW w:w="915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568A74" w14:textId="77777777" w:rsidR="002F548B" w:rsidRPr="0034031E" w:rsidRDefault="00123F86" w:rsidP="00915E64">
            <w:pPr>
              <w:spacing w:after="0"/>
              <w:ind w:left="0" w:right="-8"/>
              <w:jc w:val="left"/>
              <w:rPr>
                <w:rFonts w:cs="Arial"/>
                <w:b/>
                <w:sz w:val="20"/>
                <w:szCs w:val="20"/>
              </w:rPr>
            </w:pPr>
            <w:r w:rsidRPr="0034031E">
              <w:rPr>
                <w:rFonts w:cs="Arial"/>
                <w:b/>
                <w:sz w:val="20"/>
                <w:szCs w:val="20"/>
              </w:rPr>
              <w:t>EPIDEMIJE I PANDEMIJE</w:t>
            </w:r>
          </w:p>
        </w:tc>
      </w:tr>
      <w:tr w:rsidR="002F548B" w:rsidRPr="0034031E" w14:paraId="1EDEB3B8" w14:textId="77777777" w:rsidTr="0034031E">
        <w:trPr>
          <w:trHeight w:val="280"/>
        </w:trPr>
        <w:tc>
          <w:tcPr>
            <w:tcW w:w="4720" w:type="dxa"/>
            <w:shd w:val="clear" w:color="auto" w:fill="E7E6E6" w:themeFill="background2"/>
            <w:vAlign w:val="center"/>
          </w:tcPr>
          <w:p w14:paraId="4E360243" w14:textId="77777777" w:rsidR="002F548B" w:rsidRPr="0034031E" w:rsidRDefault="002F548B" w:rsidP="00BE48E1">
            <w:pPr>
              <w:spacing w:after="0"/>
              <w:ind w:left="0" w:right="-8"/>
              <w:jc w:val="left"/>
              <w:rPr>
                <w:rFonts w:cs="Arial"/>
                <w:sz w:val="20"/>
                <w:szCs w:val="20"/>
              </w:rPr>
            </w:pPr>
            <w:r w:rsidRPr="0034031E">
              <w:rPr>
                <w:rFonts w:cs="Arial"/>
                <w:sz w:val="20"/>
                <w:szCs w:val="20"/>
              </w:rPr>
              <w:t xml:space="preserve">Koordinator: </w:t>
            </w:r>
          </w:p>
        </w:tc>
        <w:tc>
          <w:tcPr>
            <w:tcW w:w="4431" w:type="dxa"/>
            <w:shd w:val="clear" w:color="auto" w:fill="E7E6E6" w:themeFill="background2"/>
            <w:vAlign w:val="center"/>
          </w:tcPr>
          <w:p w14:paraId="0901A334" w14:textId="77777777" w:rsidR="002F548B" w:rsidRPr="0034031E" w:rsidRDefault="002F548B" w:rsidP="00BE48E1">
            <w:pPr>
              <w:spacing w:after="0"/>
              <w:ind w:left="0" w:right="-8"/>
              <w:jc w:val="left"/>
              <w:rPr>
                <w:rFonts w:cs="Arial"/>
                <w:sz w:val="20"/>
                <w:szCs w:val="20"/>
              </w:rPr>
            </w:pPr>
            <w:r w:rsidRPr="0034031E">
              <w:rPr>
                <w:rFonts w:cs="Arial"/>
                <w:sz w:val="20"/>
                <w:szCs w:val="20"/>
              </w:rPr>
              <w:t>Nositelj:</w:t>
            </w:r>
            <w:r w:rsidR="00280FF4" w:rsidRPr="0034031E">
              <w:rPr>
                <w:rFonts w:cs="Arial"/>
                <w:sz w:val="20"/>
                <w:szCs w:val="20"/>
              </w:rPr>
              <w:t xml:space="preserve"> </w:t>
            </w:r>
          </w:p>
        </w:tc>
      </w:tr>
      <w:tr w:rsidR="002F548B" w:rsidRPr="0034031E" w14:paraId="080CB053" w14:textId="77777777" w:rsidTr="0034031E">
        <w:trPr>
          <w:trHeight w:val="536"/>
        </w:trPr>
        <w:tc>
          <w:tcPr>
            <w:tcW w:w="4720" w:type="dxa"/>
            <w:shd w:val="clear" w:color="auto" w:fill="FFFFFF" w:themeFill="background1"/>
            <w:vAlign w:val="center"/>
          </w:tcPr>
          <w:p w14:paraId="60A16BAA" w14:textId="77777777" w:rsidR="002F548B" w:rsidRPr="0034031E" w:rsidRDefault="00D30B90" w:rsidP="00BE48E1">
            <w:pPr>
              <w:spacing w:after="0"/>
              <w:ind w:left="0" w:right="-8"/>
              <w:jc w:val="left"/>
              <w:rPr>
                <w:rFonts w:cs="Arial"/>
                <w:sz w:val="20"/>
                <w:szCs w:val="20"/>
              </w:rPr>
            </w:pPr>
            <w:r>
              <w:rPr>
                <w:rFonts w:cs="Arial"/>
                <w:sz w:val="20"/>
                <w:szCs w:val="20"/>
              </w:rPr>
              <w:t>Anita Zlodi</w:t>
            </w:r>
            <w:r w:rsidR="002F548B" w:rsidRPr="0034031E">
              <w:rPr>
                <w:rFonts w:cs="Arial"/>
                <w:sz w:val="20"/>
                <w:szCs w:val="20"/>
              </w:rPr>
              <w:t xml:space="preserve">, </w:t>
            </w:r>
          </w:p>
          <w:p w14:paraId="2BAC4016" w14:textId="0635257C" w:rsidR="002F548B" w:rsidRPr="0034031E" w:rsidRDefault="002F548B" w:rsidP="00BE48E1">
            <w:pPr>
              <w:spacing w:after="0"/>
              <w:ind w:left="0" w:right="-8"/>
              <w:jc w:val="left"/>
              <w:rPr>
                <w:rFonts w:cs="Arial"/>
                <w:sz w:val="20"/>
                <w:szCs w:val="20"/>
              </w:rPr>
            </w:pPr>
            <w:r w:rsidRPr="0034031E">
              <w:rPr>
                <w:rFonts w:cs="Arial"/>
                <w:sz w:val="20"/>
                <w:szCs w:val="20"/>
              </w:rPr>
              <w:t>Načelni</w:t>
            </w:r>
            <w:r w:rsidR="007626A6">
              <w:rPr>
                <w:rFonts w:cs="Arial"/>
                <w:sz w:val="20"/>
                <w:szCs w:val="20"/>
              </w:rPr>
              <w:t xml:space="preserve">ca </w:t>
            </w:r>
            <w:r w:rsidRPr="0034031E">
              <w:rPr>
                <w:rFonts w:cs="Arial"/>
                <w:sz w:val="20"/>
                <w:szCs w:val="20"/>
              </w:rPr>
              <w:t xml:space="preserve">Stožera CZ </w:t>
            </w:r>
            <w:r w:rsidR="002B2C0F" w:rsidRPr="0034031E">
              <w:rPr>
                <w:rFonts w:cs="Arial"/>
                <w:sz w:val="20"/>
                <w:szCs w:val="20"/>
              </w:rPr>
              <w:t xml:space="preserve">Općine </w:t>
            </w:r>
            <w:r w:rsidR="00B31A5B" w:rsidRPr="0034031E">
              <w:rPr>
                <w:rFonts w:cs="Arial"/>
                <w:sz w:val="20"/>
                <w:szCs w:val="20"/>
              </w:rPr>
              <w:t>Kravarsko</w:t>
            </w:r>
          </w:p>
        </w:tc>
        <w:tc>
          <w:tcPr>
            <w:tcW w:w="4431" w:type="dxa"/>
            <w:shd w:val="clear" w:color="auto" w:fill="FFFFFF" w:themeFill="background1"/>
            <w:vAlign w:val="center"/>
          </w:tcPr>
          <w:p w14:paraId="0A2351FB" w14:textId="6FB555B6" w:rsidR="002F548B" w:rsidRPr="0034031E" w:rsidRDefault="00403859" w:rsidP="00BE48E1">
            <w:pPr>
              <w:spacing w:after="0"/>
              <w:ind w:left="0" w:right="-8"/>
              <w:jc w:val="left"/>
              <w:rPr>
                <w:rFonts w:cs="Arial"/>
                <w:sz w:val="20"/>
                <w:szCs w:val="20"/>
              </w:rPr>
            </w:pPr>
            <w:r>
              <w:rPr>
                <w:rFonts w:cs="Arial"/>
                <w:sz w:val="20"/>
                <w:szCs w:val="20"/>
              </w:rPr>
              <w:t>Općinski načelnik</w:t>
            </w:r>
            <w:r w:rsidRPr="0034031E">
              <w:rPr>
                <w:rFonts w:cs="Arial"/>
                <w:sz w:val="20"/>
                <w:szCs w:val="20"/>
              </w:rPr>
              <w:t xml:space="preserve"> Općine Kravarsko</w:t>
            </w:r>
          </w:p>
        </w:tc>
      </w:tr>
      <w:tr w:rsidR="002F548B" w:rsidRPr="0034031E" w14:paraId="30FC9B07" w14:textId="77777777" w:rsidTr="0034031E">
        <w:trPr>
          <w:trHeight w:val="268"/>
        </w:trPr>
        <w:tc>
          <w:tcPr>
            <w:tcW w:w="9152" w:type="dxa"/>
            <w:gridSpan w:val="2"/>
            <w:shd w:val="clear" w:color="auto" w:fill="E7E6E6" w:themeFill="background2"/>
            <w:vAlign w:val="center"/>
          </w:tcPr>
          <w:p w14:paraId="69D52516" w14:textId="77777777" w:rsidR="002F548B" w:rsidRPr="0034031E" w:rsidRDefault="002F548B" w:rsidP="00BE48E1">
            <w:pPr>
              <w:spacing w:after="0"/>
              <w:ind w:left="0" w:right="-8"/>
              <w:jc w:val="left"/>
              <w:rPr>
                <w:rFonts w:cs="Arial"/>
                <w:sz w:val="20"/>
                <w:szCs w:val="20"/>
              </w:rPr>
            </w:pPr>
            <w:r w:rsidRPr="0034031E">
              <w:rPr>
                <w:rFonts w:cs="Arial"/>
                <w:sz w:val="20"/>
                <w:szCs w:val="20"/>
              </w:rPr>
              <w:t xml:space="preserve">Izvršitelji: </w:t>
            </w:r>
          </w:p>
        </w:tc>
      </w:tr>
      <w:tr w:rsidR="002F548B" w:rsidRPr="0034031E" w14:paraId="2733211E" w14:textId="77777777" w:rsidTr="0034031E">
        <w:trPr>
          <w:trHeight w:val="549"/>
        </w:trPr>
        <w:tc>
          <w:tcPr>
            <w:tcW w:w="9152" w:type="dxa"/>
            <w:gridSpan w:val="2"/>
            <w:shd w:val="clear" w:color="auto" w:fill="FFFFFF" w:themeFill="background1"/>
            <w:vAlign w:val="center"/>
          </w:tcPr>
          <w:p w14:paraId="18D464FE" w14:textId="494FAF64" w:rsidR="002F548B" w:rsidRPr="0034031E" w:rsidRDefault="00403859" w:rsidP="00BE48E1">
            <w:pPr>
              <w:spacing w:after="0"/>
              <w:ind w:left="0" w:right="-8"/>
              <w:jc w:val="left"/>
              <w:rPr>
                <w:rFonts w:cs="Arial"/>
                <w:sz w:val="20"/>
                <w:szCs w:val="20"/>
              </w:rPr>
            </w:pPr>
            <w:r>
              <w:rPr>
                <w:rFonts w:cs="Arial"/>
                <w:color w:val="auto"/>
                <w:sz w:val="20"/>
                <w:szCs w:val="20"/>
              </w:rPr>
              <w:t xml:space="preserve">Radna skupina imenovana Odlukom načelnika </w:t>
            </w:r>
            <w:r w:rsidRPr="0034031E">
              <w:rPr>
                <w:rFonts w:cs="Arial"/>
                <w:sz w:val="20"/>
                <w:szCs w:val="20"/>
              </w:rPr>
              <w:t>Općine Kravarsko</w:t>
            </w:r>
          </w:p>
        </w:tc>
      </w:tr>
      <w:tr w:rsidR="00915E64" w:rsidRPr="0034031E" w14:paraId="261CA6F5" w14:textId="77777777" w:rsidTr="0034031E">
        <w:trPr>
          <w:trHeight w:val="268"/>
        </w:trPr>
        <w:tc>
          <w:tcPr>
            <w:tcW w:w="915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8A4241" w14:textId="77777777" w:rsidR="00915E64" w:rsidRPr="0034031E" w:rsidRDefault="00123F86" w:rsidP="00332F94">
            <w:pPr>
              <w:spacing w:after="0"/>
              <w:ind w:left="0" w:right="-8"/>
              <w:jc w:val="left"/>
              <w:rPr>
                <w:rFonts w:cs="Arial"/>
                <w:b/>
                <w:sz w:val="20"/>
                <w:szCs w:val="20"/>
              </w:rPr>
            </w:pPr>
            <w:r w:rsidRPr="0034031E">
              <w:rPr>
                <w:rFonts w:cs="Arial"/>
                <w:b/>
                <w:sz w:val="20"/>
                <w:szCs w:val="20"/>
              </w:rPr>
              <w:t>INDUSTRIJSKE NESREĆE S OPASNIM TVARIMA</w:t>
            </w:r>
          </w:p>
        </w:tc>
      </w:tr>
      <w:tr w:rsidR="00915E64" w:rsidRPr="0034031E" w14:paraId="481570D7" w14:textId="77777777" w:rsidTr="0034031E">
        <w:trPr>
          <w:trHeight w:val="268"/>
        </w:trPr>
        <w:tc>
          <w:tcPr>
            <w:tcW w:w="4720" w:type="dxa"/>
            <w:shd w:val="clear" w:color="auto" w:fill="E7E6E6" w:themeFill="background2"/>
            <w:vAlign w:val="center"/>
          </w:tcPr>
          <w:p w14:paraId="343DDBD9" w14:textId="77777777" w:rsidR="00915E64" w:rsidRPr="0034031E" w:rsidRDefault="00915E64" w:rsidP="00332F94">
            <w:pPr>
              <w:spacing w:after="0"/>
              <w:ind w:left="0" w:right="-8"/>
              <w:jc w:val="left"/>
              <w:rPr>
                <w:rFonts w:cs="Arial"/>
                <w:sz w:val="20"/>
                <w:szCs w:val="20"/>
              </w:rPr>
            </w:pPr>
            <w:r w:rsidRPr="0034031E">
              <w:rPr>
                <w:rFonts w:cs="Arial"/>
                <w:sz w:val="20"/>
                <w:szCs w:val="20"/>
              </w:rPr>
              <w:t xml:space="preserve">Koordinator: </w:t>
            </w:r>
          </w:p>
        </w:tc>
        <w:tc>
          <w:tcPr>
            <w:tcW w:w="4431" w:type="dxa"/>
            <w:shd w:val="clear" w:color="auto" w:fill="E7E6E6" w:themeFill="background2"/>
            <w:vAlign w:val="center"/>
          </w:tcPr>
          <w:p w14:paraId="4427DB50" w14:textId="77777777" w:rsidR="00915E64" w:rsidRPr="0034031E" w:rsidRDefault="00915E64" w:rsidP="00332F94">
            <w:pPr>
              <w:spacing w:after="0"/>
              <w:ind w:left="0" w:right="-8"/>
              <w:jc w:val="left"/>
              <w:rPr>
                <w:rFonts w:cs="Arial"/>
                <w:sz w:val="20"/>
                <w:szCs w:val="20"/>
              </w:rPr>
            </w:pPr>
            <w:r w:rsidRPr="0034031E">
              <w:rPr>
                <w:rFonts w:cs="Arial"/>
                <w:sz w:val="20"/>
                <w:szCs w:val="20"/>
              </w:rPr>
              <w:t xml:space="preserve">Nositelj: </w:t>
            </w:r>
          </w:p>
        </w:tc>
      </w:tr>
      <w:tr w:rsidR="00915E64" w:rsidRPr="0034031E" w14:paraId="35EA2508" w14:textId="77777777" w:rsidTr="0034031E">
        <w:trPr>
          <w:trHeight w:val="549"/>
        </w:trPr>
        <w:tc>
          <w:tcPr>
            <w:tcW w:w="4720" w:type="dxa"/>
            <w:shd w:val="clear" w:color="auto" w:fill="FFFFFF" w:themeFill="background1"/>
            <w:vAlign w:val="center"/>
          </w:tcPr>
          <w:p w14:paraId="7996CDB4" w14:textId="77777777" w:rsidR="00915E64" w:rsidRPr="0034031E" w:rsidRDefault="00D30B90" w:rsidP="00332F94">
            <w:pPr>
              <w:spacing w:after="0"/>
              <w:ind w:left="0" w:right="-8"/>
              <w:jc w:val="left"/>
              <w:rPr>
                <w:rFonts w:cs="Arial"/>
                <w:sz w:val="20"/>
                <w:szCs w:val="20"/>
              </w:rPr>
            </w:pPr>
            <w:r>
              <w:rPr>
                <w:rFonts w:cs="Arial"/>
                <w:sz w:val="20"/>
                <w:szCs w:val="20"/>
              </w:rPr>
              <w:t>Anita Zlodi</w:t>
            </w:r>
            <w:r w:rsidR="00915E64" w:rsidRPr="0034031E">
              <w:rPr>
                <w:rFonts w:cs="Arial"/>
                <w:sz w:val="20"/>
                <w:szCs w:val="20"/>
              </w:rPr>
              <w:t xml:space="preserve">, </w:t>
            </w:r>
          </w:p>
          <w:p w14:paraId="295E7E49" w14:textId="4691756F" w:rsidR="00915E64" w:rsidRPr="0034031E" w:rsidRDefault="00915E64" w:rsidP="00332F94">
            <w:pPr>
              <w:spacing w:after="0"/>
              <w:ind w:left="0" w:right="-8"/>
              <w:jc w:val="left"/>
              <w:rPr>
                <w:rFonts w:cs="Arial"/>
                <w:sz w:val="20"/>
                <w:szCs w:val="20"/>
              </w:rPr>
            </w:pPr>
            <w:r w:rsidRPr="0034031E">
              <w:rPr>
                <w:rFonts w:cs="Arial"/>
                <w:sz w:val="20"/>
                <w:szCs w:val="20"/>
              </w:rPr>
              <w:t>Načelni</w:t>
            </w:r>
            <w:r w:rsidR="007626A6">
              <w:rPr>
                <w:rFonts w:cs="Arial"/>
                <w:sz w:val="20"/>
                <w:szCs w:val="20"/>
              </w:rPr>
              <w:t>ca</w:t>
            </w:r>
            <w:r w:rsidRPr="0034031E">
              <w:rPr>
                <w:rFonts w:cs="Arial"/>
                <w:sz w:val="20"/>
                <w:szCs w:val="20"/>
              </w:rPr>
              <w:t xml:space="preserve"> Stožera CZ Općine </w:t>
            </w:r>
            <w:r w:rsidR="00B31A5B" w:rsidRPr="0034031E">
              <w:rPr>
                <w:rFonts w:cs="Arial"/>
                <w:sz w:val="20"/>
                <w:szCs w:val="20"/>
              </w:rPr>
              <w:t>Kravarsko</w:t>
            </w:r>
          </w:p>
        </w:tc>
        <w:tc>
          <w:tcPr>
            <w:tcW w:w="4431" w:type="dxa"/>
            <w:shd w:val="clear" w:color="auto" w:fill="FFFFFF" w:themeFill="background1"/>
            <w:vAlign w:val="center"/>
          </w:tcPr>
          <w:p w14:paraId="291F6ECB" w14:textId="72B26CF2" w:rsidR="00915E64" w:rsidRPr="0034031E" w:rsidRDefault="00403859" w:rsidP="00332F94">
            <w:pPr>
              <w:spacing w:after="0"/>
              <w:ind w:left="0" w:right="-8"/>
              <w:jc w:val="left"/>
              <w:rPr>
                <w:rFonts w:cs="Arial"/>
                <w:sz w:val="20"/>
                <w:szCs w:val="20"/>
              </w:rPr>
            </w:pPr>
            <w:r>
              <w:rPr>
                <w:rFonts w:cs="Arial"/>
                <w:sz w:val="20"/>
                <w:szCs w:val="20"/>
              </w:rPr>
              <w:t>Općinski načelnik</w:t>
            </w:r>
            <w:r w:rsidRPr="0034031E">
              <w:rPr>
                <w:rFonts w:cs="Arial"/>
                <w:sz w:val="20"/>
                <w:szCs w:val="20"/>
              </w:rPr>
              <w:t xml:space="preserve"> Općine Kravarsko</w:t>
            </w:r>
          </w:p>
        </w:tc>
      </w:tr>
      <w:tr w:rsidR="00915E64" w:rsidRPr="0034031E" w14:paraId="52DA928F" w14:textId="77777777" w:rsidTr="0034031E">
        <w:trPr>
          <w:trHeight w:val="268"/>
        </w:trPr>
        <w:tc>
          <w:tcPr>
            <w:tcW w:w="9152" w:type="dxa"/>
            <w:gridSpan w:val="2"/>
            <w:shd w:val="clear" w:color="auto" w:fill="E7E6E6" w:themeFill="background2"/>
            <w:vAlign w:val="center"/>
          </w:tcPr>
          <w:p w14:paraId="729B8217" w14:textId="77777777" w:rsidR="00915E64" w:rsidRPr="0034031E" w:rsidRDefault="00915E64" w:rsidP="00332F94">
            <w:pPr>
              <w:spacing w:after="0"/>
              <w:ind w:left="0" w:right="-8"/>
              <w:jc w:val="left"/>
              <w:rPr>
                <w:rFonts w:cs="Arial"/>
                <w:sz w:val="20"/>
                <w:szCs w:val="20"/>
              </w:rPr>
            </w:pPr>
            <w:r w:rsidRPr="0034031E">
              <w:rPr>
                <w:rFonts w:cs="Arial"/>
                <w:sz w:val="20"/>
                <w:szCs w:val="20"/>
              </w:rPr>
              <w:t xml:space="preserve">Izvršitelji: </w:t>
            </w:r>
          </w:p>
        </w:tc>
      </w:tr>
      <w:tr w:rsidR="00915E64" w:rsidRPr="0034031E" w14:paraId="40AE9C09" w14:textId="77777777" w:rsidTr="0034031E">
        <w:trPr>
          <w:trHeight w:val="549"/>
        </w:trPr>
        <w:tc>
          <w:tcPr>
            <w:tcW w:w="9152" w:type="dxa"/>
            <w:gridSpan w:val="2"/>
            <w:shd w:val="clear" w:color="auto" w:fill="FFFFFF" w:themeFill="background1"/>
            <w:vAlign w:val="center"/>
          </w:tcPr>
          <w:p w14:paraId="652B1417" w14:textId="0A80CAC1" w:rsidR="00915E64" w:rsidRPr="0034031E" w:rsidRDefault="00403859" w:rsidP="00332F94">
            <w:pPr>
              <w:spacing w:after="0"/>
              <w:ind w:left="0" w:right="-8"/>
              <w:jc w:val="left"/>
              <w:rPr>
                <w:rFonts w:cs="Arial"/>
                <w:sz w:val="20"/>
                <w:szCs w:val="20"/>
              </w:rPr>
            </w:pPr>
            <w:r>
              <w:rPr>
                <w:rFonts w:cs="Arial"/>
                <w:color w:val="auto"/>
                <w:sz w:val="20"/>
                <w:szCs w:val="20"/>
              </w:rPr>
              <w:t xml:space="preserve">Radna skupina imenovana Odlukom načelnika </w:t>
            </w:r>
            <w:r w:rsidRPr="0034031E">
              <w:rPr>
                <w:rFonts w:cs="Arial"/>
                <w:sz w:val="20"/>
                <w:szCs w:val="20"/>
              </w:rPr>
              <w:t>Općine Kravarsko</w:t>
            </w:r>
          </w:p>
        </w:tc>
      </w:tr>
      <w:tr w:rsidR="0034031E" w:rsidRPr="0034031E" w14:paraId="1E1C08DC" w14:textId="77777777" w:rsidTr="0034031E">
        <w:trPr>
          <w:trHeight w:val="268"/>
        </w:trPr>
        <w:tc>
          <w:tcPr>
            <w:tcW w:w="915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A4CB68" w14:textId="77777777" w:rsidR="0034031E" w:rsidRPr="0034031E" w:rsidRDefault="0034031E" w:rsidP="0034777E">
            <w:pPr>
              <w:spacing w:after="0"/>
              <w:ind w:left="0" w:right="-8"/>
              <w:jc w:val="left"/>
              <w:rPr>
                <w:rFonts w:cs="Arial"/>
                <w:b/>
                <w:sz w:val="20"/>
                <w:szCs w:val="20"/>
              </w:rPr>
            </w:pPr>
            <w:r w:rsidRPr="0034031E">
              <w:rPr>
                <w:rFonts w:cs="Arial"/>
                <w:b/>
                <w:sz w:val="20"/>
                <w:szCs w:val="20"/>
              </w:rPr>
              <w:t>DEGRADACIJA TLA - KLIZIŠTA</w:t>
            </w:r>
          </w:p>
        </w:tc>
      </w:tr>
      <w:tr w:rsidR="0034031E" w:rsidRPr="0034031E" w14:paraId="53F57683" w14:textId="77777777" w:rsidTr="0034031E">
        <w:trPr>
          <w:trHeight w:val="268"/>
        </w:trPr>
        <w:tc>
          <w:tcPr>
            <w:tcW w:w="4720" w:type="dxa"/>
            <w:shd w:val="clear" w:color="auto" w:fill="E7E6E6" w:themeFill="background2"/>
            <w:vAlign w:val="center"/>
          </w:tcPr>
          <w:p w14:paraId="348C9C9D" w14:textId="77777777" w:rsidR="0034031E" w:rsidRPr="0034031E" w:rsidRDefault="0034031E" w:rsidP="0034777E">
            <w:pPr>
              <w:spacing w:after="0"/>
              <w:ind w:left="0" w:right="-8"/>
              <w:jc w:val="left"/>
              <w:rPr>
                <w:rFonts w:cs="Arial"/>
                <w:sz w:val="20"/>
                <w:szCs w:val="20"/>
              </w:rPr>
            </w:pPr>
            <w:r w:rsidRPr="0034031E">
              <w:rPr>
                <w:rFonts w:cs="Arial"/>
                <w:sz w:val="20"/>
                <w:szCs w:val="20"/>
              </w:rPr>
              <w:t xml:space="preserve">Koordinator: </w:t>
            </w:r>
          </w:p>
        </w:tc>
        <w:tc>
          <w:tcPr>
            <w:tcW w:w="4431" w:type="dxa"/>
            <w:shd w:val="clear" w:color="auto" w:fill="E7E6E6" w:themeFill="background2"/>
            <w:vAlign w:val="center"/>
          </w:tcPr>
          <w:p w14:paraId="116111D3" w14:textId="77777777" w:rsidR="0034031E" w:rsidRPr="0034031E" w:rsidRDefault="0034031E" w:rsidP="0034777E">
            <w:pPr>
              <w:spacing w:after="0"/>
              <w:ind w:left="0" w:right="-8"/>
              <w:jc w:val="left"/>
              <w:rPr>
                <w:rFonts w:cs="Arial"/>
                <w:sz w:val="20"/>
                <w:szCs w:val="20"/>
              </w:rPr>
            </w:pPr>
            <w:r w:rsidRPr="0034031E">
              <w:rPr>
                <w:rFonts w:cs="Arial"/>
                <w:sz w:val="20"/>
                <w:szCs w:val="20"/>
              </w:rPr>
              <w:t xml:space="preserve">Nositelj: </w:t>
            </w:r>
          </w:p>
        </w:tc>
      </w:tr>
      <w:tr w:rsidR="0034031E" w:rsidRPr="0034031E" w14:paraId="0446A049" w14:textId="77777777" w:rsidTr="0034031E">
        <w:trPr>
          <w:trHeight w:val="549"/>
        </w:trPr>
        <w:tc>
          <w:tcPr>
            <w:tcW w:w="4720" w:type="dxa"/>
            <w:shd w:val="clear" w:color="auto" w:fill="FFFFFF" w:themeFill="background1"/>
            <w:vAlign w:val="center"/>
          </w:tcPr>
          <w:p w14:paraId="0AD05589" w14:textId="77777777" w:rsidR="0034031E" w:rsidRPr="0034031E" w:rsidRDefault="00D30B90" w:rsidP="0034777E">
            <w:pPr>
              <w:spacing w:after="0"/>
              <w:ind w:left="0" w:right="-8"/>
              <w:jc w:val="left"/>
              <w:rPr>
                <w:rFonts w:cs="Arial"/>
                <w:sz w:val="20"/>
                <w:szCs w:val="20"/>
              </w:rPr>
            </w:pPr>
            <w:r>
              <w:rPr>
                <w:rFonts w:cs="Arial"/>
                <w:sz w:val="20"/>
                <w:szCs w:val="20"/>
              </w:rPr>
              <w:t>Anita Zlodi</w:t>
            </w:r>
            <w:r w:rsidR="0034031E" w:rsidRPr="0034031E">
              <w:rPr>
                <w:rFonts w:cs="Arial"/>
                <w:sz w:val="20"/>
                <w:szCs w:val="20"/>
              </w:rPr>
              <w:t xml:space="preserve">, </w:t>
            </w:r>
          </w:p>
          <w:p w14:paraId="756E295B" w14:textId="1DA4219C" w:rsidR="0034031E" w:rsidRPr="0034031E" w:rsidRDefault="0034031E" w:rsidP="0034777E">
            <w:pPr>
              <w:spacing w:after="0"/>
              <w:ind w:left="0" w:right="-8"/>
              <w:jc w:val="left"/>
              <w:rPr>
                <w:rFonts w:cs="Arial"/>
                <w:sz w:val="20"/>
                <w:szCs w:val="20"/>
              </w:rPr>
            </w:pPr>
            <w:r w:rsidRPr="0034031E">
              <w:rPr>
                <w:rFonts w:cs="Arial"/>
                <w:sz w:val="20"/>
                <w:szCs w:val="20"/>
              </w:rPr>
              <w:t>Načelni</w:t>
            </w:r>
            <w:r w:rsidR="007626A6">
              <w:rPr>
                <w:rFonts w:cs="Arial"/>
                <w:sz w:val="20"/>
                <w:szCs w:val="20"/>
              </w:rPr>
              <w:t>ca</w:t>
            </w:r>
            <w:r w:rsidRPr="0034031E">
              <w:rPr>
                <w:rFonts w:cs="Arial"/>
                <w:sz w:val="20"/>
                <w:szCs w:val="20"/>
              </w:rPr>
              <w:t xml:space="preserve"> Stožera CZ Općine Kravarsko</w:t>
            </w:r>
          </w:p>
        </w:tc>
        <w:tc>
          <w:tcPr>
            <w:tcW w:w="4431" w:type="dxa"/>
            <w:shd w:val="clear" w:color="auto" w:fill="FFFFFF" w:themeFill="background1"/>
            <w:vAlign w:val="center"/>
          </w:tcPr>
          <w:p w14:paraId="1E3577EE" w14:textId="25AB8A33" w:rsidR="0034031E" w:rsidRPr="0034031E" w:rsidRDefault="00403859" w:rsidP="0034777E">
            <w:pPr>
              <w:spacing w:after="0"/>
              <w:ind w:left="0" w:right="-8"/>
              <w:jc w:val="left"/>
              <w:rPr>
                <w:rFonts w:cs="Arial"/>
                <w:sz w:val="20"/>
                <w:szCs w:val="20"/>
              </w:rPr>
            </w:pPr>
            <w:r>
              <w:rPr>
                <w:rFonts w:cs="Arial"/>
                <w:sz w:val="20"/>
                <w:szCs w:val="20"/>
              </w:rPr>
              <w:t>Općinski načelnik</w:t>
            </w:r>
            <w:r w:rsidRPr="0034031E">
              <w:rPr>
                <w:rFonts w:cs="Arial"/>
                <w:sz w:val="20"/>
                <w:szCs w:val="20"/>
              </w:rPr>
              <w:t xml:space="preserve"> Općine Kravarsko</w:t>
            </w:r>
          </w:p>
        </w:tc>
      </w:tr>
      <w:tr w:rsidR="0034031E" w:rsidRPr="0034031E" w14:paraId="52305A98" w14:textId="77777777" w:rsidTr="0034031E">
        <w:trPr>
          <w:trHeight w:val="268"/>
        </w:trPr>
        <w:tc>
          <w:tcPr>
            <w:tcW w:w="9152" w:type="dxa"/>
            <w:gridSpan w:val="2"/>
            <w:shd w:val="clear" w:color="auto" w:fill="E7E6E6" w:themeFill="background2"/>
            <w:vAlign w:val="center"/>
          </w:tcPr>
          <w:p w14:paraId="247FB430" w14:textId="77777777" w:rsidR="0034031E" w:rsidRPr="0034031E" w:rsidRDefault="0034031E" w:rsidP="0034777E">
            <w:pPr>
              <w:spacing w:after="0"/>
              <w:ind w:left="0" w:right="-8"/>
              <w:jc w:val="left"/>
              <w:rPr>
                <w:rFonts w:cs="Arial"/>
                <w:sz w:val="20"/>
                <w:szCs w:val="20"/>
              </w:rPr>
            </w:pPr>
            <w:r w:rsidRPr="0034031E">
              <w:rPr>
                <w:rFonts w:cs="Arial"/>
                <w:sz w:val="20"/>
                <w:szCs w:val="20"/>
              </w:rPr>
              <w:t xml:space="preserve">Izvršitelji: </w:t>
            </w:r>
          </w:p>
        </w:tc>
      </w:tr>
      <w:tr w:rsidR="0034031E" w:rsidRPr="0034031E" w14:paraId="454D6806" w14:textId="77777777" w:rsidTr="0034031E">
        <w:trPr>
          <w:trHeight w:val="536"/>
        </w:trPr>
        <w:tc>
          <w:tcPr>
            <w:tcW w:w="9152" w:type="dxa"/>
            <w:gridSpan w:val="2"/>
            <w:shd w:val="clear" w:color="auto" w:fill="FFFFFF" w:themeFill="background1"/>
            <w:vAlign w:val="center"/>
          </w:tcPr>
          <w:p w14:paraId="25122CCD" w14:textId="3147ED97" w:rsidR="0034031E" w:rsidRPr="0034031E" w:rsidRDefault="00403859" w:rsidP="0034777E">
            <w:pPr>
              <w:spacing w:after="0"/>
              <w:ind w:left="0" w:right="-8"/>
              <w:jc w:val="left"/>
              <w:rPr>
                <w:rFonts w:cs="Arial"/>
                <w:sz w:val="20"/>
                <w:szCs w:val="20"/>
              </w:rPr>
            </w:pPr>
            <w:r>
              <w:rPr>
                <w:rFonts w:cs="Arial"/>
                <w:color w:val="auto"/>
                <w:sz w:val="20"/>
                <w:szCs w:val="20"/>
              </w:rPr>
              <w:t xml:space="preserve">Radna skupina imenovana Odlukom načelnika </w:t>
            </w:r>
            <w:r w:rsidRPr="0034031E">
              <w:rPr>
                <w:rFonts w:cs="Arial"/>
                <w:sz w:val="20"/>
                <w:szCs w:val="20"/>
              </w:rPr>
              <w:t>Općine Kravarsko</w:t>
            </w:r>
          </w:p>
        </w:tc>
      </w:tr>
    </w:tbl>
    <w:p w14:paraId="459C86D2" w14:textId="77777777" w:rsidR="002F548B" w:rsidRDefault="002F548B" w:rsidP="00BE48E1">
      <w:pPr>
        <w:spacing w:after="0" w:line="259" w:lineRule="auto"/>
        <w:ind w:left="0" w:right="-8" w:firstLine="0"/>
        <w:jc w:val="left"/>
        <w:rPr>
          <w:rFonts w:cs="Arial"/>
          <w:color w:val="auto"/>
        </w:rPr>
      </w:pPr>
    </w:p>
    <w:p w14:paraId="20ECFB8F" w14:textId="4AF670BA" w:rsidR="00BE48E1" w:rsidRPr="00A41EF0" w:rsidRDefault="002F548B" w:rsidP="00DD289A">
      <w:pPr>
        <w:spacing w:after="0" w:line="259" w:lineRule="auto"/>
        <w:ind w:left="0" w:right="-8" w:firstLine="0"/>
        <w:rPr>
          <w:rFonts w:cs="Arial"/>
          <w:b/>
          <w:sz w:val="28"/>
        </w:rPr>
      </w:pPr>
      <w:r w:rsidRPr="00A41EF0">
        <w:rPr>
          <w:rFonts w:cs="Arial"/>
          <w:color w:val="auto"/>
        </w:rPr>
        <w:t xml:space="preserve">U postupku izrade procjene rizika od velikih nesreća </w:t>
      </w:r>
      <w:r w:rsidR="00403859">
        <w:rPr>
          <w:rFonts w:cs="Arial"/>
          <w:color w:val="auto"/>
        </w:rPr>
        <w:t>angažirana je</w:t>
      </w:r>
      <w:r w:rsidRPr="00A41EF0">
        <w:rPr>
          <w:rFonts w:cs="Arial"/>
          <w:color w:val="auto"/>
        </w:rPr>
        <w:t xml:space="preserve"> ovlaštena</w:t>
      </w:r>
      <w:r w:rsidR="00A6189F">
        <w:rPr>
          <w:rFonts w:cs="Arial"/>
          <w:color w:val="auto"/>
        </w:rPr>
        <w:t xml:space="preserve"> pravna osoba</w:t>
      </w:r>
      <w:r w:rsidR="00A22981">
        <w:rPr>
          <w:rFonts w:cs="Arial"/>
          <w:color w:val="auto"/>
        </w:rPr>
        <w:t xml:space="preserve"> </w:t>
      </w:r>
      <w:r w:rsidR="00403859">
        <w:rPr>
          <w:rFonts w:cs="Arial"/>
          <w:color w:val="auto"/>
        </w:rPr>
        <w:t xml:space="preserve">- </w:t>
      </w:r>
      <w:r w:rsidR="00A22981">
        <w:rPr>
          <w:rFonts w:cs="Arial"/>
          <w:color w:val="auto"/>
        </w:rPr>
        <w:t>Kontrol biro d.o.o. Zagreb.</w:t>
      </w:r>
    </w:p>
    <w:sectPr w:rsidR="00BE48E1" w:rsidRPr="00A41EF0" w:rsidSect="00775555">
      <w:headerReference w:type="default" r:id="rId29"/>
      <w:footerReference w:type="even" r:id="rId30"/>
      <w:footerReference w:type="default" r:id="rId31"/>
      <w:footerReference w:type="first" r:id="rId32"/>
      <w:pgSz w:w="11906" w:h="16838"/>
      <w:pgMar w:top="1417" w:right="1417" w:bottom="1417" w:left="1417" w:header="720" w:footer="796"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330AC" w14:textId="77777777" w:rsidR="00272B62" w:rsidRDefault="00272B62">
      <w:pPr>
        <w:spacing w:after="0" w:line="240" w:lineRule="auto"/>
      </w:pPr>
      <w:r>
        <w:separator/>
      </w:r>
    </w:p>
  </w:endnote>
  <w:endnote w:type="continuationSeparator" w:id="0">
    <w:p w14:paraId="7E7F0C97" w14:textId="77777777" w:rsidR="00272B62" w:rsidRDefault="0027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30737" w14:textId="77777777" w:rsidR="00272B62" w:rsidRDefault="00272B62">
    <w:pPr>
      <w:spacing w:after="221" w:line="259" w:lineRule="auto"/>
      <w:ind w:left="0" w:right="768" w:firstLine="0"/>
      <w:jc w:val="center"/>
    </w:pPr>
    <w:r>
      <w:fldChar w:fldCharType="begin"/>
    </w:r>
    <w:r>
      <w:instrText xml:space="preserve"> PAGE   \* MERGEFORMAT </w:instrText>
    </w:r>
    <w:r>
      <w:fldChar w:fldCharType="separate"/>
    </w:r>
    <w:r>
      <w:t>19</w:t>
    </w:r>
    <w:r>
      <w:fldChar w:fldCharType="end"/>
    </w:r>
    <w:r>
      <w:t xml:space="preserve"> </w:t>
    </w:r>
  </w:p>
  <w:p w14:paraId="1A48ACF0" w14:textId="77777777" w:rsidR="00272B62" w:rsidRDefault="00272B62">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144FF" w14:textId="77777777" w:rsidR="00272B62" w:rsidRDefault="00272B62" w:rsidP="000E11A0">
    <w:pPr>
      <w:spacing w:after="0" w:line="259" w:lineRule="auto"/>
      <w:ind w:left="0" w:right="-2" w:firstLine="0"/>
      <w:jc w:val="center"/>
      <w:rPr>
        <w:rFonts w:cs="Arial"/>
        <w:sz w:val="20"/>
        <w:szCs w:val="20"/>
      </w:rPr>
    </w:pPr>
  </w:p>
  <w:p w14:paraId="6120C513" w14:textId="77777777" w:rsidR="00272B62" w:rsidRPr="00B46E2C" w:rsidRDefault="00272B62" w:rsidP="000E11A0">
    <w:pPr>
      <w:pBdr>
        <w:top w:val="single" w:sz="4" w:space="1" w:color="auto"/>
      </w:pBdr>
      <w:spacing w:after="221" w:line="259" w:lineRule="auto"/>
      <w:ind w:left="0" w:right="-2" w:firstLine="0"/>
      <w:jc w:val="center"/>
      <w:rPr>
        <w:rFonts w:cs="Arial"/>
        <w:sz w:val="20"/>
        <w:szCs w:val="20"/>
      </w:rPr>
    </w:pPr>
    <w:r w:rsidRPr="00B46E2C">
      <w:rPr>
        <w:rFonts w:cs="Arial"/>
        <w:sz w:val="20"/>
        <w:szCs w:val="20"/>
      </w:rPr>
      <w:fldChar w:fldCharType="begin"/>
    </w:r>
    <w:r w:rsidRPr="00B46E2C">
      <w:rPr>
        <w:rFonts w:cs="Arial"/>
        <w:sz w:val="20"/>
        <w:szCs w:val="20"/>
      </w:rPr>
      <w:instrText xml:space="preserve"> PAGE   \* MERGEFORMAT </w:instrText>
    </w:r>
    <w:r w:rsidRPr="00B46E2C">
      <w:rPr>
        <w:rFonts w:cs="Arial"/>
        <w:sz w:val="20"/>
        <w:szCs w:val="20"/>
      </w:rPr>
      <w:fldChar w:fldCharType="separate"/>
    </w:r>
    <w:r w:rsidR="00732724">
      <w:rPr>
        <w:rFonts w:cs="Arial"/>
        <w:noProof/>
        <w:sz w:val="20"/>
        <w:szCs w:val="20"/>
      </w:rPr>
      <w:t>105</w:t>
    </w:r>
    <w:r w:rsidRPr="00B46E2C">
      <w:rPr>
        <w:rFonts w:cs="Arial"/>
        <w:sz w:val="20"/>
        <w:szCs w:val="20"/>
      </w:rPr>
      <w:fldChar w:fldCharType="end"/>
    </w:r>
  </w:p>
  <w:p w14:paraId="41354CF5" w14:textId="77777777" w:rsidR="00272B62" w:rsidRDefault="00272B62">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E39C" w14:textId="77777777" w:rsidR="00272B62" w:rsidRDefault="00272B62">
    <w:pPr>
      <w:spacing w:after="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EF43C" w14:textId="77777777" w:rsidR="00272B62" w:rsidRDefault="00272B62">
      <w:pPr>
        <w:spacing w:after="0" w:line="240" w:lineRule="auto"/>
      </w:pPr>
      <w:r>
        <w:separator/>
      </w:r>
    </w:p>
  </w:footnote>
  <w:footnote w:type="continuationSeparator" w:id="0">
    <w:p w14:paraId="518ABF67" w14:textId="77777777" w:rsidR="00272B62" w:rsidRDefault="00272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530EA" w14:textId="77777777" w:rsidR="00272B62" w:rsidRPr="00B46E2C" w:rsidRDefault="00272B62" w:rsidP="002141F7">
    <w:pPr>
      <w:pStyle w:val="Zaglavlje"/>
      <w:pBdr>
        <w:bottom w:val="single" w:sz="4" w:space="1" w:color="auto"/>
      </w:pBdr>
      <w:jc w:val="center"/>
      <w:rPr>
        <w:rFonts w:cs="Arial"/>
        <w:sz w:val="20"/>
        <w:szCs w:val="20"/>
      </w:rPr>
    </w:pPr>
    <w:r>
      <w:rPr>
        <w:rFonts w:cs="Arial"/>
        <w:sz w:val="20"/>
        <w:szCs w:val="20"/>
      </w:rPr>
      <w:t>Općina Kravarsko</w:t>
    </w:r>
    <w:r w:rsidRPr="00B46E2C">
      <w:rPr>
        <w:rFonts w:cs="Arial"/>
        <w:sz w:val="20"/>
        <w:szCs w:val="20"/>
      </w:rPr>
      <w:t xml:space="preserve"> – Procjena rizika</w:t>
    </w:r>
    <w:r>
      <w:rPr>
        <w:rFonts w:cs="Arial"/>
        <w:sz w:val="20"/>
        <w:szCs w:val="20"/>
      </w:rPr>
      <w:t xml:space="preserve"> od velikih nesreća</w:t>
    </w:r>
  </w:p>
  <w:p w14:paraId="70025620" w14:textId="77777777" w:rsidR="00272B62" w:rsidRPr="00B46E2C" w:rsidRDefault="00272B62" w:rsidP="00BB3EF7">
    <w:pPr>
      <w:pStyle w:val="Zaglavlje"/>
      <w:tabs>
        <w:tab w:val="clear" w:pos="4536"/>
        <w:tab w:val="clear" w:pos="9072"/>
        <w:tab w:val="left" w:pos="1549"/>
        <w:tab w:val="left" w:pos="3920"/>
      </w:tabs>
      <w:jc w:val="center"/>
      <w:rPr>
        <w:rFonts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21445"/>
    <w:multiLevelType w:val="hybridMultilevel"/>
    <w:tmpl w:val="7B84F1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9B352E3"/>
    <w:multiLevelType w:val="hybridMultilevel"/>
    <w:tmpl w:val="3A0409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EE93791"/>
    <w:multiLevelType w:val="hybridMultilevel"/>
    <w:tmpl w:val="021C3C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F37769E"/>
    <w:multiLevelType w:val="hybridMultilevel"/>
    <w:tmpl w:val="D2A81AAE"/>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15A5DFD"/>
    <w:multiLevelType w:val="hybridMultilevel"/>
    <w:tmpl w:val="0AD00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37E785B"/>
    <w:multiLevelType w:val="hybridMultilevel"/>
    <w:tmpl w:val="23AABAD0"/>
    <w:lvl w:ilvl="0" w:tplc="99C45F5A">
      <w:start w:val="1"/>
      <w:numFmt w:val="bullet"/>
      <w:lvlText w:val="•"/>
      <w:lvlJc w:val="left"/>
      <w:pPr>
        <w:ind w:left="708"/>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8E239B9"/>
    <w:multiLevelType w:val="hybridMultilevel"/>
    <w:tmpl w:val="75828C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1CE0BF2"/>
    <w:multiLevelType w:val="hybridMultilevel"/>
    <w:tmpl w:val="E27657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8F73B9C"/>
    <w:multiLevelType w:val="hybridMultilevel"/>
    <w:tmpl w:val="199CF1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CA85697"/>
    <w:multiLevelType w:val="hybridMultilevel"/>
    <w:tmpl w:val="4F70DA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F463B2E"/>
    <w:multiLevelType w:val="hybridMultilevel"/>
    <w:tmpl w:val="4A82D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0445733"/>
    <w:multiLevelType w:val="hybridMultilevel"/>
    <w:tmpl w:val="FA88BC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523357C"/>
    <w:multiLevelType w:val="hybridMultilevel"/>
    <w:tmpl w:val="4E8809BA"/>
    <w:lvl w:ilvl="0" w:tplc="99C45F5A">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5B10285"/>
    <w:multiLevelType w:val="hybridMultilevel"/>
    <w:tmpl w:val="89E45D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6370896"/>
    <w:multiLevelType w:val="hybridMultilevel"/>
    <w:tmpl w:val="057E2C72"/>
    <w:lvl w:ilvl="0" w:tplc="041A0001">
      <w:start w:val="1"/>
      <w:numFmt w:val="bullet"/>
      <w:lvlText w:val=""/>
      <w:lvlJc w:val="left"/>
      <w:pPr>
        <w:ind w:left="710" w:hanging="360"/>
      </w:pPr>
      <w:rPr>
        <w:rFonts w:ascii="Symbol" w:hAnsi="Symbol" w:hint="default"/>
      </w:rPr>
    </w:lvl>
    <w:lvl w:ilvl="1" w:tplc="041A0003" w:tentative="1">
      <w:start w:val="1"/>
      <w:numFmt w:val="bullet"/>
      <w:lvlText w:val="o"/>
      <w:lvlJc w:val="left"/>
      <w:pPr>
        <w:ind w:left="1430" w:hanging="360"/>
      </w:pPr>
      <w:rPr>
        <w:rFonts w:ascii="Courier New" w:hAnsi="Courier New" w:cs="Courier New" w:hint="default"/>
      </w:rPr>
    </w:lvl>
    <w:lvl w:ilvl="2" w:tplc="041A0005" w:tentative="1">
      <w:start w:val="1"/>
      <w:numFmt w:val="bullet"/>
      <w:lvlText w:val=""/>
      <w:lvlJc w:val="left"/>
      <w:pPr>
        <w:ind w:left="2150" w:hanging="360"/>
      </w:pPr>
      <w:rPr>
        <w:rFonts w:ascii="Wingdings" w:hAnsi="Wingdings" w:hint="default"/>
      </w:rPr>
    </w:lvl>
    <w:lvl w:ilvl="3" w:tplc="041A0001" w:tentative="1">
      <w:start w:val="1"/>
      <w:numFmt w:val="bullet"/>
      <w:lvlText w:val=""/>
      <w:lvlJc w:val="left"/>
      <w:pPr>
        <w:ind w:left="2870" w:hanging="360"/>
      </w:pPr>
      <w:rPr>
        <w:rFonts w:ascii="Symbol" w:hAnsi="Symbol" w:hint="default"/>
      </w:rPr>
    </w:lvl>
    <w:lvl w:ilvl="4" w:tplc="041A0003" w:tentative="1">
      <w:start w:val="1"/>
      <w:numFmt w:val="bullet"/>
      <w:lvlText w:val="o"/>
      <w:lvlJc w:val="left"/>
      <w:pPr>
        <w:ind w:left="3590" w:hanging="360"/>
      </w:pPr>
      <w:rPr>
        <w:rFonts w:ascii="Courier New" w:hAnsi="Courier New" w:cs="Courier New" w:hint="default"/>
      </w:rPr>
    </w:lvl>
    <w:lvl w:ilvl="5" w:tplc="041A0005" w:tentative="1">
      <w:start w:val="1"/>
      <w:numFmt w:val="bullet"/>
      <w:lvlText w:val=""/>
      <w:lvlJc w:val="left"/>
      <w:pPr>
        <w:ind w:left="4310" w:hanging="360"/>
      </w:pPr>
      <w:rPr>
        <w:rFonts w:ascii="Wingdings" w:hAnsi="Wingdings" w:hint="default"/>
      </w:rPr>
    </w:lvl>
    <w:lvl w:ilvl="6" w:tplc="041A0001" w:tentative="1">
      <w:start w:val="1"/>
      <w:numFmt w:val="bullet"/>
      <w:lvlText w:val=""/>
      <w:lvlJc w:val="left"/>
      <w:pPr>
        <w:ind w:left="5030" w:hanging="360"/>
      </w:pPr>
      <w:rPr>
        <w:rFonts w:ascii="Symbol" w:hAnsi="Symbol" w:hint="default"/>
      </w:rPr>
    </w:lvl>
    <w:lvl w:ilvl="7" w:tplc="041A0003" w:tentative="1">
      <w:start w:val="1"/>
      <w:numFmt w:val="bullet"/>
      <w:lvlText w:val="o"/>
      <w:lvlJc w:val="left"/>
      <w:pPr>
        <w:ind w:left="5750" w:hanging="360"/>
      </w:pPr>
      <w:rPr>
        <w:rFonts w:ascii="Courier New" w:hAnsi="Courier New" w:cs="Courier New" w:hint="default"/>
      </w:rPr>
    </w:lvl>
    <w:lvl w:ilvl="8" w:tplc="041A0005" w:tentative="1">
      <w:start w:val="1"/>
      <w:numFmt w:val="bullet"/>
      <w:lvlText w:val=""/>
      <w:lvlJc w:val="left"/>
      <w:pPr>
        <w:ind w:left="6470" w:hanging="360"/>
      </w:pPr>
      <w:rPr>
        <w:rFonts w:ascii="Wingdings" w:hAnsi="Wingdings" w:hint="default"/>
      </w:rPr>
    </w:lvl>
  </w:abstractNum>
  <w:abstractNum w:abstractNumId="15">
    <w:nsid w:val="37992001"/>
    <w:multiLevelType w:val="hybridMultilevel"/>
    <w:tmpl w:val="1B04F2F0"/>
    <w:lvl w:ilvl="0" w:tplc="041A0001">
      <w:start w:val="1"/>
      <w:numFmt w:val="bullet"/>
      <w:lvlText w:val=""/>
      <w:lvlJc w:val="left"/>
      <w:pPr>
        <w:ind w:left="710" w:hanging="360"/>
      </w:pPr>
      <w:rPr>
        <w:rFonts w:ascii="Symbol" w:hAnsi="Symbol" w:hint="default"/>
      </w:rPr>
    </w:lvl>
    <w:lvl w:ilvl="1" w:tplc="041A0003" w:tentative="1">
      <w:start w:val="1"/>
      <w:numFmt w:val="bullet"/>
      <w:lvlText w:val="o"/>
      <w:lvlJc w:val="left"/>
      <w:pPr>
        <w:ind w:left="1430" w:hanging="360"/>
      </w:pPr>
      <w:rPr>
        <w:rFonts w:ascii="Courier New" w:hAnsi="Courier New" w:cs="Courier New" w:hint="default"/>
      </w:rPr>
    </w:lvl>
    <w:lvl w:ilvl="2" w:tplc="041A0005" w:tentative="1">
      <w:start w:val="1"/>
      <w:numFmt w:val="bullet"/>
      <w:lvlText w:val=""/>
      <w:lvlJc w:val="left"/>
      <w:pPr>
        <w:ind w:left="2150" w:hanging="360"/>
      </w:pPr>
      <w:rPr>
        <w:rFonts w:ascii="Wingdings" w:hAnsi="Wingdings" w:hint="default"/>
      </w:rPr>
    </w:lvl>
    <w:lvl w:ilvl="3" w:tplc="041A0001" w:tentative="1">
      <w:start w:val="1"/>
      <w:numFmt w:val="bullet"/>
      <w:lvlText w:val=""/>
      <w:lvlJc w:val="left"/>
      <w:pPr>
        <w:ind w:left="2870" w:hanging="360"/>
      </w:pPr>
      <w:rPr>
        <w:rFonts w:ascii="Symbol" w:hAnsi="Symbol" w:hint="default"/>
      </w:rPr>
    </w:lvl>
    <w:lvl w:ilvl="4" w:tplc="041A0003" w:tentative="1">
      <w:start w:val="1"/>
      <w:numFmt w:val="bullet"/>
      <w:lvlText w:val="o"/>
      <w:lvlJc w:val="left"/>
      <w:pPr>
        <w:ind w:left="3590" w:hanging="360"/>
      </w:pPr>
      <w:rPr>
        <w:rFonts w:ascii="Courier New" w:hAnsi="Courier New" w:cs="Courier New" w:hint="default"/>
      </w:rPr>
    </w:lvl>
    <w:lvl w:ilvl="5" w:tplc="041A0005" w:tentative="1">
      <w:start w:val="1"/>
      <w:numFmt w:val="bullet"/>
      <w:lvlText w:val=""/>
      <w:lvlJc w:val="left"/>
      <w:pPr>
        <w:ind w:left="4310" w:hanging="360"/>
      </w:pPr>
      <w:rPr>
        <w:rFonts w:ascii="Wingdings" w:hAnsi="Wingdings" w:hint="default"/>
      </w:rPr>
    </w:lvl>
    <w:lvl w:ilvl="6" w:tplc="041A0001" w:tentative="1">
      <w:start w:val="1"/>
      <w:numFmt w:val="bullet"/>
      <w:lvlText w:val=""/>
      <w:lvlJc w:val="left"/>
      <w:pPr>
        <w:ind w:left="5030" w:hanging="360"/>
      </w:pPr>
      <w:rPr>
        <w:rFonts w:ascii="Symbol" w:hAnsi="Symbol" w:hint="default"/>
      </w:rPr>
    </w:lvl>
    <w:lvl w:ilvl="7" w:tplc="041A0003" w:tentative="1">
      <w:start w:val="1"/>
      <w:numFmt w:val="bullet"/>
      <w:lvlText w:val="o"/>
      <w:lvlJc w:val="left"/>
      <w:pPr>
        <w:ind w:left="5750" w:hanging="360"/>
      </w:pPr>
      <w:rPr>
        <w:rFonts w:ascii="Courier New" w:hAnsi="Courier New" w:cs="Courier New" w:hint="default"/>
      </w:rPr>
    </w:lvl>
    <w:lvl w:ilvl="8" w:tplc="041A0005" w:tentative="1">
      <w:start w:val="1"/>
      <w:numFmt w:val="bullet"/>
      <w:lvlText w:val=""/>
      <w:lvlJc w:val="left"/>
      <w:pPr>
        <w:ind w:left="6470" w:hanging="360"/>
      </w:pPr>
      <w:rPr>
        <w:rFonts w:ascii="Wingdings" w:hAnsi="Wingdings" w:hint="default"/>
      </w:rPr>
    </w:lvl>
  </w:abstractNum>
  <w:abstractNum w:abstractNumId="16">
    <w:nsid w:val="3EA2052B"/>
    <w:multiLevelType w:val="hybridMultilevel"/>
    <w:tmpl w:val="00D89F80"/>
    <w:lvl w:ilvl="0" w:tplc="6428BC36">
      <w:start w:val="1"/>
      <w:numFmt w:val="decimal"/>
      <w:lvlText w:val="%1."/>
      <w:lvlJc w:val="left"/>
      <w:pPr>
        <w:ind w:left="1068" w:hanging="708"/>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FAD0CC2"/>
    <w:multiLevelType w:val="hybridMultilevel"/>
    <w:tmpl w:val="4BBA90EE"/>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8">
    <w:nsid w:val="402C0CBA"/>
    <w:multiLevelType w:val="hybridMultilevel"/>
    <w:tmpl w:val="C7827AF6"/>
    <w:lvl w:ilvl="0" w:tplc="041A0001">
      <w:start w:val="1"/>
      <w:numFmt w:val="bullet"/>
      <w:lvlText w:val=""/>
      <w:lvlJc w:val="left"/>
      <w:pPr>
        <w:ind w:left="710" w:hanging="360"/>
      </w:pPr>
      <w:rPr>
        <w:rFonts w:ascii="Symbol" w:hAnsi="Symbol" w:hint="default"/>
      </w:rPr>
    </w:lvl>
    <w:lvl w:ilvl="1" w:tplc="041A0003" w:tentative="1">
      <w:start w:val="1"/>
      <w:numFmt w:val="bullet"/>
      <w:lvlText w:val="o"/>
      <w:lvlJc w:val="left"/>
      <w:pPr>
        <w:ind w:left="1430" w:hanging="360"/>
      </w:pPr>
      <w:rPr>
        <w:rFonts w:ascii="Courier New" w:hAnsi="Courier New" w:cs="Courier New" w:hint="default"/>
      </w:rPr>
    </w:lvl>
    <w:lvl w:ilvl="2" w:tplc="041A0005" w:tentative="1">
      <w:start w:val="1"/>
      <w:numFmt w:val="bullet"/>
      <w:lvlText w:val=""/>
      <w:lvlJc w:val="left"/>
      <w:pPr>
        <w:ind w:left="2150" w:hanging="360"/>
      </w:pPr>
      <w:rPr>
        <w:rFonts w:ascii="Wingdings" w:hAnsi="Wingdings" w:hint="default"/>
      </w:rPr>
    </w:lvl>
    <w:lvl w:ilvl="3" w:tplc="041A0001" w:tentative="1">
      <w:start w:val="1"/>
      <w:numFmt w:val="bullet"/>
      <w:lvlText w:val=""/>
      <w:lvlJc w:val="left"/>
      <w:pPr>
        <w:ind w:left="2870" w:hanging="360"/>
      </w:pPr>
      <w:rPr>
        <w:rFonts w:ascii="Symbol" w:hAnsi="Symbol" w:hint="default"/>
      </w:rPr>
    </w:lvl>
    <w:lvl w:ilvl="4" w:tplc="041A0003" w:tentative="1">
      <w:start w:val="1"/>
      <w:numFmt w:val="bullet"/>
      <w:lvlText w:val="o"/>
      <w:lvlJc w:val="left"/>
      <w:pPr>
        <w:ind w:left="3590" w:hanging="360"/>
      </w:pPr>
      <w:rPr>
        <w:rFonts w:ascii="Courier New" w:hAnsi="Courier New" w:cs="Courier New" w:hint="default"/>
      </w:rPr>
    </w:lvl>
    <w:lvl w:ilvl="5" w:tplc="041A0005" w:tentative="1">
      <w:start w:val="1"/>
      <w:numFmt w:val="bullet"/>
      <w:lvlText w:val=""/>
      <w:lvlJc w:val="left"/>
      <w:pPr>
        <w:ind w:left="4310" w:hanging="360"/>
      </w:pPr>
      <w:rPr>
        <w:rFonts w:ascii="Wingdings" w:hAnsi="Wingdings" w:hint="default"/>
      </w:rPr>
    </w:lvl>
    <w:lvl w:ilvl="6" w:tplc="041A0001" w:tentative="1">
      <w:start w:val="1"/>
      <w:numFmt w:val="bullet"/>
      <w:lvlText w:val=""/>
      <w:lvlJc w:val="left"/>
      <w:pPr>
        <w:ind w:left="5030" w:hanging="360"/>
      </w:pPr>
      <w:rPr>
        <w:rFonts w:ascii="Symbol" w:hAnsi="Symbol" w:hint="default"/>
      </w:rPr>
    </w:lvl>
    <w:lvl w:ilvl="7" w:tplc="041A0003" w:tentative="1">
      <w:start w:val="1"/>
      <w:numFmt w:val="bullet"/>
      <w:lvlText w:val="o"/>
      <w:lvlJc w:val="left"/>
      <w:pPr>
        <w:ind w:left="5750" w:hanging="360"/>
      </w:pPr>
      <w:rPr>
        <w:rFonts w:ascii="Courier New" w:hAnsi="Courier New" w:cs="Courier New" w:hint="default"/>
      </w:rPr>
    </w:lvl>
    <w:lvl w:ilvl="8" w:tplc="041A0005" w:tentative="1">
      <w:start w:val="1"/>
      <w:numFmt w:val="bullet"/>
      <w:lvlText w:val=""/>
      <w:lvlJc w:val="left"/>
      <w:pPr>
        <w:ind w:left="6470" w:hanging="360"/>
      </w:pPr>
      <w:rPr>
        <w:rFonts w:ascii="Wingdings" w:hAnsi="Wingdings" w:hint="default"/>
      </w:rPr>
    </w:lvl>
  </w:abstractNum>
  <w:abstractNum w:abstractNumId="19">
    <w:nsid w:val="48885C7D"/>
    <w:multiLevelType w:val="hybridMultilevel"/>
    <w:tmpl w:val="DDC087F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A84618F"/>
    <w:multiLevelType w:val="hybridMultilevel"/>
    <w:tmpl w:val="68005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F9135A8"/>
    <w:multiLevelType w:val="hybridMultilevel"/>
    <w:tmpl w:val="3A3C78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A943316"/>
    <w:multiLevelType w:val="hybridMultilevel"/>
    <w:tmpl w:val="34703BFE"/>
    <w:lvl w:ilvl="0" w:tplc="D7E648E6">
      <w:start w:val="1"/>
      <w:numFmt w:val="decimal"/>
      <w:lvlText w:val="%1."/>
      <w:lvlJc w:val="left"/>
      <w:pPr>
        <w:ind w:left="106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69C740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70764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9EA694">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EEBFA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64C7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F84F76">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2235E2">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C267A6">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63335993"/>
    <w:multiLevelType w:val="hybridMultilevel"/>
    <w:tmpl w:val="43AED150"/>
    <w:lvl w:ilvl="0" w:tplc="041A0001">
      <w:start w:val="1"/>
      <w:numFmt w:val="bullet"/>
      <w:lvlText w:val=""/>
      <w:lvlJc w:val="left"/>
      <w:pPr>
        <w:ind w:left="984" w:hanging="624"/>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43D35E3"/>
    <w:multiLevelType w:val="hybridMultilevel"/>
    <w:tmpl w:val="FFA4C65A"/>
    <w:lvl w:ilvl="0" w:tplc="99C45F5A">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7810119"/>
    <w:multiLevelType w:val="hybridMultilevel"/>
    <w:tmpl w:val="B5309402"/>
    <w:lvl w:ilvl="0" w:tplc="99C45F5A">
      <w:start w:val="1"/>
      <w:numFmt w:val="bullet"/>
      <w:lvlText w:val="•"/>
      <w:lvlJc w:val="left"/>
      <w:pPr>
        <w:ind w:left="708"/>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0D8278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260B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2695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F676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9EB4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8AE5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849F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04E1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6A574BA3"/>
    <w:multiLevelType w:val="hybridMultilevel"/>
    <w:tmpl w:val="CA48D6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E5347C2"/>
    <w:multiLevelType w:val="hybridMultilevel"/>
    <w:tmpl w:val="6818F7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35B4198"/>
    <w:multiLevelType w:val="hybridMultilevel"/>
    <w:tmpl w:val="489E3C3A"/>
    <w:lvl w:ilvl="0" w:tplc="09CAFA84">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167BD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0EA49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82541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4A499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80CEC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D83C4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4EC1F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BCE7A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nsid w:val="76D0558D"/>
    <w:multiLevelType w:val="hybridMultilevel"/>
    <w:tmpl w:val="B5BA28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7F82D90"/>
    <w:multiLevelType w:val="hybridMultilevel"/>
    <w:tmpl w:val="CA300B1A"/>
    <w:lvl w:ilvl="0" w:tplc="5A085A4E">
      <w:numFmt w:val="bullet"/>
      <w:lvlText w:val="·"/>
      <w:lvlJc w:val="left"/>
      <w:pPr>
        <w:ind w:left="984" w:hanging="624"/>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86A3C6A"/>
    <w:multiLevelType w:val="hybridMultilevel"/>
    <w:tmpl w:val="4A005E7C"/>
    <w:lvl w:ilvl="0" w:tplc="15362CD6">
      <w:start w:val="1"/>
      <w:numFmt w:val="decimal"/>
      <w:lvlText w:val="%1."/>
      <w:lvlJc w:val="left"/>
      <w:pPr>
        <w:ind w:left="1065"/>
      </w:pPr>
      <w:rPr>
        <w:rFonts w:ascii="Arial" w:eastAsia="Times New Roman" w:hAnsi="Arial" w:cs="Arial" w:hint="default"/>
        <w:b w:val="0"/>
        <w:i w:val="0"/>
        <w:iCs/>
        <w:strike w:val="0"/>
        <w:dstrike w:val="0"/>
        <w:color w:val="000000"/>
        <w:sz w:val="22"/>
        <w:szCs w:val="22"/>
        <w:u w:val="none" w:color="000000"/>
        <w:bdr w:val="none" w:sz="0" w:space="0" w:color="auto"/>
        <w:shd w:val="clear" w:color="auto" w:fill="auto"/>
        <w:vertAlign w:val="baseline"/>
      </w:rPr>
    </w:lvl>
    <w:lvl w:ilvl="1" w:tplc="8878FF3A">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E482912">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F76229C">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45A409E">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E9CBE7C">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CFE90E0">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14E434E">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9443146">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abstractNumId w:val="28"/>
  </w:num>
  <w:num w:numId="2">
    <w:abstractNumId w:val="25"/>
  </w:num>
  <w:num w:numId="3">
    <w:abstractNumId w:val="31"/>
  </w:num>
  <w:num w:numId="4">
    <w:abstractNumId w:val="22"/>
  </w:num>
  <w:num w:numId="5">
    <w:abstractNumId w:val="13"/>
  </w:num>
  <w:num w:numId="6">
    <w:abstractNumId w:val="21"/>
  </w:num>
  <w:num w:numId="7">
    <w:abstractNumId w:val="20"/>
  </w:num>
  <w:num w:numId="8">
    <w:abstractNumId w:val="6"/>
  </w:num>
  <w:num w:numId="9">
    <w:abstractNumId w:val="5"/>
  </w:num>
  <w:num w:numId="10">
    <w:abstractNumId w:val="0"/>
  </w:num>
  <w:num w:numId="11">
    <w:abstractNumId w:val="3"/>
  </w:num>
  <w:num w:numId="12">
    <w:abstractNumId w:val="24"/>
  </w:num>
  <w:num w:numId="13">
    <w:abstractNumId w:val="9"/>
  </w:num>
  <w:num w:numId="14">
    <w:abstractNumId w:val="8"/>
  </w:num>
  <w:num w:numId="15">
    <w:abstractNumId w:val="16"/>
  </w:num>
  <w:num w:numId="16">
    <w:abstractNumId w:val="15"/>
  </w:num>
  <w:num w:numId="17">
    <w:abstractNumId w:val="10"/>
  </w:num>
  <w:num w:numId="18">
    <w:abstractNumId w:val="11"/>
  </w:num>
  <w:num w:numId="19">
    <w:abstractNumId w:val="14"/>
  </w:num>
  <w:num w:numId="20">
    <w:abstractNumId w:val="12"/>
  </w:num>
  <w:num w:numId="21">
    <w:abstractNumId w:val="26"/>
  </w:num>
  <w:num w:numId="22">
    <w:abstractNumId w:val="27"/>
  </w:num>
  <w:num w:numId="23">
    <w:abstractNumId w:val="17"/>
  </w:num>
  <w:num w:numId="24">
    <w:abstractNumId w:val="4"/>
  </w:num>
  <w:num w:numId="25">
    <w:abstractNumId w:val="30"/>
  </w:num>
  <w:num w:numId="26">
    <w:abstractNumId w:val="23"/>
  </w:num>
  <w:num w:numId="27">
    <w:abstractNumId w:val="29"/>
  </w:num>
  <w:num w:numId="28">
    <w:abstractNumId w:val="19"/>
  </w:num>
  <w:num w:numId="29">
    <w:abstractNumId w:val="18"/>
  </w:num>
  <w:num w:numId="30">
    <w:abstractNumId w:val="1"/>
  </w:num>
  <w:num w:numId="31">
    <w:abstractNumId w:val="7"/>
  </w:num>
  <w:num w:numId="3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74"/>
    <w:rsid w:val="0000161E"/>
    <w:rsid w:val="0000243F"/>
    <w:rsid w:val="00002B84"/>
    <w:rsid w:val="00007CEB"/>
    <w:rsid w:val="00010BAE"/>
    <w:rsid w:val="00011B1B"/>
    <w:rsid w:val="000120EA"/>
    <w:rsid w:val="00012FCC"/>
    <w:rsid w:val="000139DD"/>
    <w:rsid w:val="00013B50"/>
    <w:rsid w:val="00013EBB"/>
    <w:rsid w:val="000224BD"/>
    <w:rsid w:val="000268F2"/>
    <w:rsid w:val="0002702D"/>
    <w:rsid w:val="000277E0"/>
    <w:rsid w:val="00030634"/>
    <w:rsid w:val="000315EA"/>
    <w:rsid w:val="00032C6F"/>
    <w:rsid w:val="00032C9C"/>
    <w:rsid w:val="0003659A"/>
    <w:rsid w:val="00037D17"/>
    <w:rsid w:val="00041623"/>
    <w:rsid w:val="00042BCB"/>
    <w:rsid w:val="00046511"/>
    <w:rsid w:val="000478A7"/>
    <w:rsid w:val="00047CFA"/>
    <w:rsid w:val="000507F3"/>
    <w:rsid w:val="0005738E"/>
    <w:rsid w:val="00057C9E"/>
    <w:rsid w:val="00057E19"/>
    <w:rsid w:val="00061925"/>
    <w:rsid w:val="00061B0E"/>
    <w:rsid w:val="00061D23"/>
    <w:rsid w:val="0006701C"/>
    <w:rsid w:val="00070C41"/>
    <w:rsid w:val="00074BB0"/>
    <w:rsid w:val="000767C5"/>
    <w:rsid w:val="00077B36"/>
    <w:rsid w:val="00080BC8"/>
    <w:rsid w:val="0008118B"/>
    <w:rsid w:val="0008149D"/>
    <w:rsid w:val="0008212B"/>
    <w:rsid w:val="00082760"/>
    <w:rsid w:val="00082EDF"/>
    <w:rsid w:val="00084451"/>
    <w:rsid w:val="00084598"/>
    <w:rsid w:val="00085D7D"/>
    <w:rsid w:val="00085EB7"/>
    <w:rsid w:val="00086A4A"/>
    <w:rsid w:val="00090A5B"/>
    <w:rsid w:val="000911C1"/>
    <w:rsid w:val="00091522"/>
    <w:rsid w:val="00095453"/>
    <w:rsid w:val="0009570D"/>
    <w:rsid w:val="000970E6"/>
    <w:rsid w:val="000A0566"/>
    <w:rsid w:val="000A10D4"/>
    <w:rsid w:val="000A272B"/>
    <w:rsid w:val="000A3600"/>
    <w:rsid w:val="000B0855"/>
    <w:rsid w:val="000B1E71"/>
    <w:rsid w:val="000B21C4"/>
    <w:rsid w:val="000B3DB1"/>
    <w:rsid w:val="000B4429"/>
    <w:rsid w:val="000B4657"/>
    <w:rsid w:val="000B4745"/>
    <w:rsid w:val="000B59E3"/>
    <w:rsid w:val="000B6EEF"/>
    <w:rsid w:val="000B7870"/>
    <w:rsid w:val="000B7D8B"/>
    <w:rsid w:val="000C0710"/>
    <w:rsid w:val="000C0DD7"/>
    <w:rsid w:val="000C28F3"/>
    <w:rsid w:val="000C4356"/>
    <w:rsid w:val="000C511B"/>
    <w:rsid w:val="000D09F0"/>
    <w:rsid w:val="000D286C"/>
    <w:rsid w:val="000D5F55"/>
    <w:rsid w:val="000D6B65"/>
    <w:rsid w:val="000E0D4C"/>
    <w:rsid w:val="000E0FEE"/>
    <w:rsid w:val="000E11A0"/>
    <w:rsid w:val="000E1BDD"/>
    <w:rsid w:val="000E1F0B"/>
    <w:rsid w:val="000E3C62"/>
    <w:rsid w:val="000E77EC"/>
    <w:rsid w:val="000F0859"/>
    <w:rsid w:val="000F103B"/>
    <w:rsid w:val="000F195A"/>
    <w:rsid w:val="000F2529"/>
    <w:rsid w:val="000F3B4B"/>
    <w:rsid w:val="000F4439"/>
    <w:rsid w:val="000F62E6"/>
    <w:rsid w:val="000F6472"/>
    <w:rsid w:val="000F69AC"/>
    <w:rsid w:val="000F6AFE"/>
    <w:rsid w:val="00100A75"/>
    <w:rsid w:val="001016A1"/>
    <w:rsid w:val="00107F0B"/>
    <w:rsid w:val="00110437"/>
    <w:rsid w:val="00114576"/>
    <w:rsid w:val="0011638A"/>
    <w:rsid w:val="00116B95"/>
    <w:rsid w:val="00116BD5"/>
    <w:rsid w:val="00117551"/>
    <w:rsid w:val="001175B6"/>
    <w:rsid w:val="001217E8"/>
    <w:rsid w:val="001221D9"/>
    <w:rsid w:val="00122FEE"/>
    <w:rsid w:val="001237E8"/>
    <w:rsid w:val="00123DD1"/>
    <w:rsid w:val="00123F86"/>
    <w:rsid w:val="00125D9A"/>
    <w:rsid w:val="0013045C"/>
    <w:rsid w:val="001305B1"/>
    <w:rsid w:val="00130B78"/>
    <w:rsid w:val="001319F5"/>
    <w:rsid w:val="00133502"/>
    <w:rsid w:val="00133B72"/>
    <w:rsid w:val="0013452A"/>
    <w:rsid w:val="001348A7"/>
    <w:rsid w:val="00134EEE"/>
    <w:rsid w:val="0013555F"/>
    <w:rsid w:val="00136964"/>
    <w:rsid w:val="00136AE8"/>
    <w:rsid w:val="00137A6B"/>
    <w:rsid w:val="00140D85"/>
    <w:rsid w:val="00141DAF"/>
    <w:rsid w:val="0014544D"/>
    <w:rsid w:val="0014596A"/>
    <w:rsid w:val="001468D0"/>
    <w:rsid w:val="00146C52"/>
    <w:rsid w:val="00147D94"/>
    <w:rsid w:val="00150A9D"/>
    <w:rsid w:val="00152DCA"/>
    <w:rsid w:val="001540D9"/>
    <w:rsid w:val="00154142"/>
    <w:rsid w:val="00154C12"/>
    <w:rsid w:val="00154F5F"/>
    <w:rsid w:val="00157B00"/>
    <w:rsid w:val="00161924"/>
    <w:rsid w:val="00165F00"/>
    <w:rsid w:val="00166E3A"/>
    <w:rsid w:val="00167692"/>
    <w:rsid w:val="00170108"/>
    <w:rsid w:val="00170291"/>
    <w:rsid w:val="00170D8C"/>
    <w:rsid w:val="0017239F"/>
    <w:rsid w:val="0017276A"/>
    <w:rsid w:val="00176F10"/>
    <w:rsid w:val="00180B96"/>
    <w:rsid w:val="00180DB8"/>
    <w:rsid w:val="00182DF0"/>
    <w:rsid w:val="00183056"/>
    <w:rsid w:val="00183094"/>
    <w:rsid w:val="001837FD"/>
    <w:rsid w:val="00184083"/>
    <w:rsid w:val="0018679E"/>
    <w:rsid w:val="001911D8"/>
    <w:rsid w:val="00192364"/>
    <w:rsid w:val="001928DD"/>
    <w:rsid w:val="0019392F"/>
    <w:rsid w:val="00193D30"/>
    <w:rsid w:val="00193FF8"/>
    <w:rsid w:val="00194BE1"/>
    <w:rsid w:val="001A22BE"/>
    <w:rsid w:val="001A53E5"/>
    <w:rsid w:val="001A6B02"/>
    <w:rsid w:val="001A6E10"/>
    <w:rsid w:val="001A7206"/>
    <w:rsid w:val="001B393C"/>
    <w:rsid w:val="001B50A0"/>
    <w:rsid w:val="001B5E5F"/>
    <w:rsid w:val="001B7404"/>
    <w:rsid w:val="001C1E85"/>
    <w:rsid w:val="001C340A"/>
    <w:rsid w:val="001C3B50"/>
    <w:rsid w:val="001C757D"/>
    <w:rsid w:val="001D36D1"/>
    <w:rsid w:val="001D3CE7"/>
    <w:rsid w:val="001D5920"/>
    <w:rsid w:val="001D5C6C"/>
    <w:rsid w:val="001D7128"/>
    <w:rsid w:val="001E08F1"/>
    <w:rsid w:val="001E148B"/>
    <w:rsid w:val="001E19EA"/>
    <w:rsid w:val="001E220D"/>
    <w:rsid w:val="001E361E"/>
    <w:rsid w:val="001E39AF"/>
    <w:rsid w:val="001E470A"/>
    <w:rsid w:val="001E51F8"/>
    <w:rsid w:val="001E6501"/>
    <w:rsid w:val="001E6BCC"/>
    <w:rsid w:val="001E6FCB"/>
    <w:rsid w:val="001E7820"/>
    <w:rsid w:val="001E7C8F"/>
    <w:rsid w:val="001F0842"/>
    <w:rsid w:val="001F2FCC"/>
    <w:rsid w:val="001F3FE7"/>
    <w:rsid w:val="001F4189"/>
    <w:rsid w:val="001F6F15"/>
    <w:rsid w:val="001F7BBA"/>
    <w:rsid w:val="002001F3"/>
    <w:rsid w:val="002002C6"/>
    <w:rsid w:val="00202D72"/>
    <w:rsid w:val="002035D6"/>
    <w:rsid w:val="002037A1"/>
    <w:rsid w:val="00204148"/>
    <w:rsid w:val="00205887"/>
    <w:rsid w:val="00206B8E"/>
    <w:rsid w:val="00206FE3"/>
    <w:rsid w:val="002109E3"/>
    <w:rsid w:val="00211ADE"/>
    <w:rsid w:val="00212081"/>
    <w:rsid w:val="0021356F"/>
    <w:rsid w:val="002141AF"/>
    <w:rsid w:val="002141F7"/>
    <w:rsid w:val="00214BA7"/>
    <w:rsid w:val="00215470"/>
    <w:rsid w:val="002154BF"/>
    <w:rsid w:val="002168D7"/>
    <w:rsid w:val="00216C94"/>
    <w:rsid w:val="00217CDE"/>
    <w:rsid w:val="0022045F"/>
    <w:rsid w:val="00220728"/>
    <w:rsid w:val="00220E05"/>
    <w:rsid w:val="002224A4"/>
    <w:rsid w:val="00222F96"/>
    <w:rsid w:val="002233F7"/>
    <w:rsid w:val="002308B0"/>
    <w:rsid w:val="00230FA3"/>
    <w:rsid w:val="00232416"/>
    <w:rsid w:val="00233EA9"/>
    <w:rsid w:val="002347C9"/>
    <w:rsid w:val="002350AF"/>
    <w:rsid w:val="00235B08"/>
    <w:rsid w:val="002360DA"/>
    <w:rsid w:val="00240690"/>
    <w:rsid w:val="00241CD5"/>
    <w:rsid w:val="00241D17"/>
    <w:rsid w:val="00243F8D"/>
    <w:rsid w:val="00244D30"/>
    <w:rsid w:val="00251083"/>
    <w:rsid w:val="00251FBA"/>
    <w:rsid w:val="00252520"/>
    <w:rsid w:val="0025256B"/>
    <w:rsid w:val="002530E6"/>
    <w:rsid w:val="00253904"/>
    <w:rsid w:val="00255A9F"/>
    <w:rsid w:val="00256A87"/>
    <w:rsid w:val="00260095"/>
    <w:rsid w:val="002608E8"/>
    <w:rsid w:val="00260E45"/>
    <w:rsid w:val="00262353"/>
    <w:rsid w:val="00262868"/>
    <w:rsid w:val="002631AD"/>
    <w:rsid w:val="002641FF"/>
    <w:rsid w:val="00265B52"/>
    <w:rsid w:val="0027040F"/>
    <w:rsid w:val="00271225"/>
    <w:rsid w:val="00271230"/>
    <w:rsid w:val="00272187"/>
    <w:rsid w:val="00272B62"/>
    <w:rsid w:val="00273C8D"/>
    <w:rsid w:val="00274CA8"/>
    <w:rsid w:val="00276212"/>
    <w:rsid w:val="0028095A"/>
    <w:rsid w:val="00280FF4"/>
    <w:rsid w:val="00283A08"/>
    <w:rsid w:val="0028448E"/>
    <w:rsid w:val="00285F8A"/>
    <w:rsid w:val="00290CF1"/>
    <w:rsid w:val="002916BE"/>
    <w:rsid w:val="00291872"/>
    <w:rsid w:val="00294698"/>
    <w:rsid w:val="0029692E"/>
    <w:rsid w:val="00296C93"/>
    <w:rsid w:val="00296DFA"/>
    <w:rsid w:val="002A0EF9"/>
    <w:rsid w:val="002A1A9B"/>
    <w:rsid w:val="002A1F6A"/>
    <w:rsid w:val="002A619C"/>
    <w:rsid w:val="002A6E25"/>
    <w:rsid w:val="002A753E"/>
    <w:rsid w:val="002B03A1"/>
    <w:rsid w:val="002B0B2C"/>
    <w:rsid w:val="002B240E"/>
    <w:rsid w:val="002B2C0F"/>
    <w:rsid w:val="002B2E89"/>
    <w:rsid w:val="002B47EB"/>
    <w:rsid w:val="002B5C0A"/>
    <w:rsid w:val="002B6E48"/>
    <w:rsid w:val="002C19ED"/>
    <w:rsid w:val="002C1DD8"/>
    <w:rsid w:val="002C2FAE"/>
    <w:rsid w:val="002C3D7B"/>
    <w:rsid w:val="002C3F86"/>
    <w:rsid w:val="002C4F16"/>
    <w:rsid w:val="002C7976"/>
    <w:rsid w:val="002C7D2A"/>
    <w:rsid w:val="002D1694"/>
    <w:rsid w:val="002D260D"/>
    <w:rsid w:val="002D2731"/>
    <w:rsid w:val="002D352D"/>
    <w:rsid w:val="002D39CD"/>
    <w:rsid w:val="002D420F"/>
    <w:rsid w:val="002D447B"/>
    <w:rsid w:val="002D5226"/>
    <w:rsid w:val="002D5907"/>
    <w:rsid w:val="002E47E7"/>
    <w:rsid w:val="002E552D"/>
    <w:rsid w:val="002E63B3"/>
    <w:rsid w:val="002F035E"/>
    <w:rsid w:val="002F05B7"/>
    <w:rsid w:val="002F2B35"/>
    <w:rsid w:val="002F4758"/>
    <w:rsid w:val="002F52A2"/>
    <w:rsid w:val="002F548B"/>
    <w:rsid w:val="002F5BF6"/>
    <w:rsid w:val="002F679A"/>
    <w:rsid w:val="00300BC2"/>
    <w:rsid w:val="00301D54"/>
    <w:rsid w:val="0030245A"/>
    <w:rsid w:val="0030279B"/>
    <w:rsid w:val="003033A6"/>
    <w:rsid w:val="00306AB5"/>
    <w:rsid w:val="003104A1"/>
    <w:rsid w:val="00311F0A"/>
    <w:rsid w:val="00312DCF"/>
    <w:rsid w:val="00313E39"/>
    <w:rsid w:val="00315DB5"/>
    <w:rsid w:val="00315F70"/>
    <w:rsid w:val="003172F1"/>
    <w:rsid w:val="0032320B"/>
    <w:rsid w:val="00324082"/>
    <w:rsid w:val="00324FF7"/>
    <w:rsid w:val="003266A4"/>
    <w:rsid w:val="003326DA"/>
    <w:rsid w:val="00332F94"/>
    <w:rsid w:val="003353A0"/>
    <w:rsid w:val="003367DF"/>
    <w:rsid w:val="003369F2"/>
    <w:rsid w:val="003371F0"/>
    <w:rsid w:val="00337C46"/>
    <w:rsid w:val="00337E41"/>
    <w:rsid w:val="0034031E"/>
    <w:rsid w:val="00341603"/>
    <w:rsid w:val="00342596"/>
    <w:rsid w:val="00344BC3"/>
    <w:rsid w:val="003468AE"/>
    <w:rsid w:val="00346D71"/>
    <w:rsid w:val="0034777E"/>
    <w:rsid w:val="00347F2C"/>
    <w:rsid w:val="003500AA"/>
    <w:rsid w:val="00350C86"/>
    <w:rsid w:val="00351E9A"/>
    <w:rsid w:val="0035225A"/>
    <w:rsid w:val="00353D4E"/>
    <w:rsid w:val="0035609A"/>
    <w:rsid w:val="00356C34"/>
    <w:rsid w:val="00361309"/>
    <w:rsid w:val="00361660"/>
    <w:rsid w:val="00364401"/>
    <w:rsid w:val="00364D24"/>
    <w:rsid w:val="00365021"/>
    <w:rsid w:val="00366A50"/>
    <w:rsid w:val="00372A23"/>
    <w:rsid w:val="00373E89"/>
    <w:rsid w:val="00374275"/>
    <w:rsid w:val="003769DF"/>
    <w:rsid w:val="003777D5"/>
    <w:rsid w:val="003835F5"/>
    <w:rsid w:val="00384379"/>
    <w:rsid w:val="00386516"/>
    <w:rsid w:val="0038653D"/>
    <w:rsid w:val="00386BDB"/>
    <w:rsid w:val="003872A2"/>
    <w:rsid w:val="00387D02"/>
    <w:rsid w:val="003911E1"/>
    <w:rsid w:val="003919C1"/>
    <w:rsid w:val="00392C9B"/>
    <w:rsid w:val="0039390A"/>
    <w:rsid w:val="0039504D"/>
    <w:rsid w:val="00395645"/>
    <w:rsid w:val="00397C8B"/>
    <w:rsid w:val="00397DB7"/>
    <w:rsid w:val="003A16FB"/>
    <w:rsid w:val="003A4A07"/>
    <w:rsid w:val="003A50E3"/>
    <w:rsid w:val="003B0923"/>
    <w:rsid w:val="003B09FD"/>
    <w:rsid w:val="003B21B6"/>
    <w:rsid w:val="003B266F"/>
    <w:rsid w:val="003B2958"/>
    <w:rsid w:val="003B3862"/>
    <w:rsid w:val="003B3FFF"/>
    <w:rsid w:val="003B60A4"/>
    <w:rsid w:val="003B68EB"/>
    <w:rsid w:val="003B6CA0"/>
    <w:rsid w:val="003B7CA9"/>
    <w:rsid w:val="003C06B4"/>
    <w:rsid w:val="003C3E54"/>
    <w:rsid w:val="003C484D"/>
    <w:rsid w:val="003C4A38"/>
    <w:rsid w:val="003C51FF"/>
    <w:rsid w:val="003C537C"/>
    <w:rsid w:val="003C6785"/>
    <w:rsid w:val="003C6C6A"/>
    <w:rsid w:val="003D0EF2"/>
    <w:rsid w:val="003D1017"/>
    <w:rsid w:val="003D31E3"/>
    <w:rsid w:val="003D4B9C"/>
    <w:rsid w:val="003D6F61"/>
    <w:rsid w:val="003D7676"/>
    <w:rsid w:val="003D7E06"/>
    <w:rsid w:val="003E40B4"/>
    <w:rsid w:val="003E5B4E"/>
    <w:rsid w:val="003E5C0E"/>
    <w:rsid w:val="003E6BDA"/>
    <w:rsid w:val="003E718B"/>
    <w:rsid w:val="003E75F0"/>
    <w:rsid w:val="003E76D3"/>
    <w:rsid w:val="003F11F7"/>
    <w:rsid w:val="003F1300"/>
    <w:rsid w:val="003F1F4B"/>
    <w:rsid w:val="003F2512"/>
    <w:rsid w:val="003F3369"/>
    <w:rsid w:val="003F3528"/>
    <w:rsid w:val="003F3755"/>
    <w:rsid w:val="003F3C8F"/>
    <w:rsid w:val="003F5031"/>
    <w:rsid w:val="00401F6A"/>
    <w:rsid w:val="00403859"/>
    <w:rsid w:val="0040603A"/>
    <w:rsid w:val="004078DD"/>
    <w:rsid w:val="00410B4B"/>
    <w:rsid w:val="004159FE"/>
    <w:rsid w:val="0041684A"/>
    <w:rsid w:val="00420AB8"/>
    <w:rsid w:val="00422301"/>
    <w:rsid w:val="00423ACB"/>
    <w:rsid w:val="00423C18"/>
    <w:rsid w:val="004242EB"/>
    <w:rsid w:val="00427750"/>
    <w:rsid w:val="0043098D"/>
    <w:rsid w:val="00430F3A"/>
    <w:rsid w:val="00432952"/>
    <w:rsid w:val="00433533"/>
    <w:rsid w:val="00434166"/>
    <w:rsid w:val="00436940"/>
    <w:rsid w:val="00437890"/>
    <w:rsid w:val="004378AA"/>
    <w:rsid w:val="00440F27"/>
    <w:rsid w:val="00442D91"/>
    <w:rsid w:val="004439A1"/>
    <w:rsid w:val="00445AC3"/>
    <w:rsid w:val="00445B97"/>
    <w:rsid w:val="00446CFB"/>
    <w:rsid w:val="00446FD5"/>
    <w:rsid w:val="004518D1"/>
    <w:rsid w:val="00451A40"/>
    <w:rsid w:val="0045400A"/>
    <w:rsid w:val="00456348"/>
    <w:rsid w:val="004567C7"/>
    <w:rsid w:val="004630D8"/>
    <w:rsid w:val="00464CB3"/>
    <w:rsid w:val="00464F8D"/>
    <w:rsid w:val="0046646A"/>
    <w:rsid w:val="00466705"/>
    <w:rsid w:val="00466F42"/>
    <w:rsid w:val="00467517"/>
    <w:rsid w:val="00470A4B"/>
    <w:rsid w:val="004716A0"/>
    <w:rsid w:val="004754CB"/>
    <w:rsid w:val="004762D4"/>
    <w:rsid w:val="00482A8B"/>
    <w:rsid w:val="00483767"/>
    <w:rsid w:val="00484F51"/>
    <w:rsid w:val="00485CC0"/>
    <w:rsid w:val="0048666C"/>
    <w:rsid w:val="004866CB"/>
    <w:rsid w:val="004878B5"/>
    <w:rsid w:val="00487CD5"/>
    <w:rsid w:val="004900AF"/>
    <w:rsid w:val="00490A1F"/>
    <w:rsid w:val="00493A79"/>
    <w:rsid w:val="0049411D"/>
    <w:rsid w:val="004942E4"/>
    <w:rsid w:val="004942F8"/>
    <w:rsid w:val="00495F83"/>
    <w:rsid w:val="00497F70"/>
    <w:rsid w:val="004A31DB"/>
    <w:rsid w:val="004A5999"/>
    <w:rsid w:val="004A6573"/>
    <w:rsid w:val="004A6F77"/>
    <w:rsid w:val="004B19B2"/>
    <w:rsid w:val="004B315C"/>
    <w:rsid w:val="004B34F5"/>
    <w:rsid w:val="004B59E1"/>
    <w:rsid w:val="004C00C1"/>
    <w:rsid w:val="004C5218"/>
    <w:rsid w:val="004C6F01"/>
    <w:rsid w:val="004C7DB4"/>
    <w:rsid w:val="004D2200"/>
    <w:rsid w:val="004D3438"/>
    <w:rsid w:val="004D52F7"/>
    <w:rsid w:val="004D5881"/>
    <w:rsid w:val="004D5D7A"/>
    <w:rsid w:val="004D5DF0"/>
    <w:rsid w:val="004D79CE"/>
    <w:rsid w:val="004E1C1E"/>
    <w:rsid w:val="004E1E2D"/>
    <w:rsid w:val="004E2472"/>
    <w:rsid w:val="004E362F"/>
    <w:rsid w:val="004E3D52"/>
    <w:rsid w:val="004F0067"/>
    <w:rsid w:val="004F12C7"/>
    <w:rsid w:val="004F2636"/>
    <w:rsid w:val="004F2F38"/>
    <w:rsid w:val="004F3A12"/>
    <w:rsid w:val="004F3FB8"/>
    <w:rsid w:val="004F45AA"/>
    <w:rsid w:val="004F5E39"/>
    <w:rsid w:val="004F6E2D"/>
    <w:rsid w:val="004F7387"/>
    <w:rsid w:val="004F7E24"/>
    <w:rsid w:val="005019D9"/>
    <w:rsid w:val="005026BA"/>
    <w:rsid w:val="00504AA7"/>
    <w:rsid w:val="005071D8"/>
    <w:rsid w:val="005118A8"/>
    <w:rsid w:val="0051213A"/>
    <w:rsid w:val="00512150"/>
    <w:rsid w:val="0051275E"/>
    <w:rsid w:val="005149E8"/>
    <w:rsid w:val="00516294"/>
    <w:rsid w:val="005177F5"/>
    <w:rsid w:val="00520195"/>
    <w:rsid w:val="00521647"/>
    <w:rsid w:val="00521C33"/>
    <w:rsid w:val="00522137"/>
    <w:rsid w:val="00522370"/>
    <w:rsid w:val="00523BA1"/>
    <w:rsid w:val="00524565"/>
    <w:rsid w:val="00527135"/>
    <w:rsid w:val="00527AE9"/>
    <w:rsid w:val="00530645"/>
    <w:rsid w:val="00532EC1"/>
    <w:rsid w:val="00532EC2"/>
    <w:rsid w:val="00533AF0"/>
    <w:rsid w:val="00534A97"/>
    <w:rsid w:val="005372B4"/>
    <w:rsid w:val="0054527A"/>
    <w:rsid w:val="00547C8C"/>
    <w:rsid w:val="00547F1C"/>
    <w:rsid w:val="00550109"/>
    <w:rsid w:val="0055129F"/>
    <w:rsid w:val="005514A7"/>
    <w:rsid w:val="00551D90"/>
    <w:rsid w:val="00552432"/>
    <w:rsid w:val="00552BBB"/>
    <w:rsid w:val="00553CD5"/>
    <w:rsid w:val="00554542"/>
    <w:rsid w:val="005545A1"/>
    <w:rsid w:val="00554C4E"/>
    <w:rsid w:val="00556580"/>
    <w:rsid w:val="00561288"/>
    <w:rsid w:val="00563068"/>
    <w:rsid w:val="00564C7D"/>
    <w:rsid w:val="0056570B"/>
    <w:rsid w:val="0056693B"/>
    <w:rsid w:val="005675F1"/>
    <w:rsid w:val="0056778E"/>
    <w:rsid w:val="00567968"/>
    <w:rsid w:val="0057094B"/>
    <w:rsid w:val="00571020"/>
    <w:rsid w:val="0057146D"/>
    <w:rsid w:val="00571D16"/>
    <w:rsid w:val="00577918"/>
    <w:rsid w:val="00584E1A"/>
    <w:rsid w:val="00585602"/>
    <w:rsid w:val="00586919"/>
    <w:rsid w:val="00594987"/>
    <w:rsid w:val="005954D2"/>
    <w:rsid w:val="00596878"/>
    <w:rsid w:val="00596E64"/>
    <w:rsid w:val="00597CCB"/>
    <w:rsid w:val="005A1D0D"/>
    <w:rsid w:val="005A2303"/>
    <w:rsid w:val="005A2AE9"/>
    <w:rsid w:val="005A3296"/>
    <w:rsid w:val="005A38D8"/>
    <w:rsid w:val="005A49A3"/>
    <w:rsid w:val="005A4F62"/>
    <w:rsid w:val="005A68AC"/>
    <w:rsid w:val="005B0D9A"/>
    <w:rsid w:val="005B0F3F"/>
    <w:rsid w:val="005B0FBC"/>
    <w:rsid w:val="005B14A0"/>
    <w:rsid w:val="005B1B00"/>
    <w:rsid w:val="005B1F29"/>
    <w:rsid w:val="005B3905"/>
    <w:rsid w:val="005B6F9E"/>
    <w:rsid w:val="005B7958"/>
    <w:rsid w:val="005C068D"/>
    <w:rsid w:val="005C0C62"/>
    <w:rsid w:val="005C0D0D"/>
    <w:rsid w:val="005C1C61"/>
    <w:rsid w:val="005C1D51"/>
    <w:rsid w:val="005C1EAE"/>
    <w:rsid w:val="005C4E1D"/>
    <w:rsid w:val="005C504E"/>
    <w:rsid w:val="005D0FE8"/>
    <w:rsid w:val="005D1276"/>
    <w:rsid w:val="005D17E1"/>
    <w:rsid w:val="005D1ED3"/>
    <w:rsid w:val="005D25C9"/>
    <w:rsid w:val="005D36EA"/>
    <w:rsid w:val="005D600B"/>
    <w:rsid w:val="005D720B"/>
    <w:rsid w:val="005D73FD"/>
    <w:rsid w:val="005E155E"/>
    <w:rsid w:val="005E1D57"/>
    <w:rsid w:val="005E2F2B"/>
    <w:rsid w:val="005E418E"/>
    <w:rsid w:val="005E4B38"/>
    <w:rsid w:val="005E6471"/>
    <w:rsid w:val="005E6A98"/>
    <w:rsid w:val="005F1098"/>
    <w:rsid w:val="005F153A"/>
    <w:rsid w:val="005F1C2C"/>
    <w:rsid w:val="005F2A75"/>
    <w:rsid w:val="005F3CB3"/>
    <w:rsid w:val="005F5B73"/>
    <w:rsid w:val="005F7F17"/>
    <w:rsid w:val="00600C21"/>
    <w:rsid w:val="0060113D"/>
    <w:rsid w:val="006011A3"/>
    <w:rsid w:val="00601C34"/>
    <w:rsid w:val="00601EF1"/>
    <w:rsid w:val="0060393D"/>
    <w:rsid w:val="00603E13"/>
    <w:rsid w:val="006065E9"/>
    <w:rsid w:val="006073CA"/>
    <w:rsid w:val="006076E4"/>
    <w:rsid w:val="006128C1"/>
    <w:rsid w:val="0061309F"/>
    <w:rsid w:val="00613D2B"/>
    <w:rsid w:val="00615091"/>
    <w:rsid w:val="00615914"/>
    <w:rsid w:val="00615BF9"/>
    <w:rsid w:val="00615D17"/>
    <w:rsid w:val="0061787A"/>
    <w:rsid w:val="0062027D"/>
    <w:rsid w:val="006219A6"/>
    <w:rsid w:val="00621E55"/>
    <w:rsid w:val="00621EFB"/>
    <w:rsid w:val="00622A5D"/>
    <w:rsid w:val="00623B7E"/>
    <w:rsid w:val="00625298"/>
    <w:rsid w:val="00634788"/>
    <w:rsid w:val="00634AED"/>
    <w:rsid w:val="00635827"/>
    <w:rsid w:val="00635F8B"/>
    <w:rsid w:val="00637788"/>
    <w:rsid w:val="0064048A"/>
    <w:rsid w:val="0064103D"/>
    <w:rsid w:val="00641682"/>
    <w:rsid w:val="00641898"/>
    <w:rsid w:val="00642042"/>
    <w:rsid w:val="00642159"/>
    <w:rsid w:val="00646807"/>
    <w:rsid w:val="0064714E"/>
    <w:rsid w:val="006475AB"/>
    <w:rsid w:val="00650A81"/>
    <w:rsid w:val="00653D92"/>
    <w:rsid w:val="00656D67"/>
    <w:rsid w:val="00661BEE"/>
    <w:rsid w:val="00662B36"/>
    <w:rsid w:val="00662E66"/>
    <w:rsid w:val="006632A9"/>
    <w:rsid w:val="00664B0E"/>
    <w:rsid w:val="0066536F"/>
    <w:rsid w:val="006674E0"/>
    <w:rsid w:val="00670615"/>
    <w:rsid w:val="00670B4E"/>
    <w:rsid w:val="00670B7C"/>
    <w:rsid w:val="00670DAF"/>
    <w:rsid w:val="0067355D"/>
    <w:rsid w:val="00673DF2"/>
    <w:rsid w:val="00676304"/>
    <w:rsid w:val="00680AED"/>
    <w:rsid w:val="00680FF0"/>
    <w:rsid w:val="006834CD"/>
    <w:rsid w:val="00685D40"/>
    <w:rsid w:val="00691267"/>
    <w:rsid w:val="0069669C"/>
    <w:rsid w:val="006A0073"/>
    <w:rsid w:val="006A226F"/>
    <w:rsid w:val="006A4075"/>
    <w:rsid w:val="006A4948"/>
    <w:rsid w:val="006A4A06"/>
    <w:rsid w:val="006A573B"/>
    <w:rsid w:val="006A62A7"/>
    <w:rsid w:val="006B0662"/>
    <w:rsid w:val="006B06B8"/>
    <w:rsid w:val="006B1216"/>
    <w:rsid w:val="006B1324"/>
    <w:rsid w:val="006B36FB"/>
    <w:rsid w:val="006B3A5F"/>
    <w:rsid w:val="006B3B99"/>
    <w:rsid w:val="006B4886"/>
    <w:rsid w:val="006B56AF"/>
    <w:rsid w:val="006B7161"/>
    <w:rsid w:val="006B7F1B"/>
    <w:rsid w:val="006C09CB"/>
    <w:rsid w:val="006C363A"/>
    <w:rsid w:val="006C3738"/>
    <w:rsid w:val="006C429C"/>
    <w:rsid w:val="006C6272"/>
    <w:rsid w:val="006C6FEC"/>
    <w:rsid w:val="006D0CC4"/>
    <w:rsid w:val="006D424D"/>
    <w:rsid w:val="006D4A4B"/>
    <w:rsid w:val="006D5C37"/>
    <w:rsid w:val="006D7BB2"/>
    <w:rsid w:val="006E077A"/>
    <w:rsid w:val="006E139F"/>
    <w:rsid w:val="006E1B97"/>
    <w:rsid w:val="006E2B37"/>
    <w:rsid w:val="006E2DE7"/>
    <w:rsid w:val="006E3672"/>
    <w:rsid w:val="006E5F29"/>
    <w:rsid w:val="006E777B"/>
    <w:rsid w:val="006F00AE"/>
    <w:rsid w:val="006F0726"/>
    <w:rsid w:val="006F102B"/>
    <w:rsid w:val="006F157F"/>
    <w:rsid w:val="006F1696"/>
    <w:rsid w:val="006F2327"/>
    <w:rsid w:val="006F3D7D"/>
    <w:rsid w:val="006F582D"/>
    <w:rsid w:val="006F5B6E"/>
    <w:rsid w:val="006F5CD3"/>
    <w:rsid w:val="006F7B7D"/>
    <w:rsid w:val="007003D7"/>
    <w:rsid w:val="007057EA"/>
    <w:rsid w:val="00705E2B"/>
    <w:rsid w:val="00707651"/>
    <w:rsid w:val="00712A47"/>
    <w:rsid w:val="00713B69"/>
    <w:rsid w:val="0071445A"/>
    <w:rsid w:val="0071558A"/>
    <w:rsid w:val="00715BDB"/>
    <w:rsid w:val="00715C81"/>
    <w:rsid w:val="007168C6"/>
    <w:rsid w:val="007171C5"/>
    <w:rsid w:val="00717299"/>
    <w:rsid w:val="00722E42"/>
    <w:rsid w:val="00724A8C"/>
    <w:rsid w:val="00724DD6"/>
    <w:rsid w:val="007275E9"/>
    <w:rsid w:val="007277F7"/>
    <w:rsid w:val="00731757"/>
    <w:rsid w:val="00732724"/>
    <w:rsid w:val="007341E8"/>
    <w:rsid w:val="00737089"/>
    <w:rsid w:val="00740637"/>
    <w:rsid w:val="00741111"/>
    <w:rsid w:val="00742A4A"/>
    <w:rsid w:val="00743627"/>
    <w:rsid w:val="0074399F"/>
    <w:rsid w:val="00743A74"/>
    <w:rsid w:val="00754054"/>
    <w:rsid w:val="00755C31"/>
    <w:rsid w:val="00756A71"/>
    <w:rsid w:val="00756B48"/>
    <w:rsid w:val="00757BBC"/>
    <w:rsid w:val="00760512"/>
    <w:rsid w:val="00761BB7"/>
    <w:rsid w:val="00761F1F"/>
    <w:rsid w:val="007626A6"/>
    <w:rsid w:val="007639FD"/>
    <w:rsid w:val="00764ADF"/>
    <w:rsid w:val="0077024E"/>
    <w:rsid w:val="00771C62"/>
    <w:rsid w:val="00771F7A"/>
    <w:rsid w:val="0077408A"/>
    <w:rsid w:val="00775555"/>
    <w:rsid w:val="007778E5"/>
    <w:rsid w:val="0078001E"/>
    <w:rsid w:val="00781DC4"/>
    <w:rsid w:val="00782C29"/>
    <w:rsid w:val="0078301D"/>
    <w:rsid w:val="00785A15"/>
    <w:rsid w:val="007862A7"/>
    <w:rsid w:val="007862B1"/>
    <w:rsid w:val="007914BF"/>
    <w:rsid w:val="0079260D"/>
    <w:rsid w:val="00792B35"/>
    <w:rsid w:val="00793527"/>
    <w:rsid w:val="007952D5"/>
    <w:rsid w:val="00795487"/>
    <w:rsid w:val="00796343"/>
    <w:rsid w:val="007A19C2"/>
    <w:rsid w:val="007A2778"/>
    <w:rsid w:val="007A394E"/>
    <w:rsid w:val="007A4A2E"/>
    <w:rsid w:val="007A5910"/>
    <w:rsid w:val="007A6CC2"/>
    <w:rsid w:val="007A78E6"/>
    <w:rsid w:val="007B0D31"/>
    <w:rsid w:val="007B0FB7"/>
    <w:rsid w:val="007B21FF"/>
    <w:rsid w:val="007B3408"/>
    <w:rsid w:val="007B64C4"/>
    <w:rsid w:val="007B6F39"/>
    <w:rsid w:val="007B6FA6"/>
    <w:rsid w:val="007B7EB4"/>
    <w:rsid w:val="007C038B"/>
    <w:rsid w:val="007C0D51"/>
    <w:rsid w:val="007C2B1F"/>
    <w:rsid w:val="007C5667"/>
    <w:rsid w:val="007C62C8"/>
    <w:rsid w:val="007D125E"/>
    <w:rsid w:val="007D1ED3"/>
    <w:rsid w:val="007D245E"/>
    <w:rsid w:val="007D2851"/>
    <w:rsid w:val="007D44BE"/>
    <w:rsid w:val="007D47BE"/>
    <w:rsid w:val="007D5B9B"/>
    <w:rsid w:val="007D62C1"/>
    <w:rsid w:val="007E04C5"/>
    <w:rsid w:val="007E175D"/>
    <w:rsid w:val="007E2A40"/>
    <w:rsid w:val="007E56E0"/>
    <w:rsid w:val="007E6E06"/>
    <w:rsid w:val="007E6F01"/>
    <w:rsid w:val="007E7D37"/>
    <w:rsid w:val="007F0353"/>
    <w:rsid w:val="007F0F8D"/>
    <w:rsid w:val="007F149E"/>
    <w:rsid w:val="007F18DF"/>
    <w:rsid w:val="007F4173"/>
    <w:rsid w:val="007F44FF"/>
    <w:rsid w:val="007F67B8"/>
    <w:rsid w:val="00803774"/>
    <w:rsid w:val="008037F2"/>
    <w:rsid w:val="00807D90"/>
    <w:rsid w:val="00811A54"/>
    <w:rsid w:val="00812C88"/>
    <w:rsid w:val="00812F62"/>
    <w:rsid w:val="00813027"/>
    <w:rsid w:val="00815393"/>
    <w:rsid w:val="00817EB4"/>
    <w:rsid w:val="0082117E"/>
    <w:rsid w:val="00821934"/>
    <w:rsid w:val="00824632"/>
    <w:rsid w:val="0082686F"/>
    <w:rsid w:val="00826CD2"/>
    <w:rsid w:val="008277E1"/>
    <w:rsid w:val="00827884"/>
    <w:rsid w:val="00827A7C"/>
    <w:rsid w:val="00830D61"/>
    <w:rsid w:val="00833906"/>
    <w:rsid w:val="00834C91"/>
    <w:rsid w:val="00835055"/>
    <w:rsid w:val="0083517F"/>
    <w:rsid w:val="00835726"/>
    <w:rsid w:val="00837308"/>
    <w:rsid w:val="00841A50"/>
    <w:rsid w:val="0084567C"/>
    <w:rsid w:val="00845729"/>
    <w:rsid w:val="0084682A"/>
    <w:rsid w:val="00846DD9"/>
    <w:rsid w:val="00850550"/>
    <w:rsid w:val="00850FB8"/>
    <w:rsid w:val="00860B54"/>
    <w:rsid w:val="008610CF"/>
    <w:rsid w:val="00861FE5"/>
    <w:rsid w:val="0086408A"/>
    <w:rsid w:val="0086545F"/>
    <w:rsid w:val="00865978"/>
    <w:rsid w:val="00865CC1"/>
    <w:rsid w:val="00866226"/>
    <w:rsid w:val="00867A77"/>
    <w:rsid w:val="00867F80"/>
    <w:rsid w:val="00870244"/>
    <w:rsid w:val="008716BC"/>
    <w:rsid w:val="00872658"/>
    <w:rsid w:val="00873C47"/>
    <w:rsid w:val="008802A5"/>
    <w:rsid w:val="00881A27"/>
    <w:rsid w:val="008843A4"/>
    <w:rsid w:val="00885CC5"/>
    <w:rsid w:val="008866A6"/>
    <w:rsid w:val="008873A3"/>
    <w:rsid w:val="00892868"/>
    <w:rsid w:val="00892DBF"/>
    <w:rsid w:val="00893C76"/>
    <w:rsid w:val="008957C5"/>
    <w:rsid w:val="00896870"/>
    <w:rsid w:val="00897E72"/>
    <w:rsid w:val="008A1990"/>
    <w:rsid w:val="008A1E0D"/>
    <w:rsid w:val="008A1EE8"/>
    <w:rsid w:val="008A1F0C"/>
    <w:rsid w:val="008A3194"/>
    <w:rsid w:val="008A37B6"/>
    <w:rsid w:val="008A461A"/>
    <w:rsid w:val="008A4FA7"/>
    <w:rsid w:val="008A5A09"/>
    <w:rsid w:val="008A6745"/>
    <w:rsid w:val="008A73FC"/>
    <w:rsid w:val="008B2E18"/>
    <w:rsid w:val="008B3BEA"/>
    <w:rsid w:val="008B4647"/>
    <w:rsid w:val="008B594A"/>
    <w:rsid w:val="008B5D98"/>
    <w:rsid w:val="008C435A"/>
    <w:rsid w:val="008C5D9E"/>
    <w:rsid w:val="008D0CC9"/>
    <w:rsid w:val="008D1C47"/>
    <w:rsid w:val="008D1F39"/>
    <w:rsid w:val="008D224F"/>
    <w:rsid w:val="008D2602"/>
    <w:rsid w:val="008D2BA2"/>
    <w:rsid w:val="008D3D2B"/>
    <w:rsid w:val="008D4B02"/>
    <w:rsid w:val="008D5E6F"/>
    <w:rsid w:val="008D7863"/>
    <w:rsid w:val="008E0523"/>
    <w:rsid w:val="008E0A85"/>
    <w:rsid w:val="008E1D5D"/>
    <w:rsid w:val="008E4A9C"/>
    <w:rsid w:val="008E7194"/>
    <w:rsid w:val="008F716B"/>
    <w:rsid w:val="008F78F5"/>
    <w:rsid w:val="0090165E"/>
    <w:rsid w:val="00902112"/>
    <w:rsid w:val="009031C2"/>
    <w:rsid w:val="0090538F"/>
    <w:rsid w:val="009064C9"/>
    <w:rsid w:val="00906503"/>
    <w:rsid w:val="00907EAD"/>
    <w:rsid w:val="0091437A"/>
    <w:rsid w:val="00915E64"/>
    <w:rsid w:val="00917759"/>
    <w:rsid w:val="0092295D"/>
    <w:rsid w:val="00922BF4"/>
    <w:rsid w:val="009230FE"/>
    <w:rsid w:val="00923987"/>
    <w:rsid w:val="00924378"/>
    <w:rsid w:val="0092457A"/>
    <w:rsid w:val="00925D5E"/>
    <w:rsid w:val="0092783D"/>
    <w:rsid w:val="0093206C"/>
    <w:rsid w:val="00935D9D"/>
    <w:rsid w:val="0093732F"/>
    <w:rsid w:val="0093761E"/>
    <w:rsid w:val="00940267"/>
    <w:rsid w:val="00940DA7"/>
    <w:rsid w:val="00941D24"/>
    <w:rsid w:val="0094295D"/>
    <w:rsid w:val="0094434C"/>
    <w:rsid w:val="00951C77"/>
    <w:rsid w:val="00952735"/>
    <w:rsid w:val="009534A5"/>
    <w:rsid w:val="00953DB6"/>
    <w:rsid w:val="00955454"/>
    <w:rsid w:val="00964433"/>
    <w:rsid w:val="00964D3F"/>
    <w:rsid w:val="0096582B"/>
    <w:rsid w:val="00966018"/>
    <w:rsid w:val="00966DD4"/>
    <w:rsid w:val="009670FB"/>
    <w:rsid w:val="00972210"/>
    <w:rsid w:val="00972F6C"/>
    <w:rsid w:val="00976FA7"/>
    <w:rsid w:val="0098453F"/>
    <w:rsid w:val="0098542D"/>
    <w:rsid w:val="009866C4"/>
    <w:rsid w:val="00986DCE"/>
    <w:rsid w:val="00993FC0"/>
    <w:rsid w:val="009944C3"/>
    <w:rsid w:val="0099539F"/>
    <w:rsid w:val="00996839"/>
    <w:rsid w:val="009A0EE2"/>
    <w:rsid w:val="009A3A9B"/>
    <w:rsid w:val="009A579E"/>
    <w:rsid w:val="009A62B8"/>
    <w:rsid w:val="009A6ED9"/>
    <w:rsid w:val="009B1030"/>
    <w:rsid w:val="009B1EBB"/>
    <w:rsid w:val="009B474F"/>
    <w:rsid w:val="009B47BD"/>
    <w:rsid w:val="009B4E76"/>
    <w:rsid w:val="009B75D3"/>
    <w:rsid w:val="009B7CCA"/>
    <w:rsid w:val="009C14F4"/>
    <w:rsid w:val="009C1E0A"/>
    <w:rsid w:val="009C28A2"/>
    <w:rsid w:val="009C38A9"/>
    <w:rsid w:val="009C4504"/>
    <w:rsid w:val="009C455F"/>
    <w:rsid w:val="009C4FCB"/>
    <w:rsid w:val="009C58F4"/>
    <w:rsid w:val="009C5C13"/>
    <w:rsid w:val="009C64DF"/>
    <w:rsid w:val="009C7C79"/>
    <w:rsid w:val="009C7CA6"/>
    <w:rsid w:val="009D053A"/>
    <w:rsid w:val="009D1EED"/>
    <w:rsid w:val="009D20EF"/>
    <w:rsid w:val="009D22CB"/>
    <w:rsid w:val="009D2862"/>
    <w:rsid w:val="009D35F4"/>
    <w:rsid w:val="009D59F2"/>
    <w:rsid w:val="009D648E"/>
    <w:rsid w:val="009D7075"/>
    <w:rsid w:val="009E116F"/>
    <w:rsid w:val="009E1A09"/>
    <w:rsid w:val="009E295C"/>
    <w:rsid w:val="009E37F1"/>
    <w:rsid w:val="009E608C"/>
    <w:rsid w:val="009E6191"/>
    <w:rsid w:val="009F095B"/>
    <w:rsid w:val="009F1585"/>
    <w:rsid w:val="009F269C"/>
    <w:rsid w:val="009F2A2E"/>
    <w:rsid w:val="009F3430"/>
    <w:rsid w:val="009F4032"/>
    <w:rsid w:val="009F5B90"/>
    <w:rsid w:val="009F660F"/>
    <w:rsid w:val="009F73AC"/>
    <w:rsid w:val="00A028CF"/>
    <w:rsid w:val="00A02BFF"/>
    <w:rsid w:val="00A03E2F"/>
    <w:rsid w:val="00A05635"/>
    <w:rsid w:val="00A06A9F"/>
    <w:rsid w:val="00A07F75"/>
    <w:rsid w:val="00A137BF"/>
    <w:rsid w:val="00A14F17"/>
    <w:rsid w:val="00A15F47"/>
    <w:rsid w:val="00A17DFD"/>
    <w:rsid w:val="00A2002A"/>
    <w:rsid w:val="00A21870"/>
    <w:rsid w:val="00A224D6"/>
    <w:rsid w:val="00A22981"/>
    <w:rsid w:val="00A2304A"/>
    <w:rsid w:val="00A26C95"/>
    <w:rsid w:val="00A30B5E"/>
    <w:rsid w:val="00A31B09"/>
    <w:rsid w:val="00A3227F"/>
    <w:rsid w:val="00A32EC9"/>
    <w:rsid w:val="00A343C3"/>
    <w:rsid w:val="00A34BDD"/>
    <w:rsid w:val="00A4089E"/>
    <w:rsid w:val="00A40AF1"/>
    <w:rsid w:val="00A40D64"/>
    <w:rsid w:val="00A41EF0"/>
    <w:rsid w:val="00A44617"/>
    <w:rsid w:val="00A44C05"/>
    <w:rsid w:val="00A45A55"/>
    <w:rsid w:val="00A4701F"/>
    <w:rsid w:val="00A50238"/>
    <w:rsid w:val="00A53DC6"/>
    <w:rsid w:val="00A5774E"/>
    <w:rsid w:val="00A61536"/>
    <w:rsid w:val="00A6189F"/>
    <w:rsid w:val="00A62000"/>
    <w:rsid w:val="00A6225E"/>
    <w:rsid w:val="00A62AD6"/>
    <w:rsid w:val="00A63085"/>
    <w:rsid w:val="00A630B4"/>
    <w:rsid w:val="00A65B7B"/>
    <w:rsid w:val="00A672CC"/>
    <w:rsid w:val="00A71276"/>
    <w:rsid w:val="00A7132E"/>
    <w:rsid w:val="00A727FE"/>
    <w:rsid w:val="00A74FD2"/>
    <w:rsid w:val="00A752E5"/>
    <w:rsid w:val="00A75FB1"/>
    <w:rsid w:val="00A771B6"/>
    <w:rsid w:val="00A7747B"/>
    <w:rsid w:val="00A821DC"/>
    <w:rsid w:val="00A85188"/>
    <w:rsid w:val="00A8567E"/>
    <w:rsid w:val="00A87AE3"/>
    <w:rsid w:val="00A87D5F"/>
    <w:rsid w:val="00A90D3D"/>
    <w:rsid w:val="00A943DE"/>
    <w:rsid w:val="00A94ACA"/>
    <w:rsid w:val="00A95918"/>
    <w:rsid w:val="00A96029"/>
    <w:rsid w:val="00A965B3"/>
    <w:rsid w:val="00A96AB1"/>
    <w:rsid w:val="00A96CCD"/>
    <w:rsid w:val="00A97A06"/>
    <w:rsid w:val="00A97A55"/>
    <w:rsid w:val="00A97BCC"/>
    <w:rsid w:val="00AA28A8"/>
    <w:rsid w:val="00AA2CA1"/>
    <w:rsid w:val="00AB0CC7"/>
    <w:rsid w:val="00AB1E3B"/>
    <w:rsid w:val="00AB3077"/>
    <w:rsid w:val="00AB34AC"/>
    <w:rsid w:val="00AB3516"/>
    <w:rsid w:val="00AB3E7B"/>
    <w:rsid w:val="00AB6074"/>
    <w:rsid w:val="00AB7FB8"/>
    <w:rsid w:val="00AC0D89"/>
    <w:rsid w:val="00AC13C0"/>
    <w:rsid w:val="00AC1A90"/>
    <w:rsid w:val="00AC2BAE"/>
    <w:rsid w:val="00AC4D8D"/>
    <w:rsid w:val="00AC4F95"/>
    <w:rsid w:val="00AC5C34"/>
    <w:rsid w:val="00AC644D"/>
    <w:rsid w:val="00AD083A"/>
    <w:rsid w:val="00AD090F"/>
    <w:rsid w:val="00AD5FD9"/>
    <w:rsid w:val="00AE01B9"/>
    <w:rsid w:val="00AE06BA"/>
    <w:rsid w:val="00AE1BA0"/>
    <w:rsid w:val="00AE3E98"/>
    <w:rsid w:val="00AF0B0F"/>
    <w:rsid w:val="00AF1A7F"/>
    <w:rsid w:val="00AF2AF7"/>
    <w:rsid w:val="00AF7BD4"/>
    <w:rsid w:val="00B02557"/>
    <w:rsid w:val="00B07044"/>
    <w:rsid w:val="00B110B3"/>
    <w:rsid w:val="00B14172"/>
    <w:rsid w:val="00B14EBC"/>
    <w:rsid w:val="00B17FD0"/>
    <w:rsid w:val="00B2099E"/>
    <w:rsid w:val="00B210AF"/>
    <w:rsid w:val="00B2199C"/>
    <w:rsid w:val="00B2378A"/>
    <w:rsid w:val="00B23811"/>
    <w:rsid w:val="00B23EEC"/>
    <w:rsid w:val="00B25D07"/>
    <w:rsid w:val="00B3043D"/>
    <w:rsid w:val="00B306D5"/>
    <w:rsid w:val="00B311BC"/>
    <w:rsid w:val="00B31374"/>
    <w:rsid w:val="00B31A5B"/>
    <w:rsid w:val="00B33CC0"/>
    <w:rsid w:val="00B33F28"/>
    <w:rsid w:val="00B34836"/>
    <w:rsid w:val="00B35A94"/>
    <w:rsid w:val="00B3696C"/>
    <w:rsid w:val="00B36BF4"/>
    <w:rsid w:val="00B37726"/>
    <w:rsid w:val="00B3784C"/>
    <w:rsid w:val="00B37AD2"/>
    <w:rsid w:val="00B4003F"/>
    <w:rsid w:val="00B409E4"/>
    <w:rsid w:val="00B40E25"/>
    <w:rsid w:val="00B44D17"/>
    <w:rsid w:val="00B46E2C"/>
    <w:rsid w:val="00B50AD6"/>
    <w:rsid w:val="00B5135B"/>
    <w:rsid w:val="00B51366"/>
    <w:rsid w:val="00B54998"/>
    <w:rsid w:val="00B57A94"/>
    <w:rsid w:val="00B628A9"/>
    <w:rsid w:val="00B63EEA"/>
    <w:rsid w:val="00B64EFC"/>
    <w:rsid w:val="00B65603"/>
    <w:rsid w:val="00B6595D"/>
    <w:rsid w:val="00B678B5"/>
    <w:rsid w:val="00B72E38"/>
    <w:rsid w:val="00B752CB"/>
    <w:rsid w:val="00B75D3F"/>
    <w:rsid w:val="00B776CB"/>
    <w:rsid w:val="00B81FC1"/>
    <w:rsid w:val="00B8482A"/>
    <w:rsid w:val="00B851CD"/>
    <w:rsid w:val="00B85F99"/>
    <w:rsid w:val="00B93773"/>
    <w:rsid w:val="00B937F8"/>
    <w:rsid w:val="00B94A3C"/>
    <w:rsid w:val="00B96B17"/>
    <w:rsid w:val="00B9711C"/>
    <w:rsid w:val="00BB0A64"/>
    <w:rsid w:val="00BB2358"/>
    <w:rsid w:val="00BB2F81"/>
    <w:rsid w:val="00BB3192"/>
    <w:rsid w:val="00BB3EF7"/>
    <w:rsid w:val="00BB3FAA"/>
    <w:rsid w:val="00BB4A29"/>
    <w:rsid w:val="00BB771A"/>
    <w:rsid w:val="00BB7F18"/>
    <w:rsid w:val="00BC2A13"/>
    <w:rsid w:val="00BC30BC"/>
    <w:rsid w:val="00BC453A"/>
    <w:rsid w:val="00BC513C"/>
    <w:rsid w:val="00BC6D4E"/>
    <w:rsid w:val="00BC7D41"/>
    <w:rsid w:val="00BD09EE"/>
    <w:rsid w:val="00BD0B80"/>
    <w:rsid w:val="00BD15C1"/>
    <w:rsid w:val="00BD23D8"/>
    <w:rsid w:val="00BD2824"/>
    <w:rsid w:val="00BD2A6D"/>
    <w:rsid w:val="00BD3D47"/>
    <w:rsid w:val="00BD46AF"/>
    <w:rsid w:val="00BD55A6"/>
    <w:rsid w:val="00BD6515"/>
    <w:rsid w:val="00BD7964"/>
    <w:rsid w:val="00BE02CE"/>
    <w:rsid w:val="00BE02E6"/>
    <w:rsid w:val="00BE1C6C"/>
    <w:rsid w:val="00BE2F89"/>
    <w:rsid w:val="00BE3DB0"/>
    <w:rsid w:val="00BE444A"/>
    <w:rsid w:val="00BE48E1"/>
    <w:rsid w:val="00BE5FE4"/>
    <w:rsid w:val="00BE7493"/>
    <w:rsid w:val="00BF2221"/>
    <w:rsid w:val="00BF4EC1"/>
    <w:rsid w:val="00BF5259"/>
    <w:rsid w:val="00BF6D34"/>
    <w:rsid w:val="00C01CA8"/>
    <w:rsid w:val="00C0595A"/>
    <w:rsid w:val="00C06380"/>
    <w:rsid w:val="00C0659E"/>
    <w:rsid w:val="00C126C3"/>
    <w:rsid w:val="00C1313B"/>
    <w:rsid w:val="00C13D25"/>
    <w:rsid w:val="00C150F2"/>
    <w:rsid w:val="00C22188"/>
    <w:rsid w:val="00C25136"/>
    <w:rsid w:val="00C2611E"/>
    <w:rsid w:val="00C30E26"/>
    <w:rsid w:val="00C311BC"/>
    <w:rsid w:val="00C31DBA"/>
    <w:rsid w:val="00C34AE7"/>
    <w:rsid w:val="00C34E5A"/>
    <w:rsid w:val="00C3514E"/>
    <w:rsid w:val="00C355BA"/>
    <w:rsid w:val="00C36441"/>
    <w:rsid w:val="00C3659E"/>
    <w:rsid w:val="00C40452"/>
    <w:rsid w:val="00C45E62"/>
    <w:rsid w:val="00C46215"/>
    <w:rsid w:val="00C46A4B"/>
    <w:rsid w:val="00C47451"/>
    <w:rsid w:val="00C47EFF"/>
    <w:rsid w:val="00C535A3"/>
    <w:rsid w:val="00C53B02"/>
    <w:rsid w:val="00C53C41"/>
    <w:rsid w:val="00C541C7"/>
    <w:rsid w:val="00C543D4"/>
    <w:rsid w:val="00C565E7"/>
    <w:rsid w:val="00C56A17"/>
    <w:rsid w:val="00C62AE0"/>
    <w:rsid w:val="00C62B73"/>
    <w:rsid w:val="00C6443A"/>
    <w:rsid w:val="00C645DE"/>
    <w:rsid w:val="00C66A2E"/>
    <w:rsid w:val="00C66BE2"/>
    <w:rsid w:val="00C67E56"/>
    <w:rsid w:val="00C7091D"/>
    <w:rsid w:val="00C70BAC"/>
    <w:rsid w:val="00C71248"/>
    <w:rsid w:val="00C712F9"/>
    <w:rsid w:val="00C71820"/>
    <w:rsid w:val="00C71D6A"/>
    <w:rsid w:val="00C73C35"/>
    <w:rsid w:val="00C74C15"/>
    <w:rsid w:val="00C75005"/>
    <w:rsid w:val="00C75320"/>
    <w:rsid w:val="00C775B9"/>
    <w:rsid w:val="00C81122"/>
    <w:rsid w:val="00C839F6"/>
    <w:rsid w:val="00C845E1"/>
    <w:rsid w:val="00C85180"/>
    <w:rsid w:val="00C87616"/>
    <w:rsid w:val="00C8790B"/>
    <w:rsid w:val="00C8791B"/>
    <w:rsid w:val="00C90764"/>
    <w:rsid w:val="00C937F3"/>
    <w:rsid w:val="00C9700C"/>
    <w:rsid w:val="00C97700"/>
    <w:rsid w:val="00CA09FB"/>
    <w:rsid w:val="00CA0E90"/>
    <w:rsid w:val="00CA2DF8"/>
    <w:rsid w:val="00CA5665"/>
    <w:rsid w:val="00CA691A"/>
    <w:rsid w:val="00CB0A4E"/>
    <w:rsid w:val="00CB3AE1"/>
    <w:rsid w:val="00CB5233"/>
    <w:rsid w:val="00CC12ED"/>
    <w:rsid w:val="00CC256B"/>
    <w:rsid w:val="00CC2AF2"/>
    <w:rsid w:val="00CC3B8B"/>
    <w:rsid w:val="00CC40EF"/>
    <w:rsid w:val="00CC5BD1"/>
    <w:rsid w:val="00CC637D"/>
    <w:rsid w:val="00CC68FF"/>
    <w:rsid w:val="00CC6DCB"/>
    <w:rsid w:val="00CD1296"/>
    <w:rsid w:val="00CD1BD1"/>
    <w:rsid w:val="00CD1C5B"/>
    <w:rsid w:val="00CD2450"/>
    <w:rsid w:val="00CD2604"/>
    <w:rsid w:val="00CD278F"/>
    <w:rsid w:val="00CD46C1"/>
    <w:rsid w:val="00CD49D7"/>
    <w:rsid w:val="00CD4A8B"/>
    <w:rsid w:val="00CD5C1D"/>
    <w:rsid w:val="00CD5FBA"/>
    <w:rsid w:val="00CD6BAA"/>
    <w:rsid w:val="00CD7473"/>
    <w:rsid w:val="00CE0948"/>
    <w:rsid w:val="00CE41C6"/>
    <w:rsid w:val="00CE4B56"/>
    <w:rsid w:val="00CE58EA"/>
    <w:rsid w:val="00CE5C32"/>
    <w:rsid w:val="00CF1298"/>
    <w:rsid w:val="00CF1A55"/>
    <w:rsid w:val="00CF2FCB"/>
    <w:rsid w:val="00CF4212"/>
    <w:rsid w:val="00CF55A5"/>
    <w:rsid w:val="00CF5733"/>
    <w:rsid w:val="00CF6B57"/>
    <w:rsid w:val="00D00CA5"/>
    <w:rsid w:val="00D02C1D"/>
    <w:rsid w:val="00D03373"/>
    <w:rsid w:val="00D03EC4"/>
    <w:rsid w:val="00D04D91"/>
    <w:rsid w:val="00D0733E"/>
    <w:rsid w:val="00D111A1"/>
    <w:rsid w:val="00D12435"/>
    <w:rsid w:val="00D12C65"/>
    <w:rsid w:val="00D136E8"/>
    <w:rsid w:val="00D145C3"/>
    <w:rsid w:val="00D15EC4"/>
    <w:rsid w:val="00D16489"/>
    <w:rsid w:val="00D17952"/>
    <w:rsid w:val="00D2141F"/>
    <w:rsid w:val="00D25B72"/>
    <w:rsid w:val="00D27E6A"/>
    <w:rsid w:val="00D27ED5"/>
    <w:rsid w:val="00D303F0"/>
    <w:rsid w:val="00D30568"/>
    <w:rsid w:val="00D30B90"/>
    <w:rsid w:val="00D30D2A"/>
    <w:rsid w:val="00D31134"/>
    <w:rsid w:val="00D3119A"/>
    <w:rsid w:val="00D31A92"/>
    <w:rsid w:val="00D35754"/>
    <w:rsid w:val="00D378BB"/>
    <w:rsid w:val="00D4039F"/>
    <w:rsid w:val="00D40F6C"/>
    <w:rsid w:val="00D420F4"/>
    <w:rsid w:val="00D42765"/>
    <w:rsid w:val="00D432CD"/>
    <w:rsid w:val="00D434E5"/>
    <w:rsid w:val="00D4525C"/>
    <w:rsid w:val="00D464EF"/>
    <w:rsid w:val="00D502DD"/>
    <w:rsid w:val="00D505FD"/>
    <w:rsid w:val="00D50EE1"/>
    <w:rsid w:val="00D51623"/>
    <w:rsid w:val="00D518AC"/>
    <w:rsid w:val="00D55255"/>
    <w:rsid w:val="00D55DEC"/>
    <w:rsid w:val="00D57FDF"/>
    <w:rsid w:val="00D6018D"/>
    <w:rsid w:val="00D631F6"/>
    <w:rsid w:val="00D6341A"/>
    <w:rsid w:val="00D647DB"/>
    <w:rsid w:val="00D67081"/>
    <w:rsid w:val="00D71EC9"/>
    <w:rsid w:val="00D75D17"/>
    <w:rsid w:val="00D80900"/>
    <w:rsid w:val="00D81382"/>
    <w:rsid w:val="00D813B1"/>
    <w:rsid w:val="00D82850"/>
    <w:rsid w:val="00D84052"/>
    <w:rsid w:val="00D845AD"/>
    <w:rsid w:val="00D84D98"/>
    <w:rsid w:val="00D86FDA"/>
    <w:rsid w:val="00D87731"/>
    <w:rsid w:val="00D87D92"/>
    <w:rsid w:val="00D87E49"/>
    <w:rsid w:val="00D9061C"/>
    <w:rsid w:val="00D9224B"/>
    <w:rsid w:val="00D93136"/>
    <w:rsid w:val="00D93B78"/>
    <w:rsid w:val="00D93DB7"/>
    <w:rsid w:val="00D942F7"/>
    <w:rsid w:val="00D9737C"/>
    <w:rsid w:val="00D9745F"/>
    <w:rsid w:val="00D975F3"/>
    <w:rsid w:val="00DA1BE7"/>
    <w:rsid w:val="00DA2A35"/>
    <w:rsid w:val="00DA3918"/>
    <w:rsid w:val="00DA3CEF"/>
    <w:rsid w:val="00DA4BB2"/>
    <w:rsid w:val="00DA53AF"/>
    <w:rsid w:val="00DA65B5"/>
    <w:rsid w:val="00DA6AE2"/>
    <w:rsid w:val="00DB5FB6"/>
    <w:rsid w:val="00DB75AA"/>
    <w:rsid w:val="00DC083E"/>
    <w:rsid w:val="00DC1073"/>
    <w:rsid w:val="00DC12A1"/>
    <w:rsid w:val="00DC20EC"/>
    <w:rsid w:val="00DC2C68"/>
    <w:rsid w:val="00DC348B"/>
    <w:rsid w:val="00DC4C52"/>
    <w:rsid w:val="00DC79DD"/>
    <w:rsid w:val="00DD14D1"/>
    <w:rsid w:val="00DD1F12"/>
    <w:rsid w:val="00DD289A"/>
    <w:rsid w:val="00DD2ECC"/>
    <w:rsid w:val="00DD3618"/>
    <w:rsid w:val="00DD4566"/>
    <w:rsid w:val="00DD4C7E"/>
    <w:rsid w:val="00DD5B50"/>
    <w:rsid w:val="00DE0B6C"/>
    <w:rsid w:val="00DE1183"/>
    <w:rsid w:val="00DE1550"/>
    <w:rsid w:val="00DE55BF"/>
    <w:rsid w:val="00DE568E"/>
    <w:rsid w:val="00DE57EB"/>
    <w:rsid w:val="00DE7023"/>
    <w:rsid w:val="00DF0D97"/>
    <w:rsid w:val="00E0013F"/>
    <w:rsid w:val="00E03825"/>
    <w:rsid w:val="00E03914"/>
    <w:rsid w:val="00E04D0B"/>
    <w:rsid w:val="00E057E1"/>
    <w:rsid w:val="00E06028"/>
    <w:rsid w:val="00E06660"/>
    <w:rsid w:val="00E1085A"/>
    <w:rsid w:val="00E109D7"/>
    <w:rsid w:val="00E12DED"/>
    <w:rsid w:val="00E13054"/>
    <w:rsid w:val="00E1447C"/>
    <w:rsid w:val="00E15CD8"/>
    <w:rsid w:val="00E21027"/>
    <w:rsid w:val="00E24F4F"/>
    <w:rsid w:val="00E25A1B"/>
    <w:rsid w:val="00E262AD"/>
    <w:rsid w:val="00E27045"/>
    <w:rsid w:val="00E314BA"/>
    <w:rsid w:val="00E31529"/>
    <w:rsid w:val="00E33562"/>
    <w:rsid w:val="00E34211"/>
    <w:rsid w:val="00E34FDA"/>
    <w:rsid w:val="00E3516C"/>
    <w:rsid w:val="00E3697A"/>
    <w:rsid w:val="00E37108"/>
    <w:rsid w:val="00E41E79"/>
    <w:rsid w:val="00E45520"/>
    <w:rsid w:val="00E45B8A"/>
    <w:rsid w:val="00E4631F"/>
    <w:rsid w:val="00E50FF9"/>
    <w:rsid w:val="00E51299"/>
    <w:rsid w:val="00E5269E"/>
    <w:rsid w:val="00E547FA"/>
    <w:rsid w:val="00E54F42"/>
    <w:rsid w:val="00E5706B"/>
    <w:rsid w:val="00E57C79"/>
    <w:rsid w:val="00E57D33"/>
    <w:rsid w:val="00E57F28"/>
    <w:rsid w:val="00E60600"/>
    <w:rsid w:val="00E61EB1"/>
    <w:rsid w:val="00E64365"/>
    <w:rsid w:val="00E64610"/>
    <w:rsid w:val="00E649F2"/>
    <w:rsid w:val="00E64BDC"/>
    <w:rsid w:val="00E66421"/>
    <w:rsid w:val="00E70774"/>
    <w:rsid w:val="00E7169E"/>
    <w:rsid w:val="00E71DBF"/>
    <w:rsid w:val="00E72099"/>
    <w:rsid w:val="00E738AF"/>
    <w:rsid w:val="00E738E7"/>
    <w:rsid w:val="00E73C01"/>
    <w:rsid w:val="00E741EC"/>
    <w:rsid w:val="00E74232"/>
    <w:rsid w:val="00E76848"/>
    <w:rsid w:val="00E7706B"/>
    <w:rsid w:val="00E81224"/>
    <w:rsid w:val="00E837F6"/>
    <w:rsid w:val="00E83FC7"/>
    <w:rsid w:val="00E84A8B"/>
    <w:rsid w:val="00E85CB9"/>
    <w:rsid w:val="00E87CDB"/>
    <w:rsid w:val="00E906DF"/>
    <w:rsid w:val="00E92C21"/>
    <w:rsid w:val="00E94D71"/>
    <w:rsid w:val="00E9633B"/>
    <w:rsid w:val="00E96672"/>
    <w:rsid w:val="00E96C5E"/>
    <w:rsid w:val="00E97FB6"/>
    <w:rsid w:val="00EA1383"/>
    <w:rsid w:val="00EA1CDF"/>
    <w:rsid w:val="00EA24E4"/>
    <w:rsid w:val="00EA30EE"/>
    <w:rsid w:val="00EA45AC"/>
    <w:rsid w:val="00EA54EF"/>
    <w:rsid w:val="00EA59E0"/>
    <w:rsid w:val="00EA776A"/>
    <w:rsid w:val="00EB05D6"/>
    <w:rsid w:val="00EB1FDF"/>
    <w:rsid w:val="00EB20EE"/>
    <w:rsid w:val="00EB3242"/>
    <w:rsid w:val="00EB3437"/>
    <w:rsid w:val="00EB69C0"/>
    <w:rsid w:val="00EB6A54"/>
    <w:rsid w:val="00EB7A9C"/>
    <w:rsid w:val="00EB7B20"/>
    <w:rsid w:val="00EC39D1"/>
    <w:rsid w:val="00EC47FC"/>
    <w:rsid w:val="00EC4E09"/>
    <w:rsid w:val="00EC56B9"/>
    <w:rsid w:val="00EC57FD"/>
    <w:rsid w:val="00EC5DEB"/>
    <w:rsid w:val="00EC5E8D"/>
    <w:rsid w:val="00ED0810"/>
    <w:rsid w:val="00ED0B54"/>
    <w:rsid w:val="00ED1D9F"/>
    <w:rsid w:val="00ED263B"/>
    <w:rsid w:val="00ED29BF"/>
    <w:rsid w:val="00ED2D0B"/>
    <w:rsid w:val="00ED6665"/>
    <w:rsid w:val="00ED67D7"/>
    <w:rsid w:val="00EE12BC"/>
    <w:rsid w:val="00EE2F11"/>
    <w:rsid w:val="00EE3B0D"/>
    <w:rsid w:val="00EE4813"/>
    <w:rsid w:val="00EE742E"/>
    <w:rsid w:val="00EE7649"/>
    <w:rsid w:val="00EF0A07"/>
    <w:rsid w:val="00EF5136"/>
    <w:rsid w:val="00EF68F2"/>
    <w:rsid w:val="00EF73A1"/>
    <w:rsid w:val="00F01B72"/>
    <w:rsid w:val="00F03A89"/>
    <w:rsid w:val="00F10431"/>
    <w:rsid w:val="00F1054C"/>
    <w:rsid w:val="00F13293"/>
    <w:rsid w:val="00F13613"/>
    <w:rsid w:val="00F13788"/>
    <w:rsid w:val="00F13C80"/>
    <w:rsid w:val="00F14A5F"/>
    <w:rsid w:val="00F160ED"/>
    <w:rsid w:val="00F20CF8"/>
    <w:rsid w:val="00F21FCA"/>
    <w:rsid w:val="00F21FF2"/>
    <w:rsid w:val="00F22A99"/>
    <w:rsid w:val="00F2481C"/>
    <w:rsid w:val="00F24E9C"/>
    <w:rsid w:val="00F25DBA"/>
    <w:rsid w:val="00F27036"/>
    <w:rsid w:val="00F2717F"/>
    <w:rsid w:val="00F27E12"/>
    <w:rsid w:val="00F307C1"/>
    <w:rsid w:val="00F30B4F"/>
    <w:rsid w:val="00F30E8F"/>
    <w:rsid w:val="00F321EC"/>
    <w:rsid w:val="00F356FD"/>
    <w:rsid w:val="00F4045B"/>
    <w:rsid w:val="00F41222"/>
    <w:rsid w:val="00F41FE4"/>
    <w:rsid w:val="00F4263A"/>
    <w:rsid w:val="00F42721"/>
    <w:rsid w:val="00F4342F"/>
    <w:rsid w:val="00F43ED2"/>
    <w:rsid w:val="00F4566C"/>
    <w:rsid w:val="00F46064"/>
    <w:rsid w:val="00F471D1"/>
    <w:rsid w:val="00F52E1D"/>
    <w:rsid w:val="00F53CFF"/>
    <w:rsid w:val="00F55B16"/>
    <w:rsid w:val="00F62811"/>
    <w:rsid w:val="00F6673C"/>
    <w:rsid w:val="00F7263C"/>
    <w:rsid w:val="00F73084"/>
    <w:rsid w:val="00F735FE"/>
    <w:rsid w:val="00F739ED"/>
    <w:rsid w:val="00F773EC"/>
    <w:rsid w:val="00F77420"/>
    <w:rsid w:val="00F77BD4"/>
    <w:rsid w:val="00F77EF4"/>
    <w:rsid w:val="00F8016A"/>
    <w:rsid w:val="00F829F8"/>
    <w:rsid w:val="00F83856"/>
    <w:rsid w:val="00F84901"/>
    <w:rsid w:val="00F8525B"/>
    <w:rsid w:val="00F863EF"/>
    <w:rsid w:val="00F865A4"/>
    <w:rsid w:val="00F87CA5"/>
    <w:rsid w:val="00F90085"/>
    <w:rsid w:val="00F914CD"/>
    <w:rsid w:val="00F91B99"/>
    <w:rsid w:val="00F93486"/>
    <w:rsid w:val="00F93B40"/>
    <w:rsid w:val="00F95D90"/>
    <w:rsid w:val="00F96259"/>
    <w:rsid w:val="00F978BD"/>
    <w:rsid w:val="00F97E2C"/>
    <w:rsid w:val="00FA061C"/>
    <w:rsid w:val="00FA2A15"/>
    <w:rsid w:val="00FA38FF"/>
    <w:rsid w:val="00FA54FF"/>
    <w:rsid w:val="00FA7A9E"/>
    <w:rsid w:val="00FB012F"/>
    <w:rsid w:val="00FB0AB6"/>
    <w:rsid w:val="00FB2F98"/>
    <w:rsid w:val="00FB5FB0"/>
    <w:rsid w:val="00FC06D5"/>
    <w:rsid w:val="00FC45D7"/>
    <w:rsid w:val="00FC52B2"/>
    <w:rsid w:val="00FC5644"/>
    <w:rsid w:val="00FC6770"/>
    <w:rsid w:val="00FC762C"/>
    <w:rsid w:val="00FD15D2"/>
    <w:rsid w:val="00FD4DCA"/>
    <w:rsid w:val="00FD536A"/>
    <w:rsid w:val="00FD5641"/>
    <w:rsid w:val="00FD7DDC"/>
    <w:rsid w:val="00FE4447"/>
    <w:rsid w:val="00FE70F1"/>
    <w:rsid w:val="00FE71A8"/>
    <w:rsid w:val="00FE747F"/>
    <w:rsid w:val="00FE7668"/>
    <w:rsid w:val="00FF017F"/>
    <w:rsid w:val="00FF17B3"/>
    <w:rsid w:val="00FF1827"/>
    <w:rsid w:val="00FF1DE7"/>
    <w:rsid w:val="00FF3D56"/>
    <w:rsid w:val="00FF5B40"/>
    <w:rsid w:val="00FF6D42"/>
    <w:rsid w:val="00FF74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E9178"/>
  <w15:docId w15:val="{BF0F79EB-9EAC-4F70-A413-87838D09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616"/>
    <w:pPr>
      <w:spacing w:after="8" w:line="271" w:lineRule="auto"/>
      <w:ind w:left="10" w:hanging="10"/>
      <w:jc w:val="both"/>
    </w:pPr>
    <w:rPr>
      <w:rFonts w:ascii="Arial" w:eastAsia="Calibri" w:hAnsi="Arial" w:cs="Calibri"/>
      <w:color w:val="000000"/>
    </w:rPr>
  </w:style>
  <w:style w:type="paragraph" w:styleId="Naslov1">
    <w:name w:val="heading 1"/>
    <w:next w:val="Normal"/>
    <w:link w:val="Naslov1Char"/>
    <w:autoRedefine/>
    <w:uiPriority w:val="9"/>
    <w:unhideWhenUsed/>
    <w:qFormat/>
    <w:rsid w:val="001D3CE7"/>
    <w:pPr>
      <w:keepNext/>
      <w:keepLines/>
      <w:spacing w:before="120" w:after="120"/>
      <w:ind w:left="284" w:right="-6" w:hanging="284"/>
      <w:outlineLvl w:val="0"/>
    </w:pPr>
    <w:rPr>
      <w:rFonts w:ascii="Arial" w:eastAsia="Calibri" w:hAnsi="Arial" w:cs="Arial"/>
      <w:b/>
      <w:color w:val="000000"/>
      <w:sz w:val="28"/>
    </w:rPr>
  </w:style>
  <w:style w:type="paragraph" w:styleId="Naslov2">
    <w:name w:val="heading 2"/>
    <w:next w:val="Normal"/>
    <w:link w:val="Naslov2Char"/>
    <w:autoRedefine/>
    <w:uiPriority w:val="9"/>
    <w:unhideWhenUsed/>
    <w:qFormat/>
    <w:rsid w:val="00147D94"/>
    <w:pPr>
      <w:keepNext/>
      <w:keepLines/>
      <w:spacing w:before="120" w:after="120"/>
      <w:ind w:right="-6" w:hanging="11"/>
      <w:outlineLvl w:val="1"/>
    </w:pPr>
    <w:rPr>
      <w:rFonts w:ascii="Arial" w:eastAsia="Calibri" w:hAnsi="Arial" w:cs="Arial"/>
      <w:b/>
      <w:color w:val="000000"/>
    </w:rPr>
  </w:style>
  <w:style w:type="paragraph" w:styleId="Naslov3">
    <w:name w:val="heading 3"/>
    <w:next w:val="Normal"/>
    <w:link w:val="Naslov3Char"/>
    <w:autoRedefine/>
    <w:uiPriority w:val="9"/>
    <w:unhideWhenUsed/>
    <w:qFormat/>
    <w:rsid w:val="00D4039F"/>
    <w:pPr>
      <w:keepNext/>
      <w:keepLines/>
      <w:spacing w:before="120" w:after="120"/>
      <w:ind w:right="-6" w:hanging="11"/>
      <w:jc w:val="both"/>
      <w:outlineLvl w:val="2"/>
    </w:pPr>
    <w:rPr>
      <w:rFonts w:ascii="Arial" w:eastAsia="Calibri" w:hAnsi="Arial" w:cs="Arial"/>
      <w:b/>
      <w:color w:val="000000"/>
    </w:rPr>
  </w:style>
  <w:style w:type="paragraph" w:styleId="Naslov4">
    <w:name w:val="heading 4"/>
    <w:next w:val="Normal"/>
    <w:link w:val="Naslov4Char"/>
    <w:autoRedefine/>
    <w:uiPriority w:val="9"/>
    <w:unhideWhenUsed/>
    <w:qFormat/>
    <w:rsid w:val="00002B84"/>
    <w:pPr>
      <w:keepNext/>
      <w:keepLines/>
      <w:spacing w:before="120" w:after="120" w:line="240" w:lineRule="auto"/>
      <w:ind w:left="-5" w:right="30"/>
      <w:outlineLvl w:val="3"/>
    </w:pPr>
    <w:rPr>
      <w:rFonts w:ascii="Arial" w:eastAsia="Calibri" w:hAnsi="Arial" w:cs="Arial"/>
      <w:b/>
      <w:lang w:bidi="ar-DZ"/>
    </w:rPr>
  </w:style>
  <w:style w:type="paragraph" w:styleId="Naslov5">
    <w:name w:val="heading 5"/>
    <w:next w:val="Normal"/>
    <w:link w:val="Naslov5Char"/>
    <w:uiPriority w:val="9"/>
    <w:unhideWhenUsed/>
    <w:qFormat/>
    <w:rsid w:val="002B2E89"/>
    <w:pPr>
      <w:keepNext/>
      <w:keepLines/>
      <w:spacing w:after="116"/>
      <w:ind w:left="370" w:hanging="10"/>
      <w:outlineLvl w:val="4"/>
    </w:pPr>
    <w:rPr>
      <w:rFonts w:ascii="Calibri" w:eastAsia="Calibri" w:hAnsi="Calibri" w:cs="Calibri"/>
      <w:b/>
      <w:i/>
      <w:color w:val="000000"/>
      <w:sz w:val="20"/>
    </w:rPr>
  </w:style>
  <w:style w:type="paragraph" w:styleId="Naslov6">
    <w:name w:val="heading 6"/>
    <w:next w:val="Normal"/>
    <w:link w:val="Naslov6Char"/>
    <w:uiPriority w:val="9"/>
    <w:unhideWhenUsed/>
    <w:qFormat/>
    <w:rsid w:val="002B2E89"/>
    <w:pPr>
      <w:keepNext/>
      <w:keepLines/>
      <w:spacing w:after="116"/>
      <w:ind w:left="370" w:hanging="10"/>
      <w:outlineLvl w:val="5"/>
    </w:pPr>
    <w:rPr>
      <w:rFonts w:ascii="Calibri" w:eastAsia="Calibri" w:hAnsi="Calibri" w:cs="Calibri"/>
      <w:b/>
      <w:i/>
      <w:color w:val="00000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D3CE7"/>
    <w:rPr>
      <w:rFonts w:ascii="Arial" w:eastAsia="Calibri" w:hAnsi="Arial" w:cs="Arial"/>
      <w:b/>
      <w:color w:val="000000"/>
      <w:sz w:val="28"/>
    </w:rPr>
  </w:style>
  <w:style w:type="character" w:customStyle="1" w:styleId="Naslov2Char">
    <w:name w:val="Naslov 2 Char"/>
    <w:link w:val="Naslov2"/>
    <w:uiPriority w:val="9"/>
    <w:rsid w:val="00147D94"/>
    <w:rPr>
      <w:rFonts w:ascii="Arial" w:eastAsia="Calibri" w:hAnsi="Arial" w:cs="Arial"/>
      <w:b/>
      <w:color w:val="000000"/>
    </w:rPr>
  </w:style>
  <w:style w:type="character" w:customStyle="1" w:styleId="Naslov3Char">
    <w:name w:val="Naslov 3 Char"/>
    <w:link w:val="Naslov3"/>
    <w:uiPriority w:val="9"/>
    <w:rsid w:val="00D4039F"/>
    <w:rPr>
      <w:rFonts w:ascii="Arial" w:eastAsia="Calibri" w:hAnsi="Arial" w:cs="Arial"/>
      <w:b/>
      <w:color w:val="000000"/>
    </w:rPr>
  </w:style>
  <w:style w:type="character" w:customStyle="1" w:styleId="Naslov4Char">
    <w:name w:val="Naslov 4 Char"/>
    <w:link w:val="Naslov4"/>
    <w:uiPriority w:val="9"/>
    <w:rsid w:val="00002B84"/>
    <w:rPr>
      <w:rFonts w:ascii="Arial" w:eastAsia="Calibri" w:hAnsi="Arial" w:cs="Arial"/>
      <w:b/>
      <w:lang w:bidi="ar-DZ"/>
    </w:rPr>
  </w:style>
  <w:style w:type="character" w:customStyle="1" w:styleId="Naslov5Char">
    <w:name w:val="Naslov 5 Char"/>
    <w:link w:val="Naslov5"/>
    <w:uiPriority w:val="9"/>
    <w:rsid w:val="002B2E89"/>
    <w:rPr>
      <w:rFonts w:ascii="Calibri" w:eastAsia="Calibri" w:hAnsi="Calibri" w:cs="Calibri"/>
      <w:b/>
      <w:i/>
      <w:color w:val="000000"/>
      <w:sz w:val="20"/>
    </w:rPr>
  </w:style>
  <w:style w:type="character" w:customStyle="1" w:styleId="Naslov6Char">
    <w:name w:val="Naslov 6 Char"/>
    <w:link w:val="Naslov6"/>
    <w:uiPriority w:val="9"/>
    <w:rsid w:val="002B2E89"/>
    <w:rPr>
      <w:rFonts w:ascii="Calibri" w:eastAsia="Calibri" w:hAnsi="Calibri" w:cs="Calibri"/>
      <w:b/>
      <w:i/>
      <w:color w:val="000000"/>
      <w:sz w:val="20"/>
    </w:rPr>
  </w:style>
  <w:style w:type="paragraph" w:styleId="Sadraj1">
    <w:name w:val="toc 1"/>
    <w:hidden/>
    <w:uiPriority w:val="39"/>
    <w:rsid w:val="002B2E89"/>
    <w:pPr>
      <w:spacing w:after="8" w:line="271" w:lineRule="auto"/>
      <w:ind w:left="25" w:right="23" w:hanging="10"/>
      <w:jc w:val="both"/>
    </w:pPr>
    <w:rPr>
      <w:rFonts w:ascii="Calibri" w:eastAsia="Calibri" w:hAnsi="Calibri" w:cs="Calibri"/>
      <w:color w:val="000000"/>
      <w:sz w:val="24"/>
    </w:rPr>
  </w:style>
  <w:style w:type="paragraph" w:styleId="Sadraj2">
    <w:name w:val="toc 2"/>
    <w:hidden/>
    <w:uiPriority w:val="39"/>
    <w:rsid w:val="002B2E89"/>
    <w:pPr>
      <w:spacing w:after="8" w:line="271" w:lineRule="auto"/>
      <w:ind w:left="250" w:right="23" w:hanging="10"/>
      <w:jc w:val="both"/>
    </w:pPr>
    <w:rPr>
      <w:rFonts w:ascii="Calibri" w:eastAsia="Calibri" w:hAnsi="Calibri" w:cs="Calibri"/>
      <w:color w:val="000000"/>
      <w:sz w:val="24"/>
    </w:rPr>
  </w:style>
  <w:style w:type="paragraph" w:styleId="Sadraj3">
    <w:name w:val="toc 3"/>
    <w:hidden/>
    <w:uiPriority w:val="39"/>
    <w:rsid w:val="002B2E89"/>
    <w:pPr>
      <w:spacing w:after="8" w:line="271" w:lineRule="auto"/>
      <w:ind w:left="505" w:right="23" w:hanging="10"/>
      <w:jc w:val="both"/>
    </w:pPr>
    <w:rPr>
      <w:rFonts w:ascii="Calibri" w:eastAsia="Calibri" w:hAnsi="Calibri" w:cs="Calibri"/>
      <w:color w:val="000000"/>
      <w:sz w:val="24"/>
    </w:rPr>
  </w:style>
  <w:style w:type="paragraph" w:styleId="Sadraj4">
    <w:name w:val="toc 4"/>
    <w:hidden/>
    <w:uiPriority w:val="39"/>
    <w:rsid w:val="002B2E89"/>
    <w:pPr>
      <w:spacing w:after="8" w:line="271" w:lineRule="auto"/>
      <w:ind w:left="505" w:right="23" w:hanging="10"/>
      <w:jc w:val="both"/>
    </w:pPr>
    <w:rPr>
      <w:rFonts w:ascii="Calibri" w:eastAsia="Calibri" w:hAnsi="Calibri" w:cs="Calibri"/>
      <w:color w:val="000000"/>
      <w:sz w:val="24"/>
    </w:rPr>
  </w:style>
  <w:style w:type="paragraph" w:styleId="Sadraj5">
    <w:name w:val="toc 5"/>
    <w:hidden/>
    <w:uiPriority w:val="39"/>
    <w:rsid w:val="002B2E89"/>
    <w:pPr>
      <w:spacing w:after="8" w:line="271" w:lineRule="auto"/>
      <w:ind w:left="745" w:right="23" w:hanging="10"/>
      <w:jc w:val="both"/>
    </w:pPr>
    <w:rPr>
      <w:rFonts w:ascii="Calibri" w:eastAsia="Calibri" w:hAnsi="Calibri" w:cs="Calibri"/>
      <w:color w:val="000000"/>
      <w:sz w:val="24"/>
    </w:rPr>
  </w:style>
  <w:style w:type="table" w:customStyle="1" w:styleId="TableGrid">
    <w:name w:val="TableGrid"/>
    <w:rsid w:val="002B2E89"/>
    <w:pPr>
      <w:spacing w:after="0" w:line="240" w:lineRule="auto"/>
    </w:pPr>
    <w:tblPr>
      <w:tblCellMar>
        <w:top w:w="0" w:type="dxa"/>
        <w:left w:w="0" w:type="dxa"/>
        <w:bottom w:w="0" w:type="dxa"/>
        <w:right w:w="0" w:type="dxa"/>
      </w:tblCellMar>
    </w:tblPr>
  </w:style>
  <w:style w:type="paragraph" w:styleId="Zaglavlje">
    <w:name w:val="header"/>
    <w:basedOn w:val="Normal"/>
    <w:link w:val="ZaglavljeChar"/>
    <w:uiPriority w:val="99"/>
    <w:unhideWhenUsed/>
    <w:rsid w:val="00FA061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A061C"/>
    <w:rPr>
      <w:rFonts w:ascii="Calibri" w:eastAsia="Calibri" w:hAnsi="Calibri" w:cs="Calibri"/>
      <w:color w:val="000000"/>
      <w:sz w:val="24"/>
    </w:rPr>
  </w:style>
  <w:style w:type="paragraph" w:styleId="Podnoje">
    <w:name w:val="footer"/>
    <w:basedOn w:val="Normal"/>
    <w:link w:val="PodnojeChar"/>
    <w:uiPriority w:val="99"/>
    <w:unhideWhenUsed/>
    <w:rsid w:val="00FA061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A061C"/>
    <w:rPr>
      <w:rFonts w:ascii="Calibri" w:eastAsia="Calibri" w:hAnsi="Calibri" w:cs="Calibri"/>
      <w:color w:val="000000"/>
      <w:sz w:val="24"/>
    </w:rPr>
  </w:style>
  <w:style w:type="paragraph" w:styleId="Bezproreda">
    <w:name w:val="No Spacing"/>
    <w:link w:val="BezproredaChar"/>
    <w:uiPriority w:val="99"/>
    <w:qFormat/>
    <w:rsid w:val="00835726"/>
    <w:pPr>
      <w:spacing w:after="0" w:line="240" w:lineRule="auto"/>
    </w:pPr>
  </w:style>
  <w:style w:type="character" w:customStyle="1" w:styleId="BezproredaChar">
    <w:name w:val="Bez proreda Char"/>
    <w:basedOn w:val="Zadanifontodlomka"/>
    <w:link w:val="Bezproreda"/>
    <w:uiPriority w:val="99"/>
    <w:rsid w:val="00835726"/>
  </w:style>
  <w:style w:type="character" w:styleId="Hiperveza">
    <w:name w:val="Hyperlink"/>
    <w:basedOn w:val="Zadanifontodlomka"/>
    <w:uiPriority w:val="99"/>
    <w:unhideWhenUsed/>
    <w:rsid w:val="00AC4D8D"/>
    <w:rPr>
      <w:color w:val="0563C1" w:themeColor="hyperlink"/>
      <w:u w:val="single"/>
    </w:rPr>
  </w:style>
  <w:style w:type="paragraph" w:customStyle="1" w:styleId="x1-1-uvlaka">
    <w:name w:val="x1-1-uvlaka"/>
    <w:basedOn w:val="Normal"/>
    <w:rsid w:val="005B0D9A"/>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StandardWeb">
    <w:name w:val="Normal (Web)"/>
    <w:basedOn w:val="Normal"/>
    <w:uiPriority w:val="99"/>
    <w:unhideWhenUsed/>
    <w:rsid w:val="005B0D9A"/>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table" w:styleId="Reetkatablice">
    <w:name w:val="Table Grid"/>
    <w:basedOn w:val="Obinatablica"/>
    <w:uiPriority w:val="59"/>
    <w:rsid w:val="00486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1305B1"/>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Tekstbalonia">
    <w:name w:val="Balloon Text"/>
    <w:basedOn w:val="Normal"/>
    <w:link w:val="TekstbaloniaChar"/>
    <w:uiPriority w:val="99"/>
    <w:semiHidden/>
    <w:unhideWhenUsed/>
    <w:rsid w:val="00B17FD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17FD0"/>
    <w:rPr>
      <w:rFonts w:ascii="Segoe UI" w:eastAsia="Calibri" w:hAnsi="Segoe UI" w:cs="Segoe UI"/>
      <w:color w:val="000000"/>
      <w:sz w:val="18"/>
      <w:szCs w:val="18"/>
    </w:rPr>
  </w:style>
  <w:style w:type="paragraph" w:styleId="Odlomakpopisa">
    <w:name w:val="List Paragraph"/>
    <w:basedOn w:val="Normal"/>
    <w:link w:val="OdlomakpopisaChar"/>
    <w:uiPriority w:val="34"/>
    <w:qFormat/>
    <w:rsid w:val="003B60A4"/>
    <w:pPr>
      <w:spacing w:after="0" w:line="240" w:lineRule="auto"/>
      <w:ind w:left="720" w:firstLine="0"/>
    </w:pPr>
    <w:rPr>
      <w:rFonts w:eastAsia="Times New Roman"/>
      <w:color w:val="auto"/>
      <w:lang w:eastAsia="en-US"/>
    </w:rPr>
  </w:style>
  <w:style w:type="table" w:customStyle="1" w:styleId="Tablicareetke21">
    <w:name w:val="Tablica rešetke 21"/>
    <w:basedOn w:val="Obinatablica"/>
    <w:uiPriority w:val="47"/>
    <w:rsid w:val="00E2102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ijetlareetkatablice1">
    <w:name w:val="Svijetla rešetka tablice1"/>
    <w:basedOn w:val="Obinatablica"/>
    <w:uiPriority w:val="40"/>
    <w:rsid w:val="004A657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Obinatablica11">
    <w:name w:val="Obična tablica 11"/>
    <w:basedOn w:val="Obinatablica"/>
    <w:uiPriority w:val="41"/>
    <w:rsid w:val="004A657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inatablica21">
    <w:name w:val="Obična tablica 21"/>
    <w:basedOn w:val="Obinatablica"/>
    <w:uiPriority w:val="42"/>
    <w:rsid w:val="004A657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jeloteksta">
    <w:name w:val="Body Text"/>
    <w:basedOn w:val="Normal"/>
    <w:link w:val="TijelotekstaChar"/>
    <w:uiPriority w:val="99"/>
    <w:semiHidden/>
    <w:rsid w:val="00B14172"/>
    <w:pPr>
      <w:spacing w:after="120" w:line="240" w:lineRule="auto"/>
      <w:ind w:left="0" w:firstLine="0"/>
    </w:pPr>
    <w:rPr>
      <w:rFonts w:eastAsia="Times New Roman"/>
      <w:color w:val="auto"/>
      <w:lang w:eastAsia="en-US"/>
    </w:rPr>
  </w:style>
  <w:style w:type="character" w:customStyle="1" w:styleId="TijelotekstaChar">
    <w:name w:val="Tijelo teksta Char"/>
    <w:basedOn w:val="Zadanifontodlomka"/>
    <w:link w:val="Tijeloteksta"/>
    <w:uiPriority w:val="99"/>
    <w:semiHidden/>
    <w:rsid w:val="00B14172"/>
    <w:rPr>
      <w:rFonts w:ascii="Calibri" w:eastAsia="Times New Roman" w:hAnsi="Calibri" w:cs="Calibri"/>
      <w:lang w:eastAsia="en-US"/>
    </w:rPr>
  </w:style>
  <w:style w:type="paragraph" w:customStyle="1" w:styleId="Default">
    <w:name w:val="Default"/>
    <w:uiPriority w:val="99"/>
    <w:rsid w:val="004F45AA"/>
    <w:pPr>
      <w:autoSpaceDE w:val="0"/>
      <w:autoSpaceDN w:val="0"/>
      <w:adjustRightInd w:val="0"/>
      <w:spacing w:after="0" w:line="240" w:lineRule="auto"/>
    </w:pPr>
    <w:rPr>
      <w:rFonts w:ascii="Arial" w:eastAsia="Calibri" w:hAnsi="Arial" w:cs="Arial"/>
      <w:color w:val="000000"/>
      <w:sz w:val="24"/>
      <w:szCs w:val="24"/>
    </w:rPr>
  </w:style>
  <w:style w:type="paragraph" w:customStyle="1" w:styleId="Naslov31">
    <w:name w:val="Naslov 31"/>
    <w:basedOn w:val="Default"/>
    <w:next w:val="Default"/>
    <w:uiPriority w:val="99"/>
    <w:rsid w:val="004F45AA"/>
    <w:rPr>
      <w:color w:val="auto"/>
    </w:rPr>
  </w:style>
  <w:style w:type="paragraph" w:customStyle="1" w:styleId="Tijeloteksta1">
    <w:name w:val="Tijelo teksta1"/>
    <w:basedOn w:val="Default"/>
    <w:next w:val="Default"/>
    <w:uiPriority w:val="99"/>
    <w:rsid w:val="004F45AA"/>
    <w:rPr>
      <w:color w:val="auto"/>
    </w:rPr>
  </w:style>
  <w:style w:type="paragraph" w:styleId="Podnaslov">
    <w:name w:val="Subtitle"/>
    <w:basedOn w:val="Normal"/>
    <w:next w:val="Normal"/>
    <w:link w:val="PodnaslovChar"/>
    <w:uiPriority w:val="11"/>
    <w:qFormat/>
    <w:rsid w:val="00E738E7"/>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PodnaslovChar">
    <w:name w:val="Podnaslov Char"/>
    <w:basedOn w:val="Zadanifontodlomka"/>
    <w:link w:val="Podnaslov"/>
    <w:uiPriority w:val="11"/>
    <w:rsid w:val="00E738E7"/>
    <w:rPr>
      <w:color w:val="5A5A5A" w:themeColor="text1" w:themeTint="A5"/>
      <w:spacing w:val="15"/>
    </w:rPr>
  </w:style>
  <w:style w:type="paragraph" w:styleId="Sadraj6">
    <w:name w:val="toc 6"/>
    <w:basedOn w:val="Normal"/>
    <w:next w:val="Normal"/>
    <w:autoRedefine/>
    <w:uiPriority w:val="39"/>
    <w:unhideWhenUsed/>
    <w:rsid w:val="00E94D71"/>
    <w:pPr>
      <w:spacing w:after="100" w:line="259" w:lineRule="auto"/>
      <w:ind w:left="1100" w:firstLine="0"/>
      <w:jc w:val="left"/>
    </w:pPr>
    <w:rPr>
      <w:rFonts w:asciiTheme="minorHAnsi" w:eastAsiaTheme="minorEastAsia" w:hAnsiTheme="minorHAnsi" w:cstheme="minorBidi"/>
      <w:color w:val="auto"/>
    </w:rPr>
  </w:style>
  <w:style w:type="paragraph" w:styleId="Sadraj7">
    <w:name w:val="toc 7"/>
    <w:basedOn w:val="Normal"/>
    <w:next w:val="Normal"/>
    <w:autoRedefine/>
    <w:uiPriority w:val="39"/>
    <w:unhideWhenUsed/>
    <w:rsid w:val="00E94D71"/>
    <w:pPr>
      <w:spacing w:after="100" w:line="259" w:lineRule="auto"/>
      <w:ind w:left="1320" w:firstLine="0"/>
      <w:jc w:val="left"/>
    </w:pPr>
    <w:rPr>
      <w:rFonts w:asciiTheme="minorHAnsi" w:eastAsiaTheme="minorEastAsia" w:hAnsiTheme="minorHAnsi" w:cstheme="minorBidi"/>
      <w:color w:val="auto"/>
    </w:rPr>
  </w:style>
  <w:style w:type="paragraph" w:styleId="Sadraj8">
    <w:name w:val="toc 8"/>
    <w:basedOn w:val="Normal"/>
    <w:next w:val="Normal"/>
    <w:autoRedefine/>
    <w:uiPriority w:val="39"/>
    <w:unhideWhenUsed/>
    <w:rsid w:val="00E94D71"/>
    <w:pPr>
      <w:spacing w:after="100" w:line="259" w:lineRule="auto"/>
      <w:ind w:left="1540" w:firstLine="0"/>
      <w:jc w:val="left"/>
    </w:pPr>
    <w:rPr>
      <w:rFonts w:asciiTheme="minorHAnsi" w:eastAsiaTheme="minorEastAsia" w:hAnsiTheme="minorHAnsi" w:cstheme="minorBidi"/>
      <w:color w:val="auto"/>
    </w:rPr>
  </w:style>
  <w:style w:type="paragraph" w:styleId="Sadraj9">
    <w:name w:val="toc 9"/>
    <w:basedOn w:val="Normal"/>
    <w:next w:val="Normal"/>
    <w:autoRedefine/>
    <w:uiPriority w:val="39"/>
    <w:unhideWhenUsed/>
    <w:rsid w:val="00E94D71"/>
    <w:pPr>
      <w:spacing w:after="100" w:line="259" w:lineRule="auto"/>
      <w:ind w:left="1760" w:firstLine="0"/>
      <w:jc w:val="left"/>
    </w:pPr>
    <w:rPr>
      <w:rFonts w:asciiTheme="minorHAnsi" w:eastAsiaTheme="minorEastAsia" w:hAnsiTheme="minorHAnsi" w:cstheme="minorBidi"/>
      <w:color w:val="auto"/>
    </w:rPr>
  </w:style>
  <w:style w:type="character" w:customStyle="1" w:styleId="lrzxr">
    <w:name w:val="lrzxr"/>
    <w:basedOn w:val="Zadanifontodlomka"/>
    <w:rsid w:val="00B37726"/>
  </w:style>
  <w:style w:type="character" w:styleId="Naglaeno">
    <w:name w:val="Strong"/>
    <w:basedOn w:val="Zadanifontodlomka"/>
    <w:uiPriority w:val="22"/>
    <w:qFormat/>
    <w:rsid w:val="00A5774E"/>
    <w:rPr>
      <w:b/>
      <w:bCs/>
    </w:rPr>
  </w:style>
  <w:style w:type="paragraph" w:styleId="Tijeloteksta3">
    <w:name w:val="Body Text 3"/>
    <w:basedOn w:val="Normal"/>
    <w:link w:val="Tijeloteksta3Char"/>
    <w:uiPriority w:val="99"/>
    <w:semiHidden/>
    <w:unhideWhenUsed/>
    <w:rsid w:val="00FF1827"/>
    <w:pPr>
      <w:spacing w:after="120"/>
    </w:pPr>
    <w:rPr>
      <w:sz w:val="16"/>
      <w:szCs w:val="16"/>
    </w:rPr>
  </w:style>
  <w:style w:type="character" w:customStyle="1" w:styleId="Tijeloteksta3Char">
    <w:name w:val="Tijelo teksta 3 Char"/>
    <w:basedOn w:val="Zadanifontodlomka"/>
    <w:link w:val="Tijeloteksta3"/>
    <w:uiPriority w:val="99"/>
    <w:semiHidden/>
    <w:rsid w:val="00FF1827"/>
    <w:rPr>
      <w:rFonts w:ascii="Calibri" w:eastAsia="Calibri" w:hAnsi="Calibri" w:cs="Calibri"/>
      <w:color w:val="000000"/>
      <w:sz w:val="16"/>
      <w:szCs w:val="16"/>
    </w:rPr>
  </w:style>
  <w:style w:type="character" w:customStyle="1" w:styleId="copyright">
    <w:name w:val="copyright"/>
    <w:basedOn w:val="Zadanifontodlomka"/>
    <w:rsid w:val="002F548B"/>
    <w:rPr>
      <w:rFonts w:cs="Times New Roman"/>
    </w:rPr>
  </w:style>
  <w:style w:type="paragraph" w:customStyle="1" w:styleId="Tabletext">
    <w:name w:val="Table text"/>
    <w:uiPriority w:val="99"/>
    <w:rsid w:val="002F548B"/>
    <w:pPr>
      <w:spacing w:after="0" w:line="240" w:lineRule="auto"/>
      <w:jc w:val="center"/>
    </w:pPr>
    <w:rPr>
      <w:rFonts w:ascii="Arial" w:eastAsia="Times New Roman" w:hAnsi="Arial" w:cs="Times New Roman"/>
      <w:noProof/>
      <w:sz w:val="24"/>
      <w:szCs w:val="20"/>
    </w:rPr>
  </w:style>
  <w:style w:type="character" w:customStyle="1" w:styleId="st">
    <w:name w:val="st"/>
    <w:basedOn w:val="Zadanifontodlomka"/>
    <w:uiPriority w:val="99"/>
    <w:rsid w:val="002F548B"/>
    <w:rPr>
      <w:rFonts w:cs="Times New Roman"/>
    </w:rPr>
  </w:style>
  <w:style w:type="paragraph" w:customStyle="1" w:styleId="Obicnitekst">
    <w:name w:val="Obicni tekst"/>
    <w:link w:val="ObicnitekstChar"/>
    <w:uiPriority w:val="99"/>
    <w:rsid w:val="002F548B"/>
    <w:pPr>
      <w:spacing w:before="120" w:after="0" w:line="240" w:lineRule="auto"/>
      <w:ind w:firstLine="720"/>
      <w:jc w:val="both"/>
    </w:pPr>
    <w:rPr>
      <w:rFonts w:ascii="Arial" w:eastAsia="Times New Roman" w:hAnsi="Arial" w:cs="Times New Roman"/>
      <w:noProof/>
      <w:sz w:val="24"/>
      <w:szCs w:val="20"/>
    </w:rPr>
  </w:style>
  <w:style w:type="character" w:customStyle="1" w:styleId="ObicnitekstChar">
    <w:name w:val="Obicni tekst Char"/>
    <w:basedOn w:val="Zadanifontodlomka"/>
    <w:link w:val="Obicnitekst"/>
    <w:uiPriority w:val="99"/>
    <w:locked/>
    <w:rsid w:val="002F548B"/>
    <w:rPr>
      <w:rFonts w:ascii="Arial" w:eastAsia="Times New Roman" w:hAnsi="Arial" w:cs="Times New Roman"/>
      <w:noProof/>
      <w:sz w:val="24"/>
      <w:szCs w:val="20"/>
    </w:rPr>
  </w:style>
  <w:style w:type="paragraph" w:styleId="Opisslike">
    <w:name w:val="caption"/>
    <w:basedOn w:val="Normal"/>
    <w:next w:val="Obicnitekst"/>
    <w:uiPriority w:val="99"/>
    <w:qFormat/>
    <w:rsid w:val="002F548B"/>
    <w:pPr>
      <w:spacing w:after="0" w:line="240" w:lineRule="auto"/>
      <w:ind w:left="0" w:firstLine="0"/>
      <w:jc w:val="right"/>
    </w:pPr>
    <w:rPr>
      <w:rFonts w:eastAsia="Times New Roman" w:cs="Times New Roman"/>
      <w:noProof/>
      <w:color w:val="auto"/>
      <w:sz w:val="16"/>
      <w:szCs w:val="20"/>
    </w:rPr>
  </w:style>
  <w:style w:type="character" w:customStyle="1" w:styleId="TekstkomentaraChar">
    <w:name w:val="Tekst komentara Char"/>
    <w:basedOn w:val="Zadanifontodlomka"/>
    <w:link w:val="Tekstkomentara"/>
    <w:uiPriority w:val="99"/>
    <w:semiHidden/>
    <w:rsid w:val="002F548B"/>
    <w:rPr>
      <w:rFonts w:eastAsia="Calibri" w:cs="Calibri"/>
      <w:color w:val="000000"/>
      <w:sz w:val="20"/>
      <w:szCs w:val="20"/>
    </w:rPr>
  </w:style>
  <w:style w:type="paragraph" w:styleId="Tekstkomentara">
    <w:name w:val="annotation text"/>
    <w:basedOn w:val="Normal"/>
    <w:link w:val="TekstkomentaraChar"/>
    <w:uiPriority w:val="99"/>
    <w:semiHidden/>
    <w:unhideWhenUsed/>
    <w:rsid w:val="002F548B"/>
    <w:pPr>
      <w:spacing w:line="240" w:lineRule="auto"/>
    </w:pPr>
    <w:rPr>
      <w:rFonts w:asciiTheme="minorHAnsi" w:hAnsiTheme="minorHAnsi"/>
      <w:sz w:val="20"/>
      <w:szCs w:val="20"/>
    </w:rPr>
  </w:style>
  <w:style w:type="character" w:customStyle="1" w:styleId="TekstkomentaraChar1">
    <w:name w:val="Tekst komentara Char1"/>
    <w:basedOn w:val="Zadanifontodlomka"/>
    <w:uiPriority w:val="99"/>
    <w:semiHidden/>
    <w:rsid w:val="002F548B"/>
    <w:rPr>
      <w:rFonts w:ascii="Calibri" w:eastAsia="Calibri" w:hAnsi="Calibri" w:cs="Calibri"/>
      <w:color w:val="000000"/>
      <w:sz w:val="20"/>
      <w:szCs w:val="20"/>
    </w:rPr>
  </w:style>
  <w:style w:type="character" w:customStyle="1" w:styleId="PredmetkomentaraChar">
    <w:name w:val="Predmet komentara Char"/>
    <w:basedOn w:val="TekstkomentaraChar"/>
    <w:link w:val="Predmetkomentara"/>
    <w:uiPriority w:val="99"/>
    <w:semiHidden/>
    <w:rsid w:val="002F548B"/>
    <w:rPr>
      <w:rFonts w:eastAsia="Calibri" w:cs="Calibri"/>
      <w:b/>
      <w:bCs/>
      <w:color w:val="000000"/>
      <w:sz w:val="20"/>
      <w:szCs w:val="20"/>
    </w:rPr>
  </w:style>
  <w:style w:type="paragraph" w:styleId="Predmetkomentara">
    <w:name w:val="annotation subject"/>
    <w:basedOn w:val="Tekstkomentara"/>
    <w:next w:val="Tekstkomentara"/>
    <w:link w:val="PredmetkomentaraChar"/>
    <w:uiPriority w:val="99"/>
    <w:semiHidden/>
    <w:unhideWhenUsed/>
    <w:rsid w:val="002F548B"/>
    <w:rPr>
      <w:b/>
      <w:bCs/>
    </w:rPr>
  </w:style>
  <w:style w:type="character" w:customStyle="1" w:styleId="PredmetkomentaraChar1">
    <w:name w:val="Predmet komentara Char1"/>
    <w:basedOn w:val="TekstkomentaraChar1"/>
    <w:uiPriority w:val="99"/>
    <w:semiHidden/>
    <w:rsid w:val="002F548B"/>
    <w:rPr>
      <w:rFonts w:ascii="Calibri" w:eastAsia="Calibri" w:hAnsi="Calibri" w:cs="Calibri"/>
      <w:b/>
      <w:bCs/>
      <w:color w:val="000000"/>
      <w:sz w:val="20"/>
      <w:szCs w:val="20"/>
    </w:rPr>
  </w:style>
  <w:style w:type="paragraph" w:customStyle="1" w:styleId="footnotedescription">
    <w:name w:val="footnote description"/>
    <w:next w:val="Normal"/>
    <w:link w:val="footnotedescriptionChar"/>
    <w:hidden/>
    <w:rsid w:val="002F548B"/>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2F548B"/>
    <w:rPr>
      <w:rFonts w:ascii="Calibri" w:eastAsia="Calibri" w:hAnsi="Calibri" w:cs="Calibri"/>
      <w:color w:val="000000"/>
      <w:sz w:val="20"/>
    </w:rPr>
  </w:style>
  <w:style w:type="character" w:customStyle="1" w:styleId="footnotemark">
    <w:name w:val="footnote mark"/>
    <w:hidden/>
    <w:rsid w:val="002F548B"/>
    <w:rPr>
      <w:rFonts w:ascii="Calibri" w:eastAsia="Calibri" w:hAnsi="Calibri" w:cs="Calibri"/>
      <w:color w:val="000000"/>
      <w:sz w:val="20"/>
      <w:vertAlign w:val="superscript"/>
    </w:rPr>
  </w:style>
  <w:style w:type="paragraph" w:styleId="TOCNaslov">
    <w:name w:val="TOC Heading"/>
    <w:basedOn w:val="Naslov1"/>
    <w:next w:val="Normal"/>
    <w:uiPriority w:val="39"/>
    <w:unhideWhenUsed/>
    <w:qFormat/>
    <w:rsid w:val="002F548B"/>
    <w:pPr>
      <w:spacing w:before="240"/>
      <w:ind w:firstLine="0"/>
      <w:outlineLvl w:val="9"/>
    </w:pPr>
    <w:rPr>
      <w:rFonts w:asciiTheme="majorHAnsi" w:eastAsiaTheme="majorEastAsia" w:hAnsiTheme="majorHAnsi" w:cstheme="majorBidi"/>
      <w:b w:val="0"/>
      <w:color w:val="2E74B5" w:themeColor="accent1" w:themeShade="BF"/>
      <w:sz w:val="32"/>
      <w:szCs w:val="32"/>
    </w:rPr>
  </w:style>
  <w:style w:type="paragraph" w:customStyle="1" w:styleId="m-1315881623393979209msolistparagraph">
    <w:name w:val="m_-1315881623393979209msolistparagraph"/>
    <w:basedOn w:val="Normal"/>
    <w:rsid w:val="00A41EF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StyleAfter0ptLinespacingsingle">
    <w:name w:val="Style After:  0 pt Line spacing:  single"/>
    <w:basedOn w:val="Normal"/>
    <w:next w:val="Normal"/>
    <w:uiPriority w:val="99"/>
    <w:rsid w:val="0017276A"/>
    <w:pPr>
      <w:spacing w:after="0" w:line="240" w:lineRule="auto"/>
      <w:ind w:left="0" w:firstLine="0"/>
    </w:pPr>
    <w:rPr>
      <w:rFonts w:ascii="Calibri" w:eastAsia="Times New Roman" w:hAnsi="Calibri"/>
      <w:color w:val="auto"/>
      <w:lang w:eastAsia="en-US"/>
    </w:rPr>
  </w:style>
  <w:style w:type="character" w:customStyle="1" w:styleId="OdlomakpopisaChar">
    <w:name w:val="Odlomak popisa Char"/>
    <w:basedOn w:val="Zadanifontodlomka"/>
    <w:link w:val="Odlomakpopisa"/>
    <w:uiPriority w:val="34"/>
    <w:qFormat/>
    <w:rsid w:val="009C38A9"/>
    <w:rPr>
      <w:rFonts w:ascii="Arial" w:eastAsia="Times New Roman" w:hAnsi="Arial" w:cs="Calibri"/>
      <w:lang w:eastAsia="en-US"/>
    </w:rPr>
  </w:style>
  <w:style w:type="character" w:styleId="Referencakomentara">
    <w:name w:val="annotation reference"/>
    <w:basedOn w:val="Zadanifontodlomka"/>
    <w:uiPriority w:val="99"/>
    <w:semiHidden/>
    <w:unhideWhenUsed/>
    <w:rsid w:val="007862A7"/>
    <w:rPr>
      <w:sz w:val="16"/>
      <w:szCs w:val="16"/>
    </w:rPr>
  </w:style>
  <w:style w:type="character" w:customStyle="1" w:styleId="whitespace-normal">
    <w:name w:val="whitespace-normal"/>
    <w:basedOn w:val="Zadanifontodlomka"/>
    <w:rsid w:val="004D7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601">
      <w:bodyDiv w:val="1"/>
      <w:marLeft w:val="0"/>
      <w:marRight w:val="0"/>
      <w:marTop w:val="0"/>
      <w:marBottom w:val="0"/>
      <w:divBdr>
        <w:top w:val="none" w:sz="0" w:space="0" w:color="auto"/>
        <w:left w:val="none" w:sz="0" w:space="0" w:color="auto"/>
        <w:bottom w:val="none" w:sz="0" w:space="0" w:color="auto"/>
        <w:right w:val="none" w:sz="0" w:space="0" w:color="auto"/>
      </w:divBdr>
    </w:div>
    <w:div w:id="16661136">
      <w:bodyDiv w:val="1"/>
      <w:marLeft w:val="0"/>
      <w:marRight w:val="0"/>
      <w:marTop w:val="0"/>
      <w:marBottom w:val="0"/>
      <w:divBdr>
        <w:top w:val="none" w:sz="0" w:space="0" w:color="auto"/>
        <w:left w:val="none" w:sz="0" w:space="0" w:color="auto"/>
        <w:bottom w:val="none" w:sz="0" w:space="0" w:color="auto"/>
        <w:right w:val="none" w:sz="0" w:space="0" w:color="auto"/>
      </w:divBdr>
    </w:div>
    <w:div w:id="28648853">
      <w:bodyDiv w:val="1"/>
      <w:marLeft w:val="0"/>
      <w:marRight w:val="0"/>
      <w:marTop w:val="0"/>
      <w:marBottom w:val="0"/>
      <w:divBdr>
        <w:top w:val="none" w:sz="0" w:space="0" w:color="auto"/>
        <w:left w:val="none" w:sz="0" w:space="0" w:color="auto"/>
        <w:bottom w:val="none" w:sz="0" w:space="0" w:color="auto"/>
        <w:right w:val="none" w:sz="0" w:space="0" w:color="auto"/>
      </w:divBdr>
    </w:div>
    <w:div w:id="45567230">
      <w:bodyDiv w:val="1"/>
      <w:marLeft w:val="0"/>
      <w:marRight w:val="0"/>
      <w:marTop w:val="0"/>
      <w:marBottom w:val="0"/>
      <w:divBdr>
        <w:top w:val="none" w:sz="0" w:space="0" w:color="auto"/>
        <w:left w:val="none" w:sz="0" w:space="0" w:color="auto"/>
        <w:bottom w:val="none" w:sz="0" w:space="0" w:color="auto"/>
        <w:right w:val="none" w:sz="0" w:space="0" w:color="auto"/>
      </w:divBdr>
    </w:div>
    <w:div w:id="71709305">
      <w:bodyDiv w:val="1"/>
      <w:marLeft w:val="0"/>
      <w:marRight w:val="0"/>
      <w:marTop w:val="0"/>
      <w:marBottom w:val="0"/>
      <w:divBdr>
        <w:top w:val="none" w:sz="0" w:space="0" w:color="auto"/>
        <w:left w:val="none" w:sz="0" w:space="0" w:color="auto"/>
        <w:bottom w:val="none" w:sz="0" w:space="0" w:color="auto"/>
        <w:right w:val="none" w:sz="0" w:space="0" w:color="auto"/>
      </w:divBdr>
    </w:div>
    <w:div w:id="81415954">
      <w:bodyDiv w:val="1"/>
      <w:marLeft w:val="0"/>
      <w:marRight w:val="0"/>
      <w:marTop w:val="0"/>
      <w:marBottom w:val="0"/>
      <w:divBdr>
        <w:top w:val="none" w:sz="0" w:space="0" w:color="auto"/>
        <w:left w:val="none" w:sz="0" w:space="0" w:color="auto"/>
        <w:bottom w:val="none" w:sz="0" w:space="0" w:color="auto"/>
        <w:right w:val="none" w:sz="0" w:space="0" w:color="auto"/>
      </w:divBdr>
    </w:div>
    <w:div w:id="94639169">
      <w:bodyDiv w:val="1"/>
      <w:marLeft w:val="0"/>
      <w:marRight w:val="0"/>
      <w:marTop w:val="0"/>
      <w:marBottom w:val="0"/>
      <w:divBdr>
        <w:top w:val="none" w:sz="0" w:space="0" w:color="auto"/>
        <w:left w:val="none" w:sz="0" w:space="0" w:color="auto"/>
        <w:bottom w:val="none" w:sz="0" w:space="0" w:color="auto"/>
        <w:right w:val="none" w:sz="0" w:space="0" w:color="auto"/>
      </w:divBdr>
    </w:div>
    <w:div w:id="94903138">
      <w:bodyDiv w:val="1"/>
      <w:marLeft w:val="0"/>
      <w:marRight w:val="0"/>
      <w:marTop w:val="0"/>
      <w:marBottom w:val="0"/>
      <w:divBdr>
        <w:top w:val="none" w:sz="0" w:space="0" w:color="auto"/>
        <w:left w:val="none" w:sz="0" w:space="0" w:color="auto"/>
        <w:bottom w:val="none" w:sz="0" w:space="0" w:color="auto"/>
        <w:right w:val="none" w:sz="0" w:space="0" w:color="auto"/>
      </w:divBdr>
    </w:div>
    <w:div w:id="153376334">
      <w:bodyDiv w:val="1"/>
      <w:marLeft w:val="0"/>
      <w:marRight w:val="0"/>
      <w:marTop w:val="0"/>
      <w:marBottom w:val="0"/>
      <w:divBdr>
        <w:top w:val="none" w:sz="0" w:space="0" w:color="auto"/>
        <w:left w:val="none" w:sz="0" w:space="0" w:color="auto"/>
        <w:bottom w:val="none" w:sz="0" w:space="0" w:color="auto"/>
        <w:right w:val="none" w:sz="0" w:space="0" w:color="auto"/>
      </w:divBdr>
    </w:div>
    <w:div w:id="181289303">
      <w:bodyDiv w:val="1"/>
      <w:marLeft w:val="0"/>
      <w:marRight w:val="0"/>
      <w:marTop w:val="0"/>
      <w:marBottom w:val="0"/>
      <w:divBdr>
        <w:top w:val="none" w:sz="0" w:space="0" w:color="auto"/>
        <w:left w:val="none" w:sz="0" w:space="0" w:color="auto"/>
        <w:bottom w:val="none" w:sz="0" w:space="0" w:color="auto"/>
        <w:right w:val="none" w:sz="0" w:space="0" w:color="auto"/>
      </w:divBdr>
    </w:div>
    <w:div w:id="213737073">
      <w:bodyDiv w:val="1"/>
      <w:marLeft w:val="0"/>
      <w:marRight w:val="0"/>
      <w:marTop w:val="0"/>
      <w:marBottom w:val="0"/>
      <w:divBdr>
        <w:top w:val="none" w:sz="0" w:space="0" w:color="auto"/>
        <w:left w:val="none" w:sz="0" w:space="0" w:color="auto"/>
        <w:bottom w:val="none" w:sz="0" w:space="0" w:color="auto"/>
        <w:right w:val="none" w:sz="0" w:space="0" w:color="auto"/>
      </w:divBdr>
    </w:div>
    <w:div w:id="218590093">
      <w:bodyDiv w:val="1"/>
      <w:marLeft w:val="0"/>
      <w:marRight w:val="0"/>
      <w:marTop w:val="0"/>
      <w:marBottom w:val="0"/>
      <w:divBdr>
        <w:top w:val="none" w:sz="0" w:space="0" w:color="auto"/>
        <w:left w:val="none" w:sz="0" w:space="0" w:color="auto"/>
        <w:bottom w:val="none" w:sz="0" w:space="0" w:color="auto"/>
        <w:right w:val="none" w:sz="0" w:space="0" w:color="auto"/>
      </w:divBdr>
    </w:div>
    <w:div w:id="250820019">
      <w:bodyDiv w:val="1"/>
      <w:marLeft w:val="0"/>
      <w:marRight w:val="0"/>
      <w:marTop w:val="0"/>
      <w:marBottom w:val="0"/>
      <w:divBdr>
        <w:top w:val="none" w:sz="0" w:space="0" w:color="auto"/>
        <w:left w:val="none" w:sz="0" w:space="0" w:color="auto"/>
        <w:bottom w:val="none" w:sz="0" w:space="0" w:color="auto"/>
        <w:right w:val="none" w:sz="0" w:space="0" w:color="auto"/>
      </w:divBdr>
    </w:div>
    <w:div w:id="257714735">
      <w:bodyDiv w:val="1"/>
      <w:marLeft w:val="0"/>
      <w:marRight w:val="0"/>
      <w:marTop w:val="0"/>
      <w:marBottom w:val="0"/>
      <w:divBdr>
        <w:top w:val="none" w:sz="0" w:space="0" w:color="auto"/>
        <w:left w:val="none" w:sz="0" w:space="0" w:color="auto"/>
        <w:bottom w:val="none" w:sz="0" w:space="0" w:color="auto"/>
        <w:right w:val="none" w:sz="0" w:space="0" w:color="auto"/>
      </w:divBdr>
    </w:div>
    <w:div w:id="278921926">
      <w:bodyDiv w:val="1"/>
      <w:marLeft w:val="0"/>
      <w:marRight w:val="0"/>
      <w:marTop w:val="0"/>
      <w:marBottom w:val="0"/>
      <w:divBdr>
        <w:top w:val="none" w:sz="0" w:space="0" w:color="auto"/>
        <w:left w:val="none" w:sz="0" w:space="0" w:color="auto"/>
        <w:bottom w:val="none" w:sz="0" w:space="0" w:color="auto"/>
        <w:right w:val="none" w:sz="0" w:space="0" w:color="auto"/>
      </w:divBdr>
    </w:div>
    <w:div w:id="313338129">
      <w:bodyDiv w:val="1"/>
      <w:marLeft w:val="0"/>
      <w:marRight w:val="0"/>
      <w:marTop w:val="0"/>
      <w:marBottom w:val="0"/>
      <w:divBdr>
        <w:top w:val="none" w:sz="0" w:space="0" w:color="auto"/>
        <w:left w:val="none" w:sz="0" w:space="0" w:color="auto"/>
        <w:bottom w:val="none" w:sz="0" w:space="0" w:color="auto"/>
        <w:right w:val="none" w:sz="0" w:space="0" w:color="auto"/>
      </w:divBdr>
    </w:div>
    <w:div w:id="370572335">
      <w:bodyDiv w:val="1"/>
      <w:marLeft w:val="0"/>
      <w:marRight w:val="0"/>
      <w:marTop w:val="0"/>
      <w:marBottom w:val="0"/>
      <w:divBdr>
        <w:top w:val="none" w:sz="0" w:space="0" w:color="auto"/>
        <w:left w:val="none" w:sz="0" w:space="0" w:color="auto"/>
        <w:bottom w:val="none" w:sz="0" w:space="0" w:color="auto"/>
        <w:right w:val="none" w:sz="0" w:space="0" w:color="auto"/>
      </w:divBdr>
    </w:div>
    <w:div w:id="372388639">
      <w:bodyDiv w:val="1"/>
      <w:marLeft w:val="0"/>
      <w:marRight w:val="0"/>
      <w:marTop w:val="0"/>
      <w:marBottom w:val="0"/>
      <w:divBdr>
        <w:top w:val="none" w:sz="0" w:space="0" w:color="auto"/>
        <w:left w:val="none" w:sz="0" w:space="0" w:color="auto"/>
        <w:bottom w:val="none" w:sz="0" w:space="0" w:color="auto"/>
        <w:right w:val="none" w:sz="0" w:space="0" w:color="auto"/>
      </w:divBdr>
    </w:div>
    <w:div w:id="393234259">
      <w:bodyDiv w:val="1"/>
      <w:marLeft w:val="0"/>
      <w:marRight w:val="0"/>
      <w:marTop w:val="0"/>
      <w:marBottom w:val="0"/>
      <w:divBdr>
        <w:top w:val="none" w:sz="0" w:space="0" w:color="auto"/>
        <w:left w:val="none" w:sz="0" w:space="0" w:color="auto"/>
        <w:bottom w:val="none" w:sz="0" w:space="0" w:color="auto"/>
        <w:right w:val="none" w:sz="0" w:space="0" w:color="auto"/>
      </w:divBdr>
    </w:div>
    <w:div w:id="412822329">
      <w:bodyDiv w:val="1"/>
      <w:marLeft w:val="0"/>
      <w:marRight w:val="0"/>
      <w:marTop w:val="0"/>
      <w:marBottom w:val="0"/>
      <w:divBdr>
        <w:top w:val="none" w:sz="0" w:space="0" w:color="auto"/>
        <w:left w:val="none" w:sz="0" w:space="0" w:color="auto"/>
        <w:bottom w:val="none" w:sz="0" w:space="0" w:color="auto"/>
        <w:right w:val="none" w:sz="0" w:space="0" w:color="auto"/>
      </w:divBdr>
    </w:div>
    <w:div w:id="443892612">
      <w:bodyDiv w:val="1"/>
      <w:marLeft w:val="0"/>
      <w:marRight w:val="0"/>
      <w:marTop w:val="0"/>
      <w:marBottom w:val="0"/>
      <w:divBdr>
        <w:top w:val="none" w:sz="0" w:space="0" w:color="auto"/>
        <w:left w:val="none" w:sz="0" w:space="0" w:color="auto"/>
        <w:bottom w:val="none" w:sz="0" w:space="0" w:color="auto"/>
        <w:right w:val="none" w:sz="0" w:space="0" w:color="auto"/>
      </w:divBdr>
    </w:div>
    <w:div w:id="458912461">
      <w:bodyDiv w:val="1"/>
      <w:marLeft w:val="0"/>
      <w:marRight w:val="0"/>
      <w:marTop w:val="0"/>
      <w:marBottom w:val="0"/>
      <w:divBdr>
        <w:top w:val="none" w:sz="0" w:space="0" w:color="auto"/>
        <w:left w:val="none" w:sz="0" w:space="0" w:color="auto"/>
        <w:bottom w:val="none" w:sz="0" w:space="0" w:color="auto"/>
        <w:right w:val="none" w:sz="0" w:space="0" w:color="auto"/>
      </w:divBdr>
    </w:div>
    <w:div w:id="475612601">
      <w:bodyDiv w:val="1"/>
      <w:marLeft w:val="0"/>
      <w:marRight w:val="0"/>
      <w:marTop w:val="0"/>
      <w:marBottom w:val="0"/>
      <w:divBdr>
        <w:top w:val="none" w:sz="0" w:space="0" w:color="auto"/>
        <w:left w:val="none" w:sz="0" w:space="0" w:color="auto"/>
        <w:bottom w:val="none" w:sz="0" w:space="0" w:color="auto"/>
        <w:right w:val="none" w:sz="0" w:space="0" w:color="auto"/>
      </w:divBdr>
    </w:div>
    <w:div w:id="482549382">
      <w:bodyDiv w:val="1"/>
      <w:marLeft w:val="0"/>
      <w:marRight w:val="0"/>
      <w:marTop w:val="0"/>
      <w:marBottom w:val="0"/>
      <w:divBdr>
        <w:top w:val="none" w:sz="0" w:space="0" w:color="auto"/>
        <w:left w:val="none" w:sz="0" w:space="0" w:color="auto"/>
        <w:bottom w:val="none" w:sz="0" w:space="0" w:color="auto"/>
        <w:right w:val="none" w:sz="0" w:space="0" w:color="auto"/>
      </w:divBdr>
    </w:div>
    <w:div w:id="502086579">
      <w:bodyDiv w:val="1"/>
      <w:marLeft w:val="0"/>
      <w:marRight w:val="0"/>
      <w:marTop w:val="0"/>
      <w:marBottom w:val="0"/>
      <w:divBdr>
        <w:top w:val="none" w:sz="0" w:space="0" w:color="auto"/>
        <w:left w:val="none" w:sz="0" w:space="0" w:color="auto"/>
        <w:bottom w:val="none" w:sz="0" w:space="0" w:color="auto"/>
        <w:right w:val="none" w:sz="0" w:space="0" w:color="auto"/>
      </w:divBdr>
    </w:div>
    <w:div w:id="503012616">
      <w:bodyDiv w:val="1"/>
      <w:marLeft w:val="0"/>
      <w:marRight w:val="0"/>
      <w:marTop w:val="0"/>
      <w:marBottom w:val="0"/>
      <w:divBdr>
        <w:top w:val="none" w:sz="0" w:space="0" w:color="auto"/>
        <w:left w:val="none" w:sz="0" w:space="0" w:color="auto"/>
        <w:bottom w:val="none" w:sz="0" w:space="0" w:color="auto"/>
        <w:right w:val="none" w:sz="0" w:space="0" w:color="auto"/>
      </w:divBdr>
    </w:div>
    <w:div w:id="573508870">
      <w:bodyDiv w:val="1"/>
      <w:marLeft w:val="0"/>
      <w:marRight w:val="0"/>
      <w:marTop w:val="0"/>
      <w:marBottom w:val="0"/>
      <w:divBdr>
        <w:top w:val="none" w:sz="0" w:space="0" w:color="auto"/>
        <w:left w:val="none" w:sz="0" w:space="0" w:color="auto"/>
        <w:bottom w:val="none" w:sz="0" w:space="0" w:color="auto"/>
        <w:right w:val="none" w:sz="0" w:space="0" w:color="auto"/>
      </w:divBdr>
    </w:div>
    <w:div w:id="593440648">
      <w:bodyDiv w:val="1"/>
      <w:marLeft w:val="0"/>
      <w:marRight w:val="0"/>
      <w:marTop w:val="0"/>
      <w:marBottom w:val="0"/>
      <w:divBdr>
        <w:top w:val="none" w:sz="0" w:space="0" w:color="auto"/>
        <w:left w:val="none" w:sz="0" w:space="0" w:color="auto"/>
        <w:bottom w:val="none" w:sz="0" w:space="0" w:color="auto"/>
        <w:right w:val="none" w:sz="0" w:space="0" w:color="auto"/>
      </w:divBdr>
    </w:div>
    <w:div w:id="610404589">
      <w:bodyDiv w:val="1"/>
      <w:marLeft w:val="0"/>
      <w:marRight w:val="0"/>
      <w:marTop w:val="0"/>
      <w:marBottom w:val="0"/>
      <w:divBdr>
        <w:top w:val="none" w:sz="0" w:space="0" w:color="auto"/>
        <w:left w:val="none" w:sz="0" w:space="0" w:color="auto"/>
        <w:bottom w:val="none" w:sz="0" w:space="0" w:color="auto"/>
        <w:right w:val="none" w:sz="0" w:space="0" w:color="auto"/>
      </w:divBdr>
    </w:div>
    <w:div w:id="643856403">
      <w:bodyDiv w:val="1"/>
      <w:marLeft w:val="0"/>
      <w:marRight w:val="0"/>
      <w:marTop w:val="0"/>
      <w:marBottom w:val="0"/>
      <w:divBdr>
        <w:top w:val="none" w:sz="0" w:space="0" w:color="auto"/>
        <w:left w:val="none" w:sz="0" w:space="0" w:color="auto"/>
        <w:bottom w:val="none" w:sz="0" w:space="0" w:color="auto"/>
        <w:right w:val="none" w:sz="0" w:space="0" w:color="auto"/>
      </w:divBdr>
    </w:div>
    <w:div w:id="647514871">
      <w:bodyDiv w:val="1"/>
      <w:marLeft w:val="0"/>
      <w:marRight w:val="0"/>
      <w:marTop w:val="0"/>
      <w:marBottom w:val="0"/>
      <w:divBdr>
        <w:top w:val="none" w:sz="0" w:space="0" w:color="auto"/>
        <w:left w:val="none" w:sz="0" w:space="0" w:color="auto"/>
        <w:bottom w:val="none" w:sz="0" w:space="0" w:color="auto"/>
        <w:right w:val="none" w:sz="0" w:space="0" w:color="auto"/>
      </w:divBdr>
    </w:div>
    <w:div w:id="655188739">
      <w:bodyDiv w:val="1"/>
      <w:marLeft w:val="0"/>
      <w:marRight w:val="0"/>
      <w:marTop w:val="0"/>
      <w:marBottom w:val="0"/>
      <w:divBdr>
        <w:top w:val="none" w:sz="0" w:space="0" w:color="auto"/>
        <w:left w:val="none" w:sz="0" w:space="0" w:color="auto"/>
        <w:bottom w:val="none" w:sz="0" w:space="0" w:color="auto"/>
        <w:right w:val="none" w:sz="0" w:space="0" w:color="auto"/>
      </w:divBdr>
    </w:div>
    <w:div w:id="703603156">
      <w:bodyDiv w:val="1"/>
      <w:marLeft w:val="0"/>
      <w:marRight w:val="0"/>
      <w:marTop w:val="0"/>
      <w:marBottom w:val="0"/>
      <w:divBdr>
        <w:top w:val="none" w:sz="0" w:space="0" w:color="auto"/>
        <w:left w:val="none" w:sz="0" w:space="0" w:color="auto"/>
        <w:bottom w:val="none" w:sz="0" w:space="0" w:color="auto"/>
        <w:right w:val="none" w:sz="0" w:space="0" w:color="auto"/>
      </w:divBdr>
    </w:div>
    <w:div w:id="717433979">
      <w:bodyDiv w:val="1"/>
      <w:marLeft w:val="0"/>
      <w:marRight w:val="0"/>
      <w:marTop w:val="0"/>
      <w:marBottom w:val="0"/>
      <w:divBdr>
        <w:top w:val="none" w:sz="0" w:space="0" w:color="auto"/>
        <w:left w:val="none" w:sz="0" w:space="0" w:color="auto"/>
        <w:bottom w:val="none" w:sz="0" w:space="0" w:color="auto"/>
        <w:right w:val="none" w:sz="0" w:space="0" w:color="auto"/>
      </w:divBdr>
    </w:div>
    <w:div w:id="721367849">
      <w:bodyDiv w:val="1"/>
      <w:marLeft w:val="0"/>
      <w:marRight w:val="0"/>
      <w:marTop w:val="0"/>
      <w:marBottom w:val="0"/>
      <w:divBdr>
        <w:top w:val="none" w:sz="0" w:space="0" w:color="auto"/>
        <w:left w:val="none" w:sz="0" w:space="0" w:color="auto"/>
        <w:bottom w:val="none" w:sz="0" w:space="0" w:color="auto"/>
        <w:right w:val="none" w:sz="0" w:space="0" w:color="auto"/>
      </w:divBdr>
    </w:div>
    <w:div w:id="723868716">
      <w:bodyDiv w:val="1"/>
      <w:marLeft w:val="0"/>
      <w:marRight w:val="0"/>
      <w:marTop w:val="0"/>
      <w:marBottom w:val="0"/>
      <w:divBdr>
        <w:top w:val="none" w:sz="0" w:space="0" w:color="auto"/>
        <w:left w:val="none" w:sz="0" w:space="0" w:color="auto"/>
        <w:bottom w:val="none" w:sz="0" w:space="0" w:color="auto"/>
        <w:right w:val="none" w:sz="0" w:space="0" w:color="auto"/>
      </w:divBdr>
    </w:div>
    <w:div w:id="765930710">
      <w:bodyDiv w:val="1"/>
      <w:marLeft w:val="0"/>
      <w:marRight w:val="0"/>
      <w:marTop w:val="0"/>
      <w:marBottom w:val="0"/>
      <w:divBdr>
        <w:top w:val="none" w:sz="0" w:space="0" w:color="auto"/>
        <w:left w:val="none" w:sz="0" w:space="0" w:color="auto"/>
        <w:bottom w:val="none" w:sz="0" w:space="0" w:color="auto"/>
        <w:right w:val="none" w:sz="0" w:space="0" w:color="auto"/>
      </w:divBdr>
    </w:div>
    <w:div w:id="776021634">
      <w:bodyDiv w:val="1"/>
      <w:marLeft w:val="0"/>
      <w:marRight w:val="0"/>
      <w:marTop w:val="0"/>
      <w:marBottom w:val="0"/>
      <w:divBdr>
        <w:top w:val="none" w:sz="0" w:space="0" w:color="auto"/>
        <w:left w:val="none" w:sz="0" w:space="0" w:color="auto"/>
        <w:bottom w:val="none" w:sz="0" w:space="0" w:color="auto"/>
        <w:right w:val="none" w:sz="0" w:space="0" w:color="auto"/>
      </w:divBdr>
    </w:div>
    <w:div w:id="821696181">
      <w:bodyDiv w:val="1"/>
      <w:marLeft w:val="0"/>
      <w:marRight w:val="0"/>
      <w:marTop w:val="0"/>
      <w:marBottom w:val="0"/>
      <w:divBdr>
        <w:top w:val="none" w:sz="0" w:space="0" w:color="auto"/>
        <w:left w:val="none" w:sz="0" w:space="0" w:color="auto"/>
        <w:bottom w:val="none" w:sz="0" w:space="0" w:color="auto"/>
        <w:right w:val="none" w:sz="0" w:space="0" w:color="auto"/>
      </w:divBdr>
    </w:div>
    <w:div w:id="851992071">
      <w:bodyDiv w:val="1"/>
      <w:marLeft w:val="0"/>
      <w:marRight w:val="0"/>
      <w:marTop w:val="0"/>
      <w:marBottom w:val="0"/>
      <w:divBdr>
        <w:top w:val="none" w:sz="0" w:space="0" w:color="auto"/>
        <w:left w:val="none" w:sz="0" w:space="0" w:color="auto"/>
        <w:bottom w:val="none" w:sz="0" w:space="0" w:color="auto"/>
        <w:right w:val="none" w:sz="0" w:space="0" w:color="auto"/>
      </w:divBdr>
    </w:div>
    <w:div w:id="876164315">
      <w:bodyDiv w:val="1"/>
      <w:marLeft w:val="0"/>
      <w:marRight w:val="0"/>
      <w:marTop w:val="0"/>
      <w:marBottom w:val="0"/>
      <w:divBdr>
        <w:top w:val="none" w:sz="0" w:space="0" w:color="auto"/>
        <w:left w:val="none" w:sz="0" w:space="0" w:color="auto"/>
        <w:bottom w:val="none" w:sz="0" w:space="0" w:color="auto"/>
        <w:right w:val="none" w:sz="0" w:space="0" w:color="auto"/>
      </w:divBdr>
    </w:div>
    <w:div w:id="884104273">
      <w:bodyDiv w:val="1"/>
      <w:marLeft w:val="0"/>
      <w:marRight w:val="0"/>
      <w:marTop w:val="0"/>
      <w:marBottom w:val="0"/>
      <w:divBdr>
        <w:top w:val="none" w:sz="0" w:space="0" w:color="auto"/>
        <w:left w:val="none" w:sz="0" w:space="0" w:color="auto"/>
        <w:bottom w:val="none" w:sz="0" w:space="0" w:color="auto"/>
        <w:right w:val="none" w:sz="0" w:space="0" w:color="auto"/>
      </w:divBdr>
    </w:div>
    <w:div w:id="890313022">
      <w:bodyDiv w:val="1"/>
      <w:marLeft w:val="0"/>
      <w:marRight w:val="0"/>
      <w:marTop w:val="0"/>
      <w:marBottom w:val="0"/>
      <w:divBdr>
        <w:top w:val="none" w:sz="0" w:space="0" w:color="auto"/>
        <w:left w:val="none" w:sz="0" w:space="0" w:color="auto"/>
        <w:bottom w:val="none" w:sz="0" w:space="0" w:color="auto"/>
        <w:right w:val="none" w:sz="0" w:space="0" w:color="auto"/>
      </w:divBdr>
    </w:div>
    <w:div w:id="896627781">
      <w:bodyDiv w:val="1"/>
      <w:marLeft w:val="0"/>
      <w:marRight w:val="0"/>
      <w:marTop w:val="0"/>
      <w:marBottom w:val="0"/>
      <w:divBdr>
        <w:top w:val="none" w:sz="0" w:space="0" w:color="auto"/>
        <w:left w:val="none" w:sz="0" w:space="0" w:color="auto"/>
        <w:bottom w:val="none" w:sz="0" w:space="0" w:color="auto"/>
        <w:right w:val="none" w:sz="0" w:space="0" w:color="auto"/>
      </w:divBdr>
    </w:div>
    <w:div w:id="928198448">
      <w:bodyDiv w:val="1"/>
      <w:marLeft w:val="0"/>
      <w:marRight w:val="0"/>
      <w:marTop w:val="0"/>
      <w:marBottom w:val="0"/>
      <w:divBdr>
        <w:top w:val="none" w:sz="0" w:space="0" w:color="auto"/>
        <w:left w:val="none" w:sz="0" w:space="0" w:color="auto"/>
        <w:bottom w:val="none" w:sz="0" w:space="0" w:color="auto"/>
        <w:right w:val="none" w:sz="0" w:space="0" w:color="auto"/>
      </w:divBdr>
      <w:divsChild>
        <w:div w:id="1681851224">
          <w:marLeft w:val="0"/>
          <w:marRight w:val="0"/>
          <w:marTop w:val="0"/>
          <w:marBottom w:val="0"/>
          <w:divBdr>
            <w:top w:val="none" w:sz="0" w:space="0" w:color="auto"/>
            <w:left w:val="none" w:sz="0" w:space="0" w:color="auto"/>
            <w:bottom w:val="none" w:sz="0" w:space="0" w:color="auto"/>
            <w:right w:val="none" w:sz="0" w:space="0" w:color="auto"/>
          </w:divBdr>
          <w:divsChild>
            <w:div w:id="182782033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2544647">
      <w:bodyDiv w:val="1"/>
      <w:marLeft w:val="0"/>
      <w:marRight w:val="0"/>
      <w:marTop w:val="0"/>
      <w:marBottom w:val="0"/>
      <w:divBdr>
        <w:top w:val="none" w:sz="0" w:space="0" w:color="auto"/>
        <w:left w:val="none" w:sz="0" w:space="0" w:color="auto"/>
        <w:bottom w:val="none" w:sz="0" w:space="0" w:color="auto"/>
        <w:right w:val="none" w:sz="0" w:space="0" w:color="auto"/>
      </w:divBdr>
    </w:div>
    <w:div w:id="963926248">
      <w:bodyDiv w:val="1"/>
      <w:marLeft w:val="0"/>
      <w:marRight w:val="0"/>
      <w:marTop w:val="0"/>
      <w:marBottom w:val="0"/>
      <w:divBdr>
        <w:top w:val="none" w:sz="0" w:space="0" w:color="auto"/>
        <w:left w:val="none" w:sz="0" w:space="0" w:color="auto"/>
        <w:bottom w:val="none" w:sz="0" w:space="0" w:color="auto"/>
        <w:right w:val="none" w:sz="0" w:space="0" w:color="auto"/>
      </w:divBdr>
    </w:div>
    <w:div w:id="1000546119">
      <w:bodyDiv w:val="1"/>
      <w:marLeft w:val="0"/>
      <w:marRight w:val="0"/>
      <w:marTop w:val="0"/>
      <w:marBottom w:val="0"/>
      <w:divBdr>
        <w:top w:val="none" w:sz="0" w:space="0" w:color="auto"/>
        <w:left w:val="none" w:sz="0" w:space="0" w:color="auto"/>
        <w:bottom w:val="none" w:sz="0" w:space="0" w:color="auto"/>
        <w:right w:val="none" w:sz="0" w:space="0" w:color="auto"/>
      </w:divBdr>
    </w:div>
    <w:div w:id="1023484343">
      <w:bodyDiv w:val="1"/>
      <w:marLeft w:val="0"/>
      <w:marRight w:val="0"/>
      <w:marTop w:val="0"/>
      <w:marBottom w:val="0"/>
      <w:divBdr>
        <w:top w:val="none" w:sz="0" w:space="0" w:color="auto"/>
        <w:left w:val="none" w:sz="0" w:space="0" w:color="auto"/>
        <w:bottom w:val="none" w:sz="0" w:space="0" w:color="auto"/>
        <w:right w:val="none" w:sz="0" w:space="0" w:color="auto"/>
      </w:divBdr>
    </w:div>
    <w:div w:id="1030763953">
      <w:bodyDiv w:val="1"/>
      <w:marLeft w:val="0"/>
      <w:marRight w:val="0"/>
      <w:marTop w:val="0"/>
      <w:marBottom w:val="0"/>
      <w:divBdr>
        <w:top w:val="none" w:sz="0" w:space="0" w:color="auto"/>
        <w:left w:val="none" w:sz="0" w:space="0" w:color="auto"/>
        <w:bottom w:val="none" w:sz="0" w:space="0" w:color="auto"/>
        <w:right w:val="none" w:sz="0" w:space="0" w:color="auto"/>
      </w:divBdr>
    </w:div>
    <w:div w:id="1085880840">
      <w:bodyDiv w:val="1"/>
      <w:marLeft w:val="0"/>
      <w:marRight w:val="0"/>
      <w:marTop w:val="0"/>
      <w:marBottom w:val="0"/>
      <w:divBdr>
        <w:top w:val="none" w:sz="0" w:space="0" w:color="auto"/>
        <w:left w:val="none" w:sz="0" w:space="0" w:color="auto"/>
        <w:bottom w:val="none" w:sz="0" w:space="0" w:color="auto"/>
        <w:right w:val="none" w:sz="0" w:space="0" w:color="auto"/>
      </w:divBdr>
    </w:div>
    <w:div w:id="1121924080">
      <w:bodyDiv w:val="1"/>
      <w:marLeft w:val="0"/>
      <w:marRight w:val="0"/>
      <w:marTop w:val="0"/>
      <w:marBottom w:val="0"/>
      <w:divBdr>
        <w:top w:val="none" w:sz="0" w:space="0" w:color="auto"/>
        <w:left w:val="none" w:sz="0" w:space="0" w:color="auto"/>
        <w:bottom w:val="none" w:sz="0" w:space="0" w:color="auto"/>
        <w:right w:val="none" w:sz="0" w:space="0" w:color="auto"/>
      </w:divBdr>
    </w:div>
    <w:div w:id="1126316256">
      <w:bodyDiv w:val="1"/>
      <w:marLeft w:val="0"/>
      <w:marRight w:val="0"/>
      <w:marTop w:val="0"/>
      <w:marBottom w:val="0"/>
      <w:divBdr>
        <w:top w:val="none" w:sz="0" w:space="0" w:color="auto"/>
        <w:left w:val="none" w:sz="0" w:space="0" w:color="auto"/>
        <w:bottom w:val="none" w:sz="0" w:space="0" w:color="auto"/>
        <w:right w:val="none" w:sz="0" w:space="0" w:color="auto"/>
      </w:divBdr>
    </w:div>
    <w:div w:id="1137720492">
      <w:bodyDiv w:val="1"/>
      <w:marLeft w:val="0"/>
      <w:marRight w:val="0"/>
      <w:marTop w:val="0"/>
      <w:marBottom w:val="0"/>
      <w:divBdr>
        <w:top w:val="none" w:sz="0" w:space="0" w:color="auto"/>
        <w:left w:val="none" w:sz="0" w:space="0" w:color="auto"/>
        <w:bottom w:val="none" w:sz="0" w:space="0" w:color="auto"/>
        <w:right w:val="none" w:sz="0" w:space="0" w:color="auto"/>
      </w:divBdr>
    </w:div>
    <w:div w:id="1154103306">
      <w:bodyDiv w:val="1"/>
      <w:marLeft w:val="0"/>
      <w:marRight w:val="0"/>
      <w:marTop w:val="0"/>
      <w:marBottom w:val="0"/>
      <w:divBdr>
        <w:top w:val="none" w:sz="0" w:space="0" w:color="auto"/>
        <w:left w:val="none" w:sz="0" w:space="0" w:color="auto"/>
        <w:bottom w:val="none" w:sz="0" w:space="0" w:color="auto"/>
        <w:right w:val="none" w:sz="0" w:space="0" w:color="auto"/>
      </w:divBdr>
    </w:div>
    <w:div w:id="1170177985">
      <w:bodyDiv w:val="1"/>
      <w:marLeft w:val="0"/>
      <w:marRight w:val="0"/>
      <w:marTop w:val="0"/>
      <w:marBottom w:val="0"/>
      <w:divBdr>
        <w:top w:val="none" w:sz="0" w:space="0" w:color="auto"/>
        <w:left w:val="none" w:sz="0" w:space="0" w:color="auto"/>
        <w:bottom w:val="none" w:sz="0" w:space="0" w:color="auto"/>
        <w:right w:val="none" w:sz="0" w:space="0" w:color="auto"/>
      </w:divBdr>
    </w:div>
    <w:div w:id="1188837012">
      <w:bodyDiv w:val="1"/>
      <w:marLeft w:val="0"/>
      <w:marRight w:val="0"/>
      <w:marTop w:val="0"/>
      <w:marBottom w:val="0"/>
      <w:divBdr>
        <w:top w:val="none" w:sz="0" w:space="0" w:color="auto"/>
        <w:left w:val="none" w:sz="0" w:space="0" w:color="auto"/>
        <w:bottom w:val="none" w:sz="0" w:space="0" w:color="auto"/>
        <w:right w:val="none" w:sz="0" w:space="0" w:color="auto"/>
      </w:divBdr>
    </w:div>
    <w:div w:id="1220438144">
      <w:bodyDiv w:val="1"/>
      <w:marLeft w:val="0"/>
      <w:marRight w:val="0"/>
      <w:marTop w:val="0"/>
      <w:marBottom w:val="0"/>
      <w:divBdr>
        <w:top w:val="none" w:sz="0" w:space="0" w:color="auto"/>
        <w:left w:val="none" w:sz="0" w:space="0" w:color="auto"/>
        <w:bottom w:val="none" w:sz="0" w:space="0" w:color="auto"/>
        <w:right w:val="none" w:sz="0" w:space="0" w:color="auto"/>
      </w:divBdr>
    </w:div>
    <w:div w:id="1236207227">
      <w:bodyDiv w:val="1"/>
      <w:marLeft w:val="0"/>
      <w:marRight w:val="0"/>
      <w:marTop w:val="0"/>
      <w:marBottom w:val="0"/>
      <w:divBdr>
        <w:top w:val="none" w:sz="0" w:space="0" w:color="auto"/>
        <w:left w:val="none" w:sz="0" w:space="0" w:color="auto"/>
        <w:bottom w:val="none" w:sz="0" w:space="0" w:color="auto"/>
        <w:right w:val="none" w:sz="0" w:space="0" w:color="auto"/>
      </w:divBdr>
    </w:div>
    <w:div w:id="1255473272">
      <w:bodyDiv w:val="1"/>
      <w:marLeft w:val="0"/>
      <w:marRight w:val="0"/>
      <w:marTop w:val="0"/>
      <w:marBottom w:val="0"/>
      <w:divBdr>
        <w:top w:val="none" w:sz="0" w:space="0" w:color="auto"/>
        <w:left w:val="none" w:sz="0" w:space="0" w:color="auto"/>
        <w:bottom w:val="none" w:sz="0" w:space="0" w:color="auto"/>
        <w:right w:val="none" w:sz="0" w:space="0" w:color="auto"/>
      </w:divBdr>
    </w:div>
    <w:div w:id="1296065163">
      <w:bodyDiv w:val="1"/>
      <w:marLeft w:val="0"/>
      <w:marRight w:val="0"/>
      <w:marTop w:val="0"/>
      <w:marBottom w:val="0"/>
      <w:divBdr>
        <w:top w:val="none" w:sz="0" w:space="0" w:color="auto"/>
        <w:left w:val="none" w:sz="0" w:space="0" w:color="auto"/>
        <w:bottom w:val="none" w:sz="0" w:space="0" w:color="auto"/>
        <w:right w:val="none" w:sz="0" w:space="0" w:color="auto"/>
      </w:divBdr>
    </w:div>
    <w:div w:id="1304002197">
      <w:bodyDiv w:val="1"/>
      <w:marLeft w:val="0"/>
      <w:marRight w:val="0"/>
      <w:marTop w:val="0"/>
      <w:marBottom w:val="0"/>
      <w:divBdr>
        <w:top w:val="none" w:sz="0" w:space="0" w:color="auto"/>
        <w:left w:val="none" w:sz="0" w:space="0" w:color="auto"/>
        <w:bottom w:val="none" w:sz="0" w:space="0" w:color="auto"/>
        <w:right w:val="none" w:sz="0" w:space="0" w:color="auto"/>
      </w:divBdr>
    </w:div>
    <w:div w:id="1322123706">
      <w:bodyDiv w:val="1"/>
      <w:marLeft w:val="0"/>
      <w:marRight w:val="0"/>
      <w:marTop w:val="0"/>
      <w:marBottom w:val="0"/>
      <w:divBdr>
        <w:top w:val="none" w:sz="0" w:space="0" w:color="auto"/>
        <w:left w:val="none" w:sz="0" w:space="0" w:color="auto"/>
        <w:bottom w:val="none" w:sz="0" w:space="0" w:color="auto"/>
        <w:right w:val="none" w:sz="0" w:space="0" w:color="auto"/>
      </w:divBdr>
    </w:div>
    <w:div w:id="1361200517">
      <w:bodyDiv w:val="1"/>
      <w:marLeft w:val="0"/>
      <w:marRight w:val="0"/>
      <w:marTop w:val="0"/>
      <w:marBottom w:val="0"/>
      <w:divBdr>
        <w:top w:val="none" w:sz="0" w:space="0" w:color="auto"/>
        <w:left w:val="none" w:sz="0" w:space="0" w:color="auto"/>
        <w:bottom w:val="none" w:sz="0" w:space="0" w:color="auto"/>
        <w:right w:val="none" w:sz="0" w:space="0" w:color="auto"/>
      </w:divBdr>
    </w:div>
    <w:div w:id="1384016696">
      <w:bodyDiv w:val="1"/>
      <w:marLeft w:val="0"/>
      <w:marRight w:val="0"/>
      <w:marTop w:val="0"/>
      <w:marBottom w:val="0"/>
      <w:divBdr>
        <w:top w:val="none" w:sz="0" w:space="0" w:color="auto"/>
        <w:left w:val="none" w:sz="0" w:space="0" w:color="auto"/>
        <w:bottom w:val="none" w:sz="0" w:space="0" w:color="auto"/>
        <w:right w:val="none" w:sz="0" w:space="0" w:color="auto"/>
      </w:divBdr>
    </w:div>
    <w:div w:id="1411390269">
      <w:bodyDiv w:val="1"/>
      <w:marLeft w:val="0"/>
      <w:marRight w:val="0"/>
      <w:marTop w:val="0"/>
      <w:marBottom w:val="0"/>
      <w:divBdr>
        <w:top w:val="none" w:sz="0" w:space="0" w:color="auto"/>
        <w:left w:val="none" w:sz="0" w:space="0" w:color="auto"/>
        <w:bottom w:val="none" w:sz="0" w:space="0" w:color="auto"/>
        <w:right w:val="none" w:sz="0" w:space="0" w:color="auto"/>
      </w:divBdr>
    </w:div>
    <w:div w:id="1412655568">
      <w:bodyDiv w:val="1"/>
      <w:marLeft w:val="0"/>
      <w:marRight w:val="0"/>
      <w:marTop w:val="0"/>
      <w:marBottom w:val="0"/>
      <w:divBdr>
        <w:top w:val="none" w:sz="0" w:space="0" w:color="auto"/>
        <w:left w:val="none" w:sz="0" w:space="0" w:color="auto"/>
        <w:bottom w:val="none" w:sz="0" w:space="0" w:color="auto"/>
        <w:right w:val="none" w:sz="0" w:space="0" w:color="auto"/>
      </w:divBdr>
    </w:div>
    <w:div w:id="1439913549">
      <w:bodyDiv w:val="1"/>
      <w:marLeft w:val="0"/>
      <w:marRight w:val="0"/>
      <w:marTop w:val="0"/>
      <w:marBottom w:val="0"/>
      <w:divBdr>
        <w:top w:val="none" w:sz="0" w:space="0" w:color="auto"/>
        <w:left w:val="none" w:sz="0" w:space="0" w:color="auto"/>
        <w:bottom w:val="none" w:sz="0" w:space="0" w:color="auto"/>
        <w:right w:val="none" w:sz="0" w:space="0" w:color="auto"/>
      </w:divBdr>
    </w:div>
    <w:div w:id="1459563692">
      <w:bodyDiv w:val="1"/>
      <w:marLeft w:val="0"/>
      <w:marRight w:val="0"/>
      <w:marTop w:val="0"/>
      <w:marBottom w:val="0"/>
      <w:divBdr>
        <w:top w:val="none" w:sz="0" w:space="0" w:color="auto"/>
        <w:left w:val="none" w:sz="0" w:space="0" w:color="auto"/>
        <w:bottom w:val="none" w:sz="0" w:space="0" w:color="auto"/>
        <w:right w:val="none" w:sz="0" w:space="0" w:color="auto"/>
      </w:divBdr>
    </w:div>
    <w:div w:id="1476682009">
      <w:bodyDiv w:val="1"/>
      <w:marLeft w:val="0"/>
      <w:marRight w:val="0"/>
      <w:marTop w:val="0"/>
      <w:marBottom w:val="0"/>
      <w:divBdr>
        <w:top w:val="none" w:sz="0" w:space="0" w:color="auto"/>
        <w:left w:val="none" w:sz="0" w:space="0" w:color="auto"/>
        <w:bottom w:val="none" w:sz="0" w:space="0" w:color="auto"/>
        <w:right w:val="none" w:sz="0" w:space="0" w:color="auto"/>
      </w:divBdr>
    </w:div>
    <w:div w:id="1497452766">
      <w:bodyDiv w:val="1"/>
      <w:marLeft w:val="0"/>
      <w:marRight w:val="0"/>
      <w:marTop w:val="0"/>
      <w:marBottom w:val="0"/>
      <w:divBdr>
        <w:top w:val="none" w:sz="0" w:space="0" w:color="auto"/>
        <w:left w:val="none" w:sz="0" w:space="0" w:color="auto"/>
        <w:bottom w:val="none" w:sz="0" w:space="0" w:color="auto"/>
        <w:right w:val="none" w:sz="0" w:space="0" w:color="auto"/>
      </w:divBdr>
    </w:div>
    <w:div w:id="1514296980">
      <w:bodyDiv w:val="1"/>
      <w:marLeft w:val="0"/>
      <w:marRight w:val="0"/>
      <w:marTop w:val="0"/>
      <w:marBottom w:val="0"/>
      <w:divBdr>
        <w:top w:val="none" w:sz="0" w:space="0" w:color="auto"/>
        <w:left w:val="none" w:sz="0" w:space="0" w:color="auto"/>
        <w:bottom w:val="none" w:sz="0" w:space="0" w:color="auto"/>
        <w:right w:val="none" w:sz="0" w:space="0" w:color="auto"/>
      </w:divBdr>
    </w:div>
    <w:div w:id="1521554647">
      <w:bodyDiv w:val="1"/>
      <w:marLeft w:val="0"/>
      <w:marRight w:val="0"/>
      <w:marTop w:val="0"/>
      <w:marBottom w:val="0"/>
      <w:divBdr>
        <w:top w:val="none" w:sz="0" w:space="0" w:color="auto"/>
        <w:left w:val="none" w:sz="0" w:space="0" w:color="auto"/>
        <w:bottom w:val="none" w:sz="0" w:space="0" w:color="auto"/>
        <w:right w:val="none" w:sz="0" w:space="0" w:color="auto"/>
      </w:divBdr>
    </w:div>
    <w:div w:id="1526364434">
      <w:bodyDiv w:val="1"/>
      <w:marLeft w:val="0"/>
      <w:marRight w:val="0"/>
      <w:marTop w:val="0"/>
      <w:marBottom w:val="0"/>
      <w:divBdr>
        <w:top w:val="none" w:sz="0" w:space="0" w:color="auto"/>
        <w:left w:val="none" w:sz="0" w:space="0" w:color="auto"/>
        <w:bottom w:val="none" w:sz="0" w:space="0" w:color="auto"/>
        <w:right w:val="none" w:sz="0" w:space="0" w:color="auto"/>
      </w:divBdr>
    </w:div>
    <w:div w:id="1560360589">
      <w:bodyDiv w:val="1"/>
      <w:marLeft w:val="0"/>
      <w:marRight w:val="0"/>
      <w:marTop w:val="0"/>
      <w:marBottom w:val="0"/>
      <w:divBdr>
        <w:top w:val="none" w:sz="0" w:space="0" w:color="auto"/>
        <w:left w:val="none" w:sz="0" w:space="0" w:color="auto"/>
        <w:bottom w:val="none" w:sz="0" w:space="0" w:color="auto"/>
        <w:right w:val="none" w:sz="0" w:space="0" w:color="auto"/>
      </w:divBdr>
    </w:div>
    <w:div w:id="1581793924">
      <w:bodyDiv w:val="1"/>
      <w:marLeft w:val="0"/>
      <w:marRight w:val="0"/>
      <w:marTop w:val="0"/>
      <w:marBottom w:val="0"/>
      <w:divBdr>
        <w:top w:val="none" w:sz="0" w:space="0" w:color="auto"/>
        <w:left w:val="none" w:sz="0" w:space="0" w:color="auto"/>
        <w:bottom w:val="none" w:sz="0" w:space="0" w:color="auto"/>
        <w:right w:val="none" w:sz="0" w:space="0" w:color="auto"/>
      </w:divBdr>
    </w:div>
    <w:div w:id="1593391817">
      <w:bodyDiv w:val="1"/>
      <w:marLeft w:val="0"/>
      <w:marRight w:val="0"/>
      <w:marTop w:val="0"/>
      <w:marBottom w:val="0"/>
      <w:divBdr>
        <w:top w:val="none" w:sz="0" w:space="0" w:color="auto"/>
        <w:left w:val="none" w:sz="0" w:space="0" w:color="auto"/>
        <w:bottom w:val="none" w:sz="0" w:space="0" w:color="auto"/>
        <w:right w:val="none" w:sz="0" w:space="0" w:color="auto"/>
      </w:divBdr>
    </w:div>
    <w:div w:id="1598978958">
      <w:bodyDiv w:val="1"/>
      <w:marLeft w:val="0"/>
      <w:marRight w:val="0"/>
      <w:marTop w:val="0"/>
      <w:marBottom w:val="0"/>
      <w:divBdr>
        <w:top w:val="none" w:sz="0" w:space="0" w:color="auto"/>
        <w:left w:val="none" w:sz="0" w:space="0" w:color="auto"/>
        <w:bottom w:val="none" w:sz="0" w:space="0" w:color="auto"/>
        <w:right w:val="none" w:sz="0" w:space="0" w:color="auto"/>
      </w:divBdr>
    </w:div>
    <w:div w:id="1604992388">
      <w:bodyDiv w:val="1"/>
      <w:marLeft w:val="0"/>
      <w:marRight w:val="0"/>
      <w:marTop w:val="0"/>
      <w:marBottom w:val="0"/>
      <w:divBdr>
        <w:top w:val="none" w:sz="0" w:space="0" w:color="auto"/>
        <w:left w:val="none" w:sz="0" w:space="0" w:color="auto"/>
        <w:bottom w:val="none" w:sz="0" w:space="0" w:color="auto"/>
        <w:right w:val="none" w:sz="0" w:space="0" w:color="auto"/>
      </w:divBdr>
      <w:divsChild>
        <w:div w:id="1972251480">
          <w:marLeft w:val="0"/>
          <w:marRight w:val="0"/>
          <w:marTop w:val="0"/>
          <w:marBottom w:val="0"/>
          <w:divBdr>
            <w:top w:val="none" w:sz="0" w:space="0" w:color="auto"/>
            <w:left w:val="none" w:sz="0" w:space="0" w:color="auto"/>
            <w:bottom w:val="none" w:sz="0" w:space="0" w:color="auto"/>
            <w:right w:val="none" w:sz="0" w:space="0" w:color="auto"/>
          </w:divBdr>
        </w:div>
      </w:divsChild>
    </w:div>
    <w:div w:id="1638291418">
      <w:bodyDiv w:val="1"/>
      <w:marLeft w:val="0"/>
      <w:marRight w:val="0"/>
      <w:marTop w:val="0"/>
      <w:marBottom w:val="0"/>
      <w:divBdr>
        <w:top w:val="none" w:sz="0" w:space="0" w:color="auto"/>
        <w:left w:val="none" w:sz="0" w:space="0" w:color="auto"/>
        <w:bottom w:val="none" w:sz="0" w:space="0" w:color="auto"/>
        <w:right w:val="none" w:sz="0" w:space="0" w:color="auto"/>
      </w:divBdr>
      <w:divsChild>
        <w:div w:id="466044961">
          <w:marLeft w:val="0"/>
          <w:marRight w:val="0"/>
          <w:marTop w:val="0"/>
          <w:marBottom w:val="0"/>
          <w:divBdr>
            <w:top w:val="none" w:sz="0" w:space="0" w:color="auto"/>
            <w:left w:val="none" w:sz="0" w:space="0" w:color="auto"/>
            <w:bottom w:val="none" w:sz="0" w:space="0" w:color="auto"/>
            <w:right w:val="none" w:sz="0" w:space="0" w:color="auto"/>
          </w:divBdr>
          <w:divsChild>
            <w:div w:id="4453452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40646878">
      <w:bodyDiv w:val="1"/>
      <w:marLeft w:val="0"/>
      <w:marRight w:val="0"/>
      <w:marTop w:val="0"/>
      <w:marBottom w:val="0"/>
      <w:divBdr>
        <w:top w:val="none" w:sz="0" w:space="0" w:color="auto"/>
        <w:left w:val="none" w:sz="0" w:space="0" w:color="auto"/>
        <w:bottom w:val="none" w:sz="0" w:space="0" w:color="auto"/>
        <w:right w:val="none" w:sz="0" w:space="0" w:color="auto"/>
      </w:divBdr>
    </w:div>
    <w:div w:id="1655181633">
      <w:bodyDiv w:val="1"/>
      <w:marLeft w:val="0"/>
      <w:marRight w:val="0"/>
      <w:marTop w:val="0"/>
      <w:marBottom w:val="0"/>
      <w:divBdr>
        <w:top w:val="none" w:sz="0" w:space="0" w:color="auto"/>
        <w:left w:val="none" w:sz="0" w:space="0" w:color="auto"/>
        <w:bottom w:val="none" w:sz="0" w:space="0" w:color="auto"/>
        <w:right w:val="none" w:sz="0" w:space="0" w:color="auto"/>
      </w:divBdr>
    </w:div>
    <w:div w:id="1683389463">
      <w:bodyDiv w:val="1"/>
      <w:marLeft w:val="0"/>
      <w:marRight w:val="0"/>
      <w:marTop w:val="0"/>
      <w:marBottom w:val="0"/>
      <w:divBdr>
        <w:top w:val="none" w:sz="0" w:space="0" w:color="auto"/>
        <w:left w:val="none" w:sz="0" w:space="0" w:color="auto"/>
        <w:bottom w:val="none" w:sz="0" w:space="0" w:color="auto"/>
        <w:right w:val="none" w:sz="0" w:space="0" w:color="auto"/>
      </w:divBdr>
    </w:div>
    <w:div w:id="1691252013">
      <w:bodyDiv w:val="1"/>
      <w:marLeft w:val="0"/>
      <w:marRight w:val="0"/>
      <w:marTop w:val="0"/>
      <w:marBottom w:val="0"/>
      <w:divBdr>
        <w:top w:val="none" w:sz="0" w:space="0" w:color="auto"/>
        <w:left w:val="none" w:sz="0" w:space="0" w:color="auto"/>
        <w:bottom w:val="none" w:sz="0" w:space="0" w:color="auto"/>
        <w:right w:val="none" w:sz="0" w:space="0" w:color="auto"/>
      </w:divBdr>
    </w:div>
    <w:div w:id="1718117303">
      <w:bodyDiv w:val="1"/>
      <w:marLeft w:val="0"/>
      <w:marRight w:val="0"/>
      <w:marTop w:val="0"/>
      <w:marBottom w:val="0"/>
      <w:divBdr>
        <w:top w:val="none" w:sz="0" w:space="0" w:color="auto"/>
        <w:left w:val="none" w:sz="0" w:space="0" w:color="auto"/>
        <w:bottom w:val="none" w:sz="0" w:space="0" w:color="auto"/>
        <w:right w:val="none" w:sz="0" w:space="0" w:color="auto"/>
      </w:divBdr>
    </w:div>
    <w:div w:id="1725366330">
      <w:bodyDiv w:val="1"/>
      <w:marLeft w:val="0"/>
      <w:marRight w:val="0"/>
      <w:marTop w:val="0"/>
      <w:marBottom w:val="0"/>
      <w:divBdr>
        <w:top w:val="none" w:sz="0" w:space="0" w:color="auto"/>
        <w:left w:val="none" w:sz="0" w:space="0" w:color="auto"/>
        <w:bottom w:val="none" w:sz="0" w:space="0" w:color="auto"/>
        <w:right w:val="none" w:sz="0" w:space="0" w:color="auto"/>
      </w:divBdr>
    </w:div>
    <w:div w:id="1749842109">
      <w:bodyDiv w:val="1"/>
      <w:marLeft w:val="0"/>
      <w:marRight w:val="0"/>
      <w:marTop w:val="0"/>
      <w:marBottom w:val="0"/>
      <w:divBdr>
        <w:top w:val="none" w:sz="0" w:space="0" w:color="auto"/>
        <w:left w:val="none" w:sz="0" w:space="0" w:color="auto"/>
        <w:bottom w:val="none" w:sz="0" w:space="0" w:color="auto"/>
        <w:right w:val="none" w:sz="0" w:space="0" w:color="auto"/>
      </w:divBdr>
    </w:div>
    <w:div w:id="1778982869">
      <w:bodyDiv w:val="1"/>
      <w:marLeft w:val="0"/>
      <w:marRight w:val="0"/>
      <w:marTop w:val="0"/>
      <w:marBottom w:val="0"/>
      <w:divBdr>
        <w:top w:val="none" w:sz="0" w:space="0" w:color="auto"/>
        <w:left w:val="none" w:sz="0" w:space="0" w:color="auto"/>
        <w:bottom w:val="none" w:sz="0" w:space="0" w:color="auto"/>
        <w:right w:val="none" w:sz="0" w:space="0" w:color="auto"/>
      </w:divBdr>
    </w:div>
    <w:div w:id="1805809708">
      <w:bodyDiv w:val="1"/>
      <w:marLeft w:val="0"/>
      <w:marRight w:val="0"/>
      <w:marTop w:val="0"/>
      <w:marBottom w:val="0"/>
      <w:divBdr>
        <w:top w:val="none" w:sz="0" w:space="0" w:color="auto"/>
        <w:left w:val="none" w:sz="0" w:space="0" w:color="auto"/>
        <w:bottom w:val="none" w:sz="0" w:space="0" w:color="auto"/>
        <w:right w:val="none" w:sz="0" w:space="0" w:color="auto"/>
      </w:divBdr>
    </w:div>
    <w:div w:id="1810049808">
      <w:bodyDiv w:val="1"/>
      <w:marLeft w:val="0"/>
      <w:marRight w:val="0"/>
      <w:marTop w:val="0"/>
      <w:marBottom w:val="0"/>
      <w:divBdr>
        <w:top w:val="none" w:sz="0" w:space="0" w:color="auto"/>
        <w:left w:val="none" w:sz="0" w:space="0" w:color="auto"/>
        <w:bottom w:val="none" w:sz="0" w:space="0" w:color="auto"/>
        <w:right w:val="none" w:sz="0" w:space="0" w:color="auto"/>
      </w:divBdr>
    </w:div>
    <w:div w:id="1844003094">
      <w:bodyDiv w:val="1"/>
      <w:marLeft w:val="0"/>
      <w:marRight w:val="0"/>
      <w:marTop w:val="0"/>
      <w:marBottom w:val="0"/>
      <w:divBdr>
        <w:top w:val="none" w:sz="0" w:space="0" w:color="auto"/>
        <w:left w:val="none" w:sz="0" w:space="0" w:color="auto"/>
        <w:bottom w:val="none" w:sz="0" w:space="0" w:color="auto"/>
        <w:right w:val="none" w:sz="0" w:space="0" w:color="auto"/>
      </w:divBdr>
    </w:div>
    <w:div w:id="1871990668">
      <w:bodyDiv w:val="1"/>
      <w:marLeft w:val="0"/>
      <w:marRight w:val="0"/>
      <w:marTop w:val="0"/>
      <w:marBottom w:val="0"/>
      <w:divBdr>
        <w:top w:val="none" w:sz="0" w:space="0" w:color="auto"/>
        <w:left w:val="none" w:sz="0" w:space="0" w:color="auto"/>
        <w:bottom w:val="none" w:sz="0" w:space="0" w:color="auto"/>
        <w:right w:val="none" w:sz="0" w:space="0" w:color="auto"/>
      </w:divBdr>
    </w:div>
    <w:div w:id="1879395082">
      <w:bodyDiv w:val="1"/>
      <w:marLeft w:val="0"/>
      <w:marRight w:val="0"/>
      <w:marTop w:val="0"/>
      <w:marBottom w:val="0"/>
      <w:divBdr>
        <w:top w:val="none" w:sz="0" w:space="0" w:color="auto"/>
        <w:left w:val="none" w:sz="0" w:space="0" w:color="auto"/>
        <w:bottom w:val="none" w:sz="0" w:space="0" w:color="auto"/>
        <w:right w:val="none" w:sz="0" w:space="0" w:color="auto"/>
      </w:divBdr>
    </w:div>
    <w:div w:id="1917326531">
      <w:bodyDiv w:val="1"/>
      <w:marLeft w:val="0"/>
      <w:marRight w:val="0"/>
      <w:marTop w:val="0"/>
      <w:marBottom w:val="0"/>
      <w:divBdr>
        <w:top w:val="none" w:sz="0" w:space="0" w:color="auto"/>
        <w:left w:val="none" w:sz="0" w:space="0" w:color="auto"/>
        <w:bottom w:val="none" w:sz="0" w:space="0" w:color="auto"/>
        <w:right w:val="none" w:sz="0" w:space="0" w:color="auto"/>
      </w:divBdr>
    </w:div>
    <w:div w:id="1918057548">
      <w:bodyDiv w:val="1"/>
      <w:marLeft w:val="0"/>
      <w:marRight w:val="0"/>
      <w:marTop w:val="0"/>
      <w:marBottom w:val="0"/>
      <w:divBdr>
        <w:top w:val="none" w:sz="0" w:space="0" w:color="auto"/>
        <w:left w:val="none" w:sz="0" w:space="0" w:color="auto"/>
        <w:bottom w:val="none" w:sz="0" w:space="0" w:color="auto"/>
        <w:right w:val="none" w:sz="0" w:space="0" w:color="auto"/>
      </w:divBdr>
    </w:div>
    <w:div w:id="1945111087">
      <w:bodyDiv w:val="1"/>
      <w:marLeft w:val="0"/>
      <w:marRight w:val="0"/>
      <w:marTop w:val="0"/>
      <w:marBottom w:val="0"/>
      <w:divBdr>
        <w:top w:val="none" w:sz="0" w:space="0" w:color="auto"/>
        <w:left w:val="none" w:sz="0" w:space="0" w:color="auto"/>
        <w:bottom w:val="none" w:sz="0" w:space="0" w:color="auto"/>
        <w:right w:val="none" w:sz="0" w:space="0" w:color="auto"/>
      </w:divBdr>
    </w:div>
    <w:div w:id="1998611548">
      <w:bodyDiv w:val="1"/>
      <w:marLeft w:val="0"/>
      <w:marRight w:val="0"/>
      <w:marTop w:val="0"/>
      <w:marBottom w:val="0"/>
      <w:divBdr>
        <w:top w:val="none" w:sz="0" w:space="0" w:color="auto"/>
        <w:left w:val="none" w:sz="0" w:space="0" w:color="auto"/>
        <w:bottom w:val="none" w:sz="0" w:space="0" w:color="auto"/>
        <w:right w:val="none" w:sz="0" w:space="0" w:color="auto"/>
      </w:divBdr>
    </w:div>
    <w:div w:id="2002149416">
      <w:bodyDiv w:val="1"/>
      <w:marLeft w:val="0"/>
      <w:marRight w:val="0"/>
      <w:marTop w:val="0"/>
      <w:marBottom w:val="0"/>
      <w:divBdr>
        <w:top w:val="none" w:sz="0" w:space="0" w:color="auto"/>
        <w:left w:val="none" w:sz="0" w:space="0" w:color="auto"/>
        <w:bottom w:val="none" w:sz="0" w:space="0" w:color="auto"/>
        <w:right w:val="none" w:sz="0" w:space="0" w:color="auto"/>
      </w:divBdr>
    </w:div>
    <w:div w:id="2005009069">
      <w:bodyDiv w:val="1"/>
      <w:marLeft w:val="0"/>
      <w:marRight w:val="0"/>
      <w:marTop w:val="0"/>
      <w:marBottom w:val="0"/>
      <w:divBdr>
        <w:top w:val="none" w:sz="0" w:space="0" w:color="auto"/>
        <w:left w:val="none" w:sz="0" w:space="0" w:color="auto"/>
        <w:bottom w:val="none" w:sz="0" w:space="0" w:color="auto"/>
        <w:right w:val="none" w:sz="0" w:space="0" w:color="auto"/>
      </w:divBdr>
    </w:div>
    <w:div w:id="2065136802">
      <w:bodyDiv w:val="1"/>
      <w:marLeft w:val="0"/>
      <w:marRight w:val="0"/>
      <w:marTop w:val="0"/>
      <w:marBottom w:val="0"/>
      <w:divBdr>
        <w:top w:val="none" w:sz="0" w:space="0" w:color="auto"/>
        <w:left w:val="none" w:sz="0" w:space="0" w:color="auto"/>
        <w:bottom w:val="none" w:sz="0" w:space="0" w:color="auto"/>
        <w:right w:val="none" w:sz="0" w:space="0" w:color="auto"/>
      </w:divBdr>
    </w:div>
    <w:div w:id="2075813411">
      <w:bodyDiv w:val="1"/>
      <w:marLeft w:val="0"/>
      <w:marRight w:val="0"/>
      <w:marTop w:val="0"/>
      <w:marBottom w:val="0"/>
      <w:divBdr>
        <w:top w:val="none" w:sz="0" w:space="0" w:color="auto"/>
        <w:left w:val="none" w:sz="0" w:space="0" w:color="auto"/>
        <w:bottom w:val="none" w:sz="0" w:space="0" w:color="auto"/>
        <w:right w:val="none" w:sz="0" w:space="0" w:color="auto"/>
      </w:divBdr>
    </w:div>
    <w:div w:id="2124228093">
      <w:bodyDiv w:val="1"/>
      <w:marLeft w:val="0"/>
      <w:marRight w:val="0"/>
      <w:marTop w:val="0"/>
      <w:marBottom w:val="0"/>
      <w:divBdr>
        <w:top w:val="none" w:sz="0" w:space="0" w:color="auto"/>
        <w:left w:val="none" w:sz="0" w:space="0" w:color="auto"/>
        <w:bottom w:val="none" w:sz="0" w:space="0" w:color="auto"/>
        <w:right w:val="none" w:sz="0" w:space="0" w:color="auto"/>
      </w:divBdr>
      <w:divsChild>
        <w:div w:id="2002193823">
          <w:marLeft w:val="0"/>
          <w:marRight w:val="0"/>
          <w:marTop w:val="0"/>
          <w:marBottom w:val="0"/>
          <w:divBdr>
            <w:top w:val="none" w:sz="0" w:space="0" w:color="auto"/>
            <w:left w:val="none" w:sz="0" w:space="0" w:color="auto"/>
            <w:bottom w:val="none" w:sz="0" w:space="0" w:color="auto"/>
            <w:right w:val="none" w:sz="0" w:space="0" w:color="auto"/>
          </w:divBdr>
          <w:divsChild>
            <w:div w:id="14032568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32238748">
      <w:bodyDiv w:val="1"/>
      <w:marLeft w:val="0"/>
      <w:marRight w:val="0"/>
      <w:marTop w:val="0"/>
      <w:marBottom w:val="0"/>
      <w:divBdr>
        <w:top w:val="none" w:sz="0" w:space="0" w:color="auto"/>
        <w:left w:val="none" w:sz="0" w:space="0" w:color="auto"/>
        <w:bottom w:val="none" w:sz="0" w:space="0" w:color="auto"/>
        <w:right w:val="none" w:sz="0" w:space="0" w:color="auto"/>
      </w:divBdr>
    </w:div>
    <w:div w:id="2140295746">
      <w:bodyDiv w:val="1"/>
      <w:marLeft w:val="0"/>
      <w:marRight w:val="0"/>
      <w:marTop w:val="0"/>
      <w:marBottom w:val="0"/>
      <w:divBdr>
        <w:top w:val="none" w:sz="0" w:space="0" w:color="auto"/>
        <w:left w:val="none" w:sz="0" w:space="0" w:color="auto"/>
        <w:bottom w:val="none" w:sz="0" w:space="0" w:color="auto"/>
        <w:right w:val="none" w:sz="0" w:space="0" w:color="auto"/>
      </w:divBdr>
    </w:div>
    <w:div w:id="2140297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hr.wikipedia.org/wiki/Grmljavina"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hr.wikipedia.org/wiki/Pje%C5%A1%C4%8Dana_oluj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r.wikipedia.org/wiki/Grmljavinska_oluja"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r.wikipedia.org/wiki/Kilometar_na_sat" TargetMode="External"/><Relationship Id="rId20" Type="http://schemas.openxmlformats.org/officeDocument/2006/relationships/hyperlink" Target="https://hr.wikipedia.org/wiki/Snije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dnjainfo.net/infhpb.html" TargetMode="External"/><Relationship Id="rId24" Type="http://schemas.openxmlformats.org/officeDocument/2006/relationships/image" Target="media/image6.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hr.wikipedia.org/wiki/Metar_u_sekundi" TargetMode="Externa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yperlink" Target="https://narodne-novine.nn.hr/eli/sluzbeni/2024/86/pdf" TargetMode="External"/><Relationship Id="rId19" Type="http://schemas.openxmlformats.org/officeDocument/2006/relationships/hyperlink" Target="https://hr.wikipedia.org/wiki/Tu%C4%8D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yperlink" Target="https://hr.wikipedia.org/wiki/Vjetar" TargetMode="External"/><Relationship Id="rId22" Type="http://schemas.openxmlformats.org/officeDocument/2006/relationships/hyperlink" Target="https://hr.wikipedia.org/wiki/Pijesak" TargetMode="External"/><Relationship Id="rId27" Type="http://schemas.openxmlformats.org/officeDocument/2006/relationships/image" Target="media/image9.png"/><Relationship Id="rId30"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1CD1F-86C9-4445-8346-ECCD417C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105</Pages>
  <Words>25865</Words>
  <Characters>147436</Characters>
  <Application>Microsoft Office Word</Application>
  <DocSecurity>0</DocSecurity>
  <Lines>1228</Lines>
  <Paragraphs>345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Milenko Tosic</dc:creator>
  <cp:lastModifiedBy>Stjepan</cp:lastModifiedBy>
  <cp:revision>31</cp:revision>
  <cp:lastPrinted>2026-03-05T06:39:00Z</cp:lastPrinted>
  <dcterms:created xsi:type="dcterms:W3CDTF">2026-02-13T07:28:00Z</dcterms:created>
  <dcterms:modified xsi:type="dcterms:W3CDTF">2026-03-05T06:40:00Z</dcterms:modified>
</cp:coreProperties>
</file>