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C7DA1" w14:textId="35E25634" w:rsidR="0059309A" w:rsidRPr="005D2EB3" w:rsidRDefault="005D2EB3" w:rsidP="008C67FE">
      <w:pPr>
        <w:jc w:val="center"/>
        <w:rPr>
          <w:b/>
          <w:color w:val="1F4E79" w:themeColor="accent1" w:themeShade="80"/>
          <w:sz w:val="24"/>
        </w:rPr>
      </w:pPr>
      <w:r w:rsidRPr="005D2EB3">
        <w:rPr>
          <w:b/>
          <w:color w:val="1F4E79" w:themeColor="accent1" w:themeShade="80"/>
          <w:sz w:val="24"/>
        </w:rPr>
        <w:t xml:space="preserve">Izvješće o provedenom savjetovanju sa zainteresiranom javnošću – Strategija </w:t>
      </w:r>
      <w:r w:rsidR="008C67FE">
        <w:rPr>
          <w:b/>
          <w:color w:val="1F4E79" w:themeColor="accent1" w:themeShade="80"/>
          <w:sz w:val="24"/>
        </w:rPr>
        <w:t>zelene urbane obnove Općine Kravarsko</w:t>
      </w:r>
    </w:p>
    <w:p w14:paraId="585C63ED" w14:textId="616C72A5" w:rsidR="005D2EB3" w:rsidRDefault="005D2EB3" w:rsidP="005D2EB3">
      <w:pPr>
        <w:jc w:val="both"/>
      </w:pPr>
      <w:r>
        <w:t xml:space="preserve">Općina Kravarsko provela je javno savjetovanje/javnu raspravu sa zainteresiranom javnošću Strategija </w:t>
      </w:r>
      <w:r w:rsidR="008C67FE">
        <w:t>zelene urbane obnove Općine kravarsko</w:t>
      </w:r>
      <w:r>
        <w:t xml:space="preserve">. Javno savjetovanje sa zainteresiranom javnošću o Strategija </w:t>
      </w:r>
      <w:r w:rsidR="008C67FE">
        <w:t xml:space="preserve">zelene urbane obnove Općine kravarsko </w:t>
      </w:r>
      <w:r>
        <w:t xml:space="preserve">provedeno je od </w:t>
      </w:r>
      <w:r w:rsidR="008C67FE">
        <w:t>04. svibnja</w:t>
      </w:r>
      <w:r>
        <w:t xml:space="preserve"> do </w:t>
      </w:r>
      <w:r w:rsidR="008C67FE">
        <w:t>03. lipnja</w:t>
      </w:r>
      <w:r>
        <w:t xml:space="preserve"> 202</w:t>
      </w:r>
      <w:r w:rsidR="008C67FE">
        <w:t>6</w:t>
      </w:r>
      <w:r>
        <w:t xml:space="preserve">. godine. Zainteresirana javnost u postupku savjetovanja o </w:t>
      </w:r>
      <w:r w:rsidR="008C67FE">
        <w:t>Strategiji zelene urbane obnove Općine Kravarsko</w:t>
      </w:r>
      <w:r>
        <w:t xml:space="preserve"> mogla je sudjelovati davanjem mišljenja, primjedbi i prijedloga u pisanom obliku putem pošte ili maila. Na objavljeni poziv za Savjetovanje sa zainteresiranom javnosti o Strategija </w:t>
      </w:r>
      <w:r w:rsidR="008C67FE">
        <w:t>zelene urbane obnove Općine Kravarsko</w:t>
      </w:r>
      <w:r>
        <w:t xml:space="preserve"> u predmetnom razdoblju nije stigla niti jedna primjedba/prijedlog zainteresirane javnosti.</w:t>
      </w:r>
    </w:p>
    <w:tbl>
      <w:tblPr>
        <w:tblStyle w:val="Reetkatablice"/>
        <w:tblW w:w="14233" w:type="dxa"/>
        <w:tblLook w:val="04A0" w:firstRow="1" w:lastRow="0" w:firstColumn="1" w:lastColumn="0" w:noHBand="0" w:noVBand="1"/>
      </w:tblPr>
      <w:tblGrid>
        <w:gridCol w:w="7116"/>
        <w:gridCol w:w="7117"/>
      </w:tblGrid>
      <w:tr w:rsidR="005D2EB3" w14:paraId="1D92DCF4" w14:textId="77777777" w:rsidTr="005D2EB3">
        <w:trPr>
          <w:trHeight w:val="641"/>
        </w:trPr>
        <w:tc>
          <w:tcPr>
            <w:tcW w:w="14233" w:type="dxa"/>
            <w:gridSpan w:val="2"/>
            <w:shd w:val="clear" w:color="auto" w:fill="BFBFBF" w:themeFill="background1" w:themeFillShade="BF"/>
            <w:vAlign w:val="center"/>
          </w:tcPr>
          <w:p w14:paraId="6B725E27" w14:textId="77777777" w:rsidR="005D2EB3" w:rsidRPr="005D2EB3" w:rsidRDefault="005D2EB3" w:rsidP="005D2EB3">
            <w:pPr>
              <w:jc w:val="center"/>
              <w:rPr>
                <w:b/>
              </w:rPr>
            </w:pPr>
            <w:r w:rsidRPr="005D2EB3">
              <w:rPr>
                <w:b/>
              </w:rPr>
              <w:t>IZVJEŠĆE O PROVEDENOM SAVJETOVANJU SA ZAINTERESIRANOM JAVNOŠĆU</w:t>
            </w:r>
          </w:p>
        </w:tc>
      </w:tr>
      <w:tr w:rsidR="005D2EB3" w14:paraId="0C661AEA" w14:textId="77777777" w:rsidTr="005D2EB3">
        <w:trPr>
          <w:trHeight w:val="402"/>
        </w:trPr>
        <w:tc>
          <w:tcPr>
            <w:tcW w:w="14233" w:type="dxa"/>
            <w:gridSpan w:val="2"/>
          </w:tcPr>
          <w:p w14:paraId="26334DF1" w14:textId="0B1319BE" w:rsidR="005D2EB3" w:rsidRPr="005D2EB3" w:rsidRDefault="005D2EB3" w:rsidP="005D2EB3">
            <w:pPr>
              <w:rPr>
                <w:sz w:val="24"/>
              </w:rPr>
            </w:pPr>
            <w:r w:rsidRPr="005D2EB3">
              <w:t xml:space="preserve">Naziv akta o kojem je savjetovanje provedeno: </w:t>
            </w:r>
            <w:r w:rsidRPr="005D2EB3">
              <w:rPr>
                <w:sz w:val="24"/>
              </w:rPr>
              <w:t xml:space="preserve">Strategija </w:t>
            </w:r>
            <w:r w:rsidR="008C67FE">
              <w:rPr>
                <w:sz w:val="24"/>
              </w:rPr>
              <w:t>zelene urbane obnove Općine Kravarsko</w:t>
            </w:r>
          </w:p>
          <w:p w14:paraId="1941CD1A" w14:textId="77777777" w:rsidR="005D2EB3" w:rsidRDefault="005D2EB3" w:rsidP="005D2EB3">
            <w:pPr>
              <w:jc w:val="both"/>
            </w:pPr>
          </w:p>
        </w:tc>
      </w:tr>
      <w:tr w:rsidR="005D2EB3" w14:paraId="19497E0E" w14:textId="77777777" w:rsidTr="00E81BCB">
        <w:trPr>
          <w:trHeight w:val="670"/>
        </w:trPr>
        <w:tc>
          <w:tcPr>
            <w:tcW w:w="14233" w:type="dxa"/>
            <w:gridSpan w:val="2"/>
          </w:tcPr>
          <w:p w14:paraId="44234CE3" w14:textId="02CDC92C" w:rsidR="005D2EB3" w:rsidRDefault="005D2EB3" w:rsidP="005D2EB3">
            <w:pPr>
              <w:jc w:val="both"/>
            </w:pPr>
            <w:r>
              <w:t xml:space="preserve">Vrijeme trajanja savjetovanja: Savjetovanje je provedeno u trajanju od 30 dana, odnosno od dana </w:t>
            </w:r>
            <w:r w:rsidR="008C67FE">
              <w:t>04. svibnja</w:t>
            </w:r>
            <w:r>
              <w:t xml:space="preserve"> do </w:t>
            </w:r>
            <w:r w:rsidR="008C67FE">
              <w:t>03. lipnja</w:t>
            </w:r>
            <w:r>
              <w:t xml:space="preserve"> 202</w:t>
            </w:r>
            <w:r w:rsidR="008C67FE">
              <w:t>6</w:t>
            </w:r>
            <w:r>
              <w:t>. godine.</w:t>
            </w:r>
          </w:p>
        </w:tc>
      </w:tr>
      <w:tr w:rsidR="005D2EB3" w14:paraId="575B3943" w14:textId="77777777" w:rsidTr="005D2EB3">
        <w:trPr>
          <w:trHeight w:val="641"/>
        </w:trPr>
        <w:tc>
          <w:tcPr>
            <w:tcW w:w="7116" w:type="dxa"/>
          </w:tcPr>
          <w:p w14:paraId="33758D8B" w14:textId="77777777" w:rsidR="005D2EB3" w:rsidRDefault="005D2EB3" w:rsidP="005D2EB3">
            <w:pPr>
              <w:jc w:val="both"/>
            </w:pPr>
            <w:r>
              <w:t>Cilj i glavne teme savjetovanja</w:t>
            </w:r>
          </w:p>
        </w:tc>
        <w:tc>
          <w:tcPr>
            <w:tcW w:w="7117" w:type="dxa"/>
          </w:tcPr>
          <w:p w14:paraId="3FC3D8A6" w14:textId="7C87E6BF" w:rsidR="005D2EB3" w:rsidRDefault="005D2EB3" w:rsidP="005D2EB3">
            <w:pPr>
              <w:jc w:val="both"/>
            </w:pPr>
            <w:r>
              <w:t xml:space="preserve">Osnovni cilj savjetovanja bio je dobivanje povratnih informacija od zainteresirane javnosti u svezi: Strategija </w:t>
            </w:r>
            <w:r w:rsidR="008C67FE">
              <w:t>zelene urbane obnove Općine Kravarsko.</w:t>
            </w:r>
          </w:p>
        </w:tc>
      </w:tr>
    </w:tbl>
    <w:p w14:paraId="61B09AD3" w14:textId="77777777" w:rsidR="005D2EB3" w:rsidRDefault="005D2EB3" w:rsidP="005D2EB3">
      <w:pPr>
        <w:jc w:val="both"/>
      </w:pPr>
    </w:p>
    <w:tbl>
      <w:tblPr>
        <w:tblStyle w:val="Reetkatablice"/>
        <w:tblW w:w="14181" w:type="dxa"/>
        <w:tblLook w:val="04A0" w:firstRow="1" w:lastRow="0" w:firstColumn="1" w:lastColumn="0" w:noHBand="0" w:noVBand="1"/>
      </w:tblPr>
      <w:tblGrid>
        <w:gridCol w:w="750"/>
        <w:gridCol w:w="1542"/>
        <w:gridCol w:w="2298"/>
        <w:gridCol w:w="6758"/>
        <w:gridCol w:w="2833"/>
      </w:tblGrid>
      <w:tr w:rsidR="005D2EB3" w14:paraId="0335E124" w14:textId="77777777" w:rsidTr="005D2EB3">
        <w:trPr>
          <w:trHeight w:val="907"/>
        </w:trPr>
        <w:tc>
          <w:tcPr>
            <w:tcW w:w="750" w:type="dxa"/>
            <w:shd w:val="clear" w:color="auto" w:fill="BFBFBF" w:themeFill="background1" w:themeFillShade="BF"/>
            <w:vAlign w:val="center"/>
          </w:tcPr>
          <w:p w14:paraId="4F308889" w14:textId="77777777" w:rsidR="005D2EB3" w:rsidRPr="005D2EB3" w:rsidRDefault="005D2EB3" w:rsidP="005D2EB3">
            <w:pPr>
              <w:jc w:val="center"/>
              <w:rPr>
                <w:b/>
              </w:rPr>
            </w:pPr>
            <w:r w:rsidRPr="005D2EB3">
              <w:rPr>
                <w:b/>
              </w:rPr>
              <w:t>Redni broj</w:t>
            </w:r>
          </w:p>
        </w:tc>
        <w:tc>
          <w:tcPr>
            <w:tcW w:w="1542" w:type="dxa"/>
            <w:shd w:val="clear" w:color="auto" w:fill="BFBFBF" w:themeFill="background1" w:themeFillShade="BF"/>
            <w:vAlign w:val="center"/>
          </w:tcPr>
          <w:p w14:paraId="13F2E197" w14:textId="77777777" w:rsidR="005D2EB3" w:rsidRPr="005D2EB3" w:rsidRDefault="005D2EB3" w:rsidP="005D2EB3">
            <w:pPr>
              <w:jc w:val="center"/>
              <w:rPr>
                <w:b/>
              </w:rPr>
            </w:pPr>
            <w:r w:rsidRPr="005D2EB3">
              <w:rPr>
                <w:b/>
              </w:rPr>
              <w:t>Naziv dionika (pojedinac, organizacija, institucija)</w:t>
            </w:r>
          </w:p>
        </w:tc>
        <w:tc>
          <w:tcPr>
            <w:tcW w:w="2298" w:type="dxa"/>
            <w:shd w:val="clear" w:color="auto" w:fill="BFBFBF" w:themeFill="background1" w:themeFillShade="BF"/>
            <w:vAlign w:val="center"/>
          </w:tcPr>
          <w:p w14:paraId="67C50DF5" w14:textId="77777777" w:rsidR="005D2EB3" w:rsidRPr="005D2EB3" w:rsidRDefault="005D2EB3" w:rsidP="005D2EB3">
            <w:pPr>
              <w:jc w:val="center"/>
              <w:rPr>
                <w:b/>
              </w:rPr>
            </w:pPr>
            <w:r w:rsidRPr="005D2EB3">
              <w:rPr>
                <w:b/>
              </w:rPr>
              <w:t>Pozicija / članak na koji se odnosi primjedba/ prijedlog</w:t>
            </w:r>
          </w:p>
        </w:tc>
        <w:tc>
          <w:tcPr>
            <w:tcW w:w="6758" w:type="dxa"/>
            <w:shd w:val="clear" w:color="auto" w:fill="BFBFBF" w:themeFill="background1" w:themeFillShade="BF"/>
            <w:vAlign w:val="center"/>
          </w:tcPr>
          <w:p w14:paraId="0DB56160" w14:textId="77777777" w:rsidR="005D2EB3" w:rsidRPr="005D2EB3" w:rsidRDefault="005D2EB3" w:rsidP="005D2EB3">
            <w:pPr>
              <w:jc w:val="center"/>
              <w:rPr>
                <w:b/>
              </w:rPr>
            </w:pPr>
            <w:r w:rsidRPr="005D2EB3">
              <w:rPr>
                <w:b/>
              </w:rPr>
              <w:t>Tekst primjedbe/prijedloga</w:t>
            </w:r>
          </w:p>
        </w:tc>
        <w:tc>
          <w:tcPr>
            <w:tcW w:w="2833" w:type="dxa"/>
            <w:shd w:val="clear" w:color="auto" w:fill="BFBFBF" w:themeFill="background1" w:themeFillShade="BF"/>
            <w:vAlign w:val="center"/>
          </w:tcPr>
          <w:p w14:paraId="02654C89" w14:textId="77777777" w:rsidR="005D2EB3" w:rsidRPr="005D2EB3" w:rsidRDefault="005D2EB3" w:rsidP="005D2EB3">
            <w:pPr>
              <w:jc w:val="center"/>
              <w:rPr>
                <w:b/>
              </w:rPr>
            </w:pPr>
            <w:r w:rsidRPr="005D2EB3">
              <w:rPr>
                <w:b/>
              </w:rPr>
              <w:t>Prihvaćanje/ neprihvaćanje primjedbe ili prijedloga</w:t>
            </w:r>
          </w:p>
        </w:tc>
      </w:tr>
      <w:tr w:rsidR="005D2EB3" w14:paraId="43403BA5" w14:textId="77777777" w:rsidTr="005D2EB3">
        <w:trPr>
          <w:trHeight w:val="150"/>
        </w:trPr>
        <w:tc>
          <w:tcPr>
            <w:tcW w:w="750" w:type="dxa"/>
          </w:tcPr>
          <w:p w14:paraId="450ACC7D" w14:textId="77777777" w:rsidR="005D2EB3" w:rsidRDefault="005D2EB3" w:rsidP="005D2EB3">
            <w:pPr>
              <w:jc w:val="center"/>
            </w:pPr>
            <w:r>
              <w:t>/</w:t>
            </w:r>
          </w:p>
        </w:tc>
        <w:tc>
          <w:tcPr>
            <w:tcW w:w="1542" w:type="dxa"/>
          </w:tcPr>
          <w:p w14:paraId="4A53C0E7" w14:textId="77777777" w:rsidR="005D2EB3" w:rsidRDefault="005D2EB3" w:rsidP="005D2EB3">
            <w:pPr>
              <w:jc w:val="center"/>
            </w:pPr>
            <w:r>
              <w:t>/</w:t>
            </w:r>
          </w:p>
        </w:tc>
        <w:tc>
          <w:tcPr>
            <w:tcW w:w="2298" w:type="dxa"/>
          </w:tcPr>
          <w:p w14:paraId="0A1C4CE4" w14:textId="77777777" w:rsidR="005D2EB3" w:rsidRDefault="005D2EB3" w:rsidP="005D2EB3">
            <w:pPr>
              <w:jc w:val="center"/>
            </w:pPr>
            <w:r>
              <w:t>/</w:t>
            </w:r>
          </w:p>
        </w:tc>
        <w:tc>
          <w:tcPr>
            <w:tcW w:w="6758" w:type="dxa"/>
          </w:tcPr>
          <w:p w14:paraId="7ABE7AAD" w14:textId="77777777" w:rsidR="005D2EB3" w:rsidRDefault="005D2EB3" w:rsidP="005D2EB3">
            <w:pPr>
              <w:jc w:val="center"/>
            </w:pPr>
            <w:r>
              <w:t>/</w:t>
            </w:r>
          </w:p>
        </w:tc>
        <w:tc>
          <w:tcPr>
            <w:tcW w:w="2833" w:type="dxa"/>
          </w:tcPr>
          <w:p w14:paraId="7875335C" w14:textId="77777777" w:rsidR="005D2EB3" w:rsidRDefault="005D2EB3" w:rsidP="005D2EB3">
            <w:pPr>
              <w:jc w:val="center"/>
            </w:pPr>
            <w:r>
              <w:t>/</w:t>
            </w:r>
          </w:p>
        </w:tc>
      </w:tr>
    </w:tbl>
    <w:p w14:paraId="123D0016" w14:textId="62337477" w:rsidR="005D2EB3" w:rsidRPr="005D2EB3" w:rsidRDefault="005D2EB3" w:rsidP="005D2EB3">
      <w:r w:rsidRPr="005D2EB3">
        <w:t>Napomena: U vremenu trajanja savjetovanja nije pristigla niti jedna primjedba/prijedlog zainteresirane javnosti na Strategij</w:t>
      </w:r>
      <w:r w:rsidR="008C67FE">
        <w:t>u zelene urbane obnove.</w:t>
      </w:r>
    </w:p>
    <w:p w14:paraId="493908FC" w14:textId="77777777" w:rsidR="005D2EB3" w:rsidRDefault="005D2EB3" w:rsidP="005D2EB3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Pročelnica</w:t>
      </w:r>
    </w:p>
    <w:p w14:paraId="2C1A7FD8" w14:textId="77777777" w:rsidR="005D2EB3" w:rsidRDefault="005D2EB3" w:rsidP="005D2EB3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Jedinstvenog upravnog odjela</w:t>
      </w:r>
    </w:p>
    <w:p w14:paraId="0FA74236" w14:textId="0C9888D4" w:rsidR="005D2EB3" w:rsidRDefault="005D2EB3" w:rsidP="005D2EB3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8C67FE">
        <w:t>Marija Povoljnjak, mag.oec.</w:t>
      </w:r>
    </w:p>
    <w:p w14:paraId="1EA3C2B3" w14:textId="77777777" w:rsidR="005D2EB3" w:rsidRDefault="005D2EB3" w:rsidP="005D2EB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D2EB3" w:rsidSect="005D2EB3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B3"/>
    <w:rsid w:val="00435D67"/>
    <w:rsid w:val="0059309A"/>
    <w:rsid w:val="005D2EB3"/>
    <w:rsid w:val="008C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39F37C"/>
  <w15:chartTrackingRefBased/>
  <w15:docId w15:val="{467B2A4F-C918-48C6-9759-57F03092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EB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D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D2E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</dc:creator>
  <cp:keywords/>
  <dc:description/>
  <cp:lastModifiedBy>Kristina Bradić</cp:lastModifiedBy>
  <cp:revision>2</cp:revision>
  <dcterms:created xsi:type="dcterms:W3CDTF">2022-12-19T14:37:00Z</dcterms:created>
  <dcterms:modified xsi:type="dcterms:W3CDTF">2026-06-08T10:53:00Z</dcterms:modified>
</cp:coreProperties>
</file>